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8D" w:rsidRDefault="00491187" w:rsidP="00491187">
      <w:pPr>
        <w:pStyle w:val="Heading1"/>
        <w:numPr>
          <w:ilvl w:val="0"/>
          <w:numId w:val="0"/>
        </w:numPr>
      </w:pPr>
      <w:bookmarkStart w:id="0" w:name="_GoBack"/>
      <w:bookmarkEnd w:id="0"/>
      <w:r>
        <w:t>1 EXERCISE TANGAROA WARNING ORDER</w:t>
      </w:r>
    </w:p>
    <w:p w:rsidR="00675E92" w:rsidRDefault="00675E92" w:rsidP="00675E92">
      <w:r>
        <w:t>The purpose of this warning order is to provide advance warning of Exercise Tangaroa, a Tier 4 (national) exercise under the National Civil Defence Emergency Management (CDEM) Exercise Programme.  The exercise will be led by the Ministry of Civil Defence &amp; Emergency Management (MCDEM) and will be conducted over three dates in 2016 (31 August, 14 September, and 28 Septemb</w:t>
      </w:r>
      <w:r w:rsidRPr="00805571">
        <w:t>er 2016</w:t>
      </w:r>
      <w:r>
        <w:t>)</w:t>
      </w:r>
      <w:r w:rsidRPr="00805571">
        <w:t>. Your agency will be formally invited to participate in early 2016.</w:t>
      </w:r>
    </w:p>
    <w:p w:rsidR="00491187" w:rsidRDefault="00491187" w:rsidP="00491187">
      <w:pPr>
        <w:pStyle w:val="Heading2"/>
      </w:pPr>
      <w:r>
        <w:t>Overview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A57F73" w:rsidRPr="00CA0B33" w:rsidTr="00F54993">
        <w:trPr>
          <w:cantSplit/>
        </w:trPr>
        <w:tc>
          <w:tcPr>
            <w:tcW w:w="1927" w:type="dxa"/>
            <w:tcMar>
              <w:right w:w="227" w:type="dxa"/>
            </w:tcMar>
          </w:tcPr>
          <w:p w:rsidR="00A57F73" w:rsidRPr="00CA0B33" w:rsidRDefault="00A87084" w:rsidP="00942C6B">
            <w:pPr>
              <w:pStyle w:val="LHcolumn"/>
            </w:pPr>
            <w:r>
              <w:t>Exercise need</w:t>
            </w:r>
          </w:p>
        </w:tc>
        <w:tc>
          <w:tcPr>
            <w:tcW w:w="7705" w:type="dxa"/>
          </w:tcPr>
          <w:p w:rsidR="00E86EEC" w:rsidRDefault="00E86EEC" w:rsidP="00E86EEC">
            <w:r>
              <w:t>Clause 58 of the National Civil Defence Emergency Management (CDEM) Plan Order 2005 mandates the establishment of a National CDEM Exercise Programme.</w:t>
            </w:r>
          </w:p>
          <w:p w:rsidR="00E86EEC" w:rsidRDefault="00E86EEC" w:rsidP="00E86EEC">
            <w:r w:rsidRPr="00CA0B33">
              <w:rPr>
                <w:noProof/>
                <w:lang w:eastAsia="en-NZ"/>
              </w:rPr>
              <w:drawing>
                <wp:anchor distT="0" distB="0" distL="114300" distR="114300" simplePos="0" relativeHeight="251659264" behindDoc="1" locked="0" layoutInCell="1" allowOverlap="0" wp14:anchorId="70B3EFC4" wp14:editId="42022C69">
                  <wp:simplePos x="0" y="0"/>
                  <wp:positionH relativeFrom="column">
                    <wp:posOffset>-66675</wp:posOffset>
                  </wp:positionH>
                  <wp:positionV relativeFrom="paragraph">
                    <wp:posOffset>183515</wp:posOffset>
                  </wp:positionV>
                  <wp:extent cx="4914900" cy="24955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gislation box.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914900" cy="2495550"/>
                          </a:xfrm>
                          <a:prstGeom prst="rect">
                            <a:avLst/>
                          </a:prstGeom>
                        </pic:spPr>
                      </pic:pic>
                    </a:graphicData>
                  </a:graphic>
                  <wp14:sizeRelH relativeFrom="margin">
                    <wp14:pctWidth>0</wp14:pctWidth>
                  </wp14:sizeRelH>
                  <wp14:sizeRelV relativeFrom="margin">
                    <wp14:pctHeight>0</wp14:pctHeight>
                  </wp14:sizeRelV>
                </wp:anchor>
              </w:drawing>
            </w:r>
          </w:p>
          <w:p w:rsidR="00E86EEC" w:rsidRDefault="00E86EEC" w:rsidP="00E86EEC">
            <w:pPr>
              <w:pStyle w:val="Legalsection"/>
              <w:numPr>
                <w:ilvl w:val="0"/>
                <w:numId w:val="31"/>
              </w:numPr>
              <w:spacing w:line="240" w:lineRule="auto"/>
              <w:ind w:left="383" w:hanging="383"/>
            </w:pPr>
            <w:r>
              <w:t>Exercise Programmes</w:t>
            </w:r>
          </w:p>
          <w:p w:rsidR="00E86EEC" w:rsidRDefault="00E86EEC" w:rsidP="00E86EEC">
            <w:pPr>
              <w:pStyle w:val="Legalnumbering"/>
              <w:numPr>
                <w:ilvl w:val="0"/>
                <w:numId w:val="7"/>
              </w:numPr>
              <w:spacing w:line="240" w:lineRule="auto"/>
            </w:pPr>
            <w:r>
              <w:t>A national civil defence emergency management exercise programme is a means by which the operational capability of agencies, and CDEM Groups and their partners, such as lifeline utilities, may be tested in relation to civil defence emergency management (details of the programme are set out in The Guide).</w:t>
            </w:r>
          </w:p>
          <w:p w:rsidR="00E86EEC" w:rsidRDefault="00E86EEC" w:rsidP="00E86EEC">
            <w:pPr>
              <w:pStyle w:val="Legalnumbering"/>
              <w:numPr>
                <w:ilvl w:val="0"/>
                <w:numId w:val="7"/>
              </w:numPr>
              <w:spacing w:line="240" w:lineRule="auto"/>
            </w:pPr>
            <w:r>
              <w:t xml:space="preserve">The national exercise programme - </w:t>
            </w:r>
          </w:p>
          <w:p w:rsidR="00E86EEC" w:rsidRDefault="00E86EEC" w:rsidP="00E86EEC">
            <w:pPr>
              <w:pStyle w:val="Legalnumbering"/>
              <w:numPr>
                <w:ilvl w:val="1"/>
                <w:numId w:val="7"/>
              </w:numPr>
              <w:spacing w:line="240" w:lineRule="auto"/>
            </w:pPr>
            <w:r>
              <w:t>is supplemented by regular agency and local exercises; and</w:t>
            </w:r>
          </w:p>
          <w:p w:rsidR="00E86EEC" w:rsidRDefault="00E86EEC" w:rsidP="00E86EEC">
            <w:pPr>
              <w:pStyle w:val="Legalnumbering"/>
              <w:numPr>
                <w:ilvl w:val="1"/>
                <w:numId w:val="7"/>
              </w:numPr>
              <w:spacing w:line="240" w:lineRule="auto"/>
            </w:pPr>
            <w:r>
              <w:t xml:space="preserve">seeks to exercise the operational arrangements within this plan, CDEM Group plans, and departmental emergency management plans so as to – </w:t>
            </w:r>
          </w:p>
          <w:p w:rsidR="00E86EEC" w:rsidRDefault="00E86EEC" w:rsidP="00E86EEC">
            <w:pPr>
              <w:pStyle w:val="Legalnumbering"/>
              <w:numPr>
                <w:ilvl w:val="2"/>
                <w:numId w:val="7"/>
              </w:numPr>
              <w:spacing w:line="240" w:lineRule="auto"/>
            </w:pPr>
            <w:r>
              <w:t>Improve response at group and national levels; and</w:t>
            </w:r>
          </w:p>
          <w:p w:rsidR="00E86EEC" w:rsidRDefault="00E86EEC" w:rsidP="00E86EEC">
            <w:pPr>
              <w:pStyle w:val="Legalnumbering"/>
              <w:numPr>
                <w:ilvl w:val="2"/>
                <w:numId w:val="7"/>
              </w:numPr>
              <w:spacing w:line="240" w:lineRule="auto"/>
            </w:pPr>
            <w:r>
              <w:t>Assess the readiness of participants.</w:t>
            </w:r>
          </w:p>
          <w:p w:rsidR="00E86EEC" w:rsidRDefault="00E86EEC" w:rsidP="00E86EEC">
            <w:pPr>
              <w:pStyle w:val="Legalnumbering"/>
              <w:numPr>
                <w:ilvl w:val="0"/>
                <w:numId w:val="0"/>
              </w:numPr>
              <w:ind w:left="360" w:hanging="360"/>
            </w:pPr>
          </w:p>
          <w:p w:rsidR="00E86EEC" w:rsidRDefault="00E86EEC" w:rsidP="00E86EEC">
            <w:pPr>
              <w:pStyle w:val="Legalnumbering"/>
              <w:numPr>
                <w:ilvl w:val="0"/>
                <w:numId w:val="0"/>
              </w:numPr>
            </w:pPr>
            <w:r>
              <w:t>Section 17 of the Guide to the National CDEM Plan sets out the details of the programme and recognises that exercising needs to occur at all levels of the CDEM structure. It identifies a four-tier approach, one of which is Tier 4: A national exercise (including the whole of New Zealand or part thereof, including central government).</w:t>
            </w:r>
          </w:p>
          <w:p w:rsidR="00A57F73" w:rsidRPr="00CA0B33" w:rsidRDefault="00E86EEC" w:rsidP="00E86EEC">
            <w:r>
              <w:t>A Tier 4 exercise, involving all of New Zealand, has not occurred since Exercise Tangaroa in 2010</w:t>
            </w:r>
            <w:r>
              <w:rPr>
                <w:rStyle w:val="FootnoteReference"/>
              </w:rPr>
              <w:footnoteReference w:id="1"/>
            </w:r>
            <w:r>
              <w:t>. Since 2010, there has been staff turnover at all levels of the CDEM structure, and implementation of new procedures and systems (such as the Emergency Management Information System (EMIS)). A Tier 4 exercise in 2016 will allow for new or updated procedures and systems to be tested, and provide an opportunity to review recommendations and lessons identified from previous exercises.</w:t>
            </w:r>
          </w:p>
        </w:tc>
      </w:tr>
      <w:tr w:rsidR="003D12F8" w:rsidRPr="00CA0B33" w:rsidTr="00F54993">
        <w:trPr>
          <w:cantSplit/>
        </w:trPr>
        <w:tc>
          <w:tcPr>
            <w:tcW w:w="1927" w:type="dxa"/>
            <w:tcMar>
              <w:right w:w="227" w:type="dxa"/>
            </w:tcMar>
          </w:tcPr>
          <w:p w:rsidR="003D12F8" w:rsidRPr="00CA0B33" w:rsidRDefault="00A87084" w:rsidP="00942C6B">
            <w:pPr>
              <w:pStyle w:val="LHcolumn"/>
            </w:pPr>
            <w:r>
              <w:lastRenderedPageBreak/>
              <w:t>Exercise aim</w:t>
            </w:r>
          </w:p>
        </w:tc>
        <w:tc>
          <w:tcPr>
            <w:tcW w:w="7705" w:type="dxa"/>
          </w:tcPr>
          <w:p w:rsidR="003D12F8" w:rsidRPr="00CA0B33" w:rsidRDefault="00F54993" w:rsidP="007C6387">
            <w:r w:rsidRPr="005B57B0">
              <w:t>To test New Zealand’s arrangements for preparing for, responding to, and recovering from a national tsunami impact.</w:t>
            </w:r>
            <w:r>
              <w:t xml:space="preserve"> </w:t>
            </w:r>
          </w:p>
        </w:tc>
      </w:tr>
      <w:tr w:rsidR="003D12F8" w:rsidRPr="00CA0B33" w:rsidTr="00F54993">
        <w:trPr>
          <w:cantSplit/>
        </w:trPr>
        <w:tc>
          <w:tcPr>
            <w:tcW w:w="1927" w:type="dxa"/>
            <w:tcMar>
              <w:right w:w="227" w:type="dxa"/>
            </w:tcMar>
          </w:tcPr>
          <w:p w:rsidR="003D12F8" w:rsidRPr="00CA0B33" w:rsidRDefault="00A87084" w:rsidP="00942C6B">
            <w:pPr>
              <w:pStyle w:val="LHcolumn"/>
            </w:pPr>
            <w:r>
              <w:t>Exercise location</w:t>
            </w:r>
          </w:p>
        </w:tc>
        <w:tc>
          <w:tcPr>
            <w:tcW w:w="7705" w:type="dxa"/>
          </w:tcPr>
          <w:p w:rsidR="003D12F8" w:rsidRPr="00CA0B33" w:rsidRDefault="00E86EEC" w:rsidP="0000076F">
            <w:r>
              <w:t>All of New Zealand.</w:t>
            </w:r>
          </w:p>
        </w:tc>
      </w:tr>
      <w:tr w:rsidR="003D12F8" w:rsidRPr="00CA0B33" w:rsidTr="00F54993">
        <w:trPr>
          <w:cantSplit/>
        </w:trPr>
        <w:tc>
          <w:tcPr>
            <w:tcW w:w="1927" w:type="dxa"/>
            <w:tcMar>
              <w:right w:w="227" w:type="dxa"/>
            </w:tcMar>
          </w:tcPr>
          <w:p w:rsidR="003D12F8" w:rsidRPr="00CA0B33" w:rsidRDefault="00A87084" w:rsidP="00942C6B">
            <w:pPr>
              <w:pStyle w:val="LHcolumn"/>
            </w:pPr>
            <w:r>
              <w:t xml:space="preserve">Exercise </w:t>
            </w:r>
            <w:r w:rsidR="00805571">
              <w:t xml:space="preserve">dates and </w:t>
            </w:r>
            <w:r>
              <w:t>type</w:t>
            </w:r>
          </w:p>
        </w:tc>
        <w:tc>
          <w:tcPr>
            <w:tcW w:w="7705" w:type="dxa"/>
          </w:tcPr>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488"/>
              <w:gridCol w:w="2489"/>
              <w:gridCol w:w="2489"/>
            </w:tblGrid>
            <w:tr w:rsidR="00805571" w:rsidRPr="007C6387" w:rsidTr="004D6488">
              <w:trPr>
                <w:cantSplit/>
              </w:trPr>
              <w:tc>
                <w:tcPr>
                  <w:tcW w:w="166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805571" w:rsidRPr="007C6387" w:rsidRDefault="00805571" w:rsidP="004D6488">
                  <w:pPr>
                    <w:pStyle w:val="Tableheading"/>
                    <w:rPr>
                      <w:sz w:val="20"/>
                      <w:szCs w:val="20"/>
                    </w:rPr>
                  </w:pPr>
                  <w:r w:rsidRPr="007C6387">
                    <w:rPr>
                      <w:sz w:val="20"/>
                      <w:szCs w:val="20"/>
                    </w:rPr>
                    <w:t>Phase 1</w:t>
                  </w:r>
                </w:p>
                <w:p w:rsidR="00805571" w:rsidRPr="007C6387" w:rsidRDefault="00675E92" w:rsidP="004D6488">
                  <w:pPr>
                    <w:pStyle w:val="Tableheading"/>
                    <w:rPr>
                      <w:sz w:val="20"/>
                      <w:szCs w:val="20"/>
                    </w:rPr>
                  </w:pPr>
                  <w:r w:rsidRPr="007C6387">
                    <w:rPr>
                      <w:sz w:val="20"/>
                      <w:szCs w:val="20"/>
                    </w:rPr>
                    <w:t>(U</w:t>
                  </w:r>
                  <w:r w:rsidR="00805571" w:rsidRPr="007C6387">
                    <w:rPr>
                      <w:sz w:val="20"/>
                      <w:szCs w:val="20"/>
                    </w:rPr>
                    <w:t>p to impact)</w:t>
                  </w:r>
                </w:p>
              </w:tc>
              <w:tc>
                <w:tcPr>
                  <w:tcW w:w="166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805571" w:rsidRPr="007C6387" w:rsidRDefault="00805571" w:rsidP="004D6488">
                  <w:pPr>
                    <w:pStyle w:val="Tableheading"/>
                    <w:rPr>
                      <w:sz w:val="20"/>
                      <w:szCs w:val="20"/>
                    </w:rPr>
                  </w:pPr>
                  <w:r w:rsidRPr="007C6387">
                    <w:rPr>
                      <w:sz w:val="20"/>
                      <w:szCs w:val="20"/>
                    </w:rPr>
                    <w:t xml:space="preserve">Phase 2 </w:t>
                  </w:r>
                </w:p>
                <w:p w:rsidR="00805571" w:rsidRPr="007C6387" w:rsidRDefault="00675E92" w:rsidP="004D6488">
                  <w:pPr>
                    <w:pStyle w:val="Tableheading"/>
                    <w:rPr>
                      <w:sz w:val="20"/>
                      <w:szCs w:val="20"/>
                    </w:rPr>
                  </w:pPr>
                  <w:r w:rsidRPr="007C6387">
                    <w:rPr>
                      <w:sz w:val="20"/>
                      <w:szCs w:val="20"/>
                    </w:rPr>
                    <w:t>(P</w:t>
                  </w:r>
                  <w:r w:rsidR="00805571" w:rsidRPr="007C6387">
                    <w:rPr>
                      <w:sz w:val="20"/>
                      <w:szCs w:val="20"/>
                    </w:rPr>
                    <w:t>ost impact)</w:t>
                  </w:r>
                </w:p>
              </w:tc>
              <w:tc>
                <w:tcPr>
                  <w:tcW w:w="166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805571" w:rsidRPr="007C6387" w:rsidRDefault="00805571" w:rsidP="004D6488">
                  <w:pPr>
                    <w:pStyle w:val="Tableheading"/>
                    <w:rPr>
                      <w:sz w:val="20"/>
                      <w:szCs w:val="20"/>
                    </w:rPr>
                  </w:pPr>
                  <w:r w:rsidRPr="007C6387">
                    <w:rPr>
                      <w:sz w:val="20"/>
                      <w:szCs w:val="20"/>
                    </w:rPr>
                    <w:t xml:space="preserve">Phase 3 </w:t>
                  </w:r>
                </w:p>
                <w:p w:rsidR="00805571" w:rsidRPr="007C6387" w:rsidRDefault="00675E92" w:rsidP="004D6488">
                  <w:pPr>
                    <w:pStyle w:val="Tableheading"/>
                    <w:rPr>
                      <w:sz w:val="20"/>
                      <w:szCs w:val="20"/>
                    </w:rPr>
                  </w:pPr>
                  <w:r w:rsidRPr="007C6387">
                    <w:rPr>
                      <w:sz w:val="20"/>
                      <w:szCs w:val="20"/>
                    </w:rPr>
                    <w:t>(T</w:t>
                  </w:r>
                  <w:r w:rsidR="00805571" w:rsidRPr="007C6387">
                    <w:rPr>
                      <w:sz w:val="20"/>
                      <w:szCs w:val="20"/>
                    </w:rPr>
                    <w:t>ransition to recovery)</w:t>
                  </w:r>
                </w:p>
              </w:tc>
            </w:tr>
            <w:tr w:rsidR="00805571" w:rsidRPr="007C6387" w:rsidTr="004D6488">
              <w:trPr>
                <w:cantSplit/>
              </w:trPr>
              <w:tc>
                <w:tcPr>
                  <w:tcW w:w="1666" w:type="pct"/>
                  <w:tcBorders>
                    <w:top w:val="single" w:sz="6" w:space="0" w:color="005A9B" w:themeColor="background2"/>
                    <w:bottom w:val="single" w:sz="6" w:space="0" w:color="005A9B" w:themeColor="background2"/>
                  </w:tcBorders>
                  <w:shd w:val="clear" w:color="auto" w:fill="B8E1FF" w:themeFill="background2" w:themeFillTint="33"/>
                </w:tcPr>
                <w:p w:rsidR="00675E92" w:rsidRPr="007C6387" w:rsidRDefault="00805571" w:rsidP="004D6488">
                  <w:pPr>
                    <w:pStyle w:val="Tablenormal0"/>
                    <w:rPr>
                      <w:sz w:val="20"/>
                      <w:szCs w:val="20"/>
                    </w:rPr>
                  </w:pPr>
                  <w:r w:rsidRPr="007C6387">
                    <w:rPr>
                      <w:sz w:val="20"/>
                      <w:szCs w:val="20"/>
                    </w:rPr>
                    <w:t xml:space="preserve">Wednesday </w:t>
                  </w:r>
                </w:p>
                <w:p w:rsidR="00805571" w:rsidRPr="007C6387" w:rsidRDefault="00805571" w:rsidP="004D6488">
                  <w:pPr>
                    <w:pStyle w:val="Tablenormal0"/>
                    <w:rPr>
                      <w:sz w:val="20"/>
                      <w:szCs w:val="20"/>
                    </w:rPr>
                  </w:pPr>
                  <w:r w:rsidRPr="007C6387">
                    <w:rPr>
                      <w:b/>
                      <w:sz w:val="20"/>
                      <w:szCs w:val="20"/>
                    </w:rPr>
                    <w:t>31 August 2016</w:t>
                  </w:r>
                </w:p>
              </w:tc>
              <w:tc>
                <w:tcPr>
                  <w:tcW w:w="1667" w:type="pct"/>
                  <w:tcBorders>
                    <w:top w:val="single" w:sz="6" w:space="0" w:color="005A9B" w:themeColor="background2"/>
                    <w:bottom w:val="single" w:sz="6" w:space="0" w:color="005A9B" w:themeColor="background2"/>
                  </w:tcBorders>
                  <w:shd w:val="clear" w:color="auto" w:fill="D1EBFF"/>
                </w:tcPr>
                <w:p w:rsidR="00675E92" w:rsidRPr="007C6387" w:rsidRDefault="00805571" w:rsidP="004D6488">
                  <w:pPr>
                    <w:pStyle w:val="Tablenormal0"/>
                    <w:rPr>
                      <w:sz w:val="20"/>
                      <w:szCs w:val="20"/>
                    </w:rPr>
                  </w:pPr>
                  <w:r w:rsidRPr="007C6387">
                    <w:rPr>
                      <w:sz w:val="20"/>
                      <w:szCs w:val="20"/>
                    </w:rPr>
                    <w:t xml:space="preserve">Wednesday </w:t>
                  </w:r>
                </w:p>
                <w:p w:rsidR="00805571" w:rsidRPr="007C6387" w:rsidRDefault="00805571" w:rsidP="004D6488">
                  <w:pPr>
                    <w:pStyle w:val="Tablenormal0"/>
                    <w:rPr>
                      <w:sz w:val="20"/>
                      <w:szCs w:val="20"/>
                    </w:rPr>
                  </w:pPr>
                  <w:r w:rsidRPr="007C6387">
                    <w:rPr>
                      <w:b/>
                      <w:sz w:val="20"/>
                      <w:szCs w:val="20"/>
                    </w:rPr>
                    <w:t>14 September 2016</w:t>
                  </w:r>
                </w:p>
              </w:tc>
              <w:tc>
                <w:tcPr>
                  <w:tcW w:w="1667" w:type="pct"/>
                  <w:tcBorders>
                    <w:top w:val="single" w:sz="6" w:space="0" w:color="005A9B" w:themeColor="background2"/>
                    <w:bottom w:val="single" w:sz="6" w:space="0" w:color="005A9B" w:themeColor="background2"/>
                  </w:tcBorders>
                  <w:shd w:val="clear" w:color="auto" w:fill="E1F2FF"/>
                </w:tcPr>
                <w:p w:rsidR="00675E92" w:rsidRPr="007C6387" w:rsidRDefault="00805571" w:rsidP="004D6488">
                  <w:pPr>
                    <w:pStyle w:val="Tablenormal0"/>
                    <w:rPr>
                      <w:sz w:val="20"/>
                      <w:szCs w:val="20"/>
                    </w:rPr>
                  </w:pPr>
                  <w:r w:rsidRPr="007C6387">
                    <w:rPr>
                      <w:sz w:val="20"/>
                      <w:szCs w:val="20"/>
                    </w:rPr>
                    <w:t xml:space="preserve">Wednesday </w:t>
                  </w:r>
                </w:p>
                <w:p w:rsidR="00805571" w:rsidRPr="007C6387" w:rsidRDefault="00805571" w:rsidP="004D6488">
                  <w:pPr>
                    <w:pStyle w:val="Tablenormal0"/>
                    <w:rPr>
                      <w:sz w:val="20"/>
                      <w:szCs w:val="20"/>
                    </w:rPr>
                  </w:pPr>
                  <w:r w:rsidRPr="007C6387">
                    <w:rPr>
                      <w:b/>
                      <w:sz w:val="20"/>
                      <w:szCs w:val="20"/>
                    </w:rPr>
                    <w:t>28 September 2016</w:t>
                  </w:r>
                </w:p>
              </w:tc>
            </w:tr>
            <w:tr w:rsidR="00805571" w:rsidRPr="007C6387" w:rsidTr="004D6488">
              <w:trPr>
                <w:cantSplit/>
              </w:trPr>
              <w:tc>
                <w:tcPr>
                  <w:tcW w:w="1666" w:type="pct"/>
                  <w:tcBorders>
                    <w:top w:val="single" w:sz="6" w:space="0" w:color="005A9B" w:themeColor="background2"/>
                    <w:bottom w:val="single" w:sz="6" w:space="0" w:color="005A9B" w:themeColor="background2"/>
                  </w:tcBorders>
                  <w:shd w:val="clear" w:color="auto" w:fill="B8E1FF" w:themeFill="background2" w:themeFillTint="33"/>
                </w:tcPr>
                <w:p w:rsidR="00805571" w:rsidRPr="007C6387" w:rsidRDefault="00805571" w:rsidP="004D6488">
                  <w:pPr>
                    <w:pStyle w:val="Tablenormal0"/>
                    <w:rPr>
                      <w:sz w:val="20"/>
                      <w:szCs w:val="20"/>
                    </w:rPr>
                  </w:pPr>
                  <w:r w:rsidRPr="007C6387">
                    <w:rPr>
                      <w:sz w:val="20"/>
                      <w:szCs w:val="20"/>
                    </w:rPr>
                    <w:t>Full scale:</w:t>
                  </w:r>
                </w:p>
                <w:p w:rsidR="00805571" w:rsidRPr="007C6387" w:rsidRDefault="00805571" w:rsidP="004D6488">
                  <w:pPr>
                    <w:pStyle w:val="Tablenormal0"/>
                    <w:rPr>
                      <w:sz w:val="20"/>
                      <w:szCs w:val="20"/>
                    </w:rPr>
                  </w:pPr>
                  <w:r w:rsidRPr="007C6387">
                    <w:rPr>
                      <w:sz w:val="20"/>
                      <w:szCs w:val="20"/>
                    </w:rPr>
                    <w:t xml:space="preserve">Activation of NCMC, </w:t>
                  </w:r>
                  <w:proofErr w:type="spellStart"/>
                  <w:r w:rsidRPr="007C6387">
                    <w:rPr>
                      <w:sz w:val="20"/>
                      <w:szCs w:val="20"/>
                    </w:rPr>
                    <w:t>ECCs</w:t>
                  </w:r>
                  <w:proofErr w:type="spellEnd"/>
                  <w:r w:rsidRPr="007C6387">
                    <w:rPr>
                      <w:sz w:val="20"/>
                      <w:szCs w:val="20"/>
                    </w:rPr>
                    <w:t xml:space="preserve">, and </w:t>
                  </w:r>
                  <w:proofErr w:type="spellStart"/>
                  <w:r w:rsidRPr="007C6387">
                    <w:rPr>
                      <w:sz w:val="20"/>
                      <w:szCs w:val="20"/>
                    </w:rPr>
                    <w:t>EOCs</w:t>
                  </w:r>
                  <w:proofErr w:type="spellEnd"/>
                  <w:r w:rsidRPr="007C6387">
                    <w:rPr>
                      <w:sz w:val="20"/>
                      <w:szCs w:val="20"/>
                    </w:rPr>
                    <w:t>.</w:t>
                  </w:r>
                </w:p>
              </w:tc>
              <w:tc>
                <w:tcPr>
                  <w:tcW w:w="1667" w:type="pct"/>
                  <w:tcBorders>
                    <w:top w:val="single" w:sz="6" w:space="0" w:color="005A9B" w:themeColor="background2"/>
                    <w:bottom w:val="single" w:sz="6" w:space="0" w:color="005A9B" w:themeColor="background2"/>
                  </w:tcBorders>
                  <w:shd w:val="clear" w:color="auto" w:fill="D1EBFF"/>
                </w:tcPr>
                <w:p w:rsidR="00805571" w:rsidRPr="007C6387" w:rsidRDefault="00805571" w:rsidP="004D6488">
                  <w:pPr>
                    <w:pStyle w:val="Tablenormal0"/>
                    <w:rPr>
                      <w:sz w:val="20"/>
                      <w:szCs w:val="20"/>
                    </w:rPr>
                  </w:pPr>
                  <w:r w:rsidRPr="007C6387">
                    <w:rPr>
                      <w:sz w:val="20"/>
                      <w:szCs w:val="20"/>
                    </w:rPr>
                    <w:t>Table top:</w:t>
                  </w:r>
                </w:p>
                <w:p w:rsidR="00805571" w:rsidRPr="007C6387" w:rsidRDefault="00805571" w:rsidP="004D6488">
                  <w:pPr>
                    <w:pStyle w:val="Tablenormal0"/>
                    <w:rPr>
                      <w:sz w:val="20"/>
                      <w:szCs w:val="20"/>
                    </w:rPr>
                  </w:pPr>
                  <w:r w:rsidRPr="007C6387">
                    <w:rPr>
                      <w:sz w:val="20"/>
                      <w:szCs w:val="20"/>
                    </w:rPr>
                    <w:t>Discussion exercises across Groups, partner agencies, MCDEM, and national agencies.</w:t>
                  </w:r>
                </w:p>
              </w:tc>
              <w:tc>
                <w:tcPr>
                  <w:tcW w:w="1667" w:type="pct"/>
                  <w:tcBorders>
                    <w:top w:val="single" w:sz="6" w:space="0" w:color="005A9B" w:themeColor="background2"/>
                    <w:bottom w:val="single" w:sz="6" w:space="0" w:color="005A9B" w:themeColor="background2"/>
                  </w:tcBorders>
                  <w:shd w:val="clear" w:color="auto" w:fill="E1F2FF"/>
                </w:tcPr>
                <w:p w:rsidR="00805571" w:rsidRPr="007C6387" w:rsidRDefault="00805571" w:rsidP="004D6488">
                  <w:pPr>
                    <w:pStyle w:val="Tablenormal0"/>
                    <w:rPr>
                      <w:sz w:val="20"/>
                      <w:szCs w:val="20"/>
                    </w:rPr>
                  </w:pPr>
                  <w:r w:rsidRPr="007C6387">
                    <w:rPr>
                      <w:sz w:val="20"/>
                      <w:szCs w:val="20"/>
                    </w:rPr>
                    <w:t>Table top:</w:t>
                  </w:r>
                </w:p>
                <w:p w:rsidR="00805571" w:rsidRPr="007C6387" w:rsidRDefault="00805571" w:rsidP="004D6488">
                  <w:pPr>
                    <w:pStyle w:val="Tablenormal0"/>
                    <w:rPr>
                      <w:sz w:val="20"/>
                      <w:szCs w:val="20"/>
                    </w:rPr>
                  </w:pPr>
                  <w:r w:rsidRPr="007C6387">
                    <w:rPr>
                      <w:sz w:val="20"/>
                      <w:szCs w:val="20"/>
                    </w:rPr>
                    <w:t>Discussion exercises across Groups, partner agencies, MCDEM, and national agencies.</w:t>
                  </w:r>
                </w:p>
              </w:tc>
            </w:tr>
          </w:tbl>
          <w:p w:rsidR="00E86EEC" w:rsidRPr="00CA0B33" w:rsidRDefault="00E86EEC" w:rsidP="0000076F"/>
        </w:tc>
      </w:tr>
      <w:tr w:rsidR="00A57F73" w:rsidRPr="00CA0B33" w:rsidTr="00F54993">
        <w:trPr>
          <w:cantSplit/>
        </w:trPr>
        <w:tc>
          <w:tcPr>
            <w:tcW w:w="1927" w:type="dxa"/>
            <w:tcMar>
              <w:right w:w="227" w:type="dxa"/>
            </w:tcMar>
          </w:tcPr>
          <w:p w:rsidR="00A57F73" w:rsidRPr="00CA0B33" w:rsidRDefault="00A87084" w:rsidP="00942C6B">
            <w:pPr>
              <w:pStyle w:val="LHcolumn"/>
            </w:pPr>
            <w:r>
              <w:t>Participation</w:t>
            </w:r>
          </w:p>
        </w:tc>
        <w:tc>
          <w:tcPr>
            <w:tcW w:w="7705" w:type="dxa"/>
          </w:tcPr>
          <w:p w:rsidR="0047276C" w:rsidRDefault="0047276C" w:rsidP="0047276C">
            <w:pPr>
              <w:pStyle w:val="Bullet"/>
              <w:numPr>
                <w:ilvl w:val="0"/>
                <w:numId w:val="0"/>
              </w:numPr>
              <w:ind w:left="720" w:hanging="363"/>
            </w:pPr>
            <w:r>
              <w:t>Wide participation is expected, and includes, but is not limited to:</w:t>
            </w:r>
          </w:p>
          <w:tbl>
            <w:tblPr>
              <w:tblStyle w:val="TableGrid"/>
              <w:tblW w:w="0" w:type="auto"/>
              <w:tblInd w:w="370" w:type="dxa"/>
              <w:tblLook w:val="04A0" w:firstRow="1" w:lastRow="0" w:firstColumn="1" w:lastColumn="0" w:noHBand="0" w:noVBand="1"/>
            </w:tblPr>
            <w:tblGrid>
              <w:gridCol w:w="3367"/>
              <w:gridCol w:w="3392"/>
            </w:tblGrid>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Civil Defence &amp; Emergency Management</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Fast Moving Consumer Goods (</w:t>
                  </w:r>
                  <w:proofErr w:type="spellStart"/>
                  <w:r w:rsidRPr="004E23F1">
                    <w:rPr>
                      <w:sz w:val="20"/>
                      <w:szCs w:val="20"/>
                    </w:rPr>
                    <w:t>FMCG</w:t>
                  </w:r>
                  <w:proofErr w:type="spellEnd"/>
                  <w:r w:rsidRPr="004E23F1">
                    <w:rPr>
                      <w:sz w:val="20"/>
                      <w:szCs w:val="20"/>
                    </w:rPr>
                    <w:t>)</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CDEM Groups and local authorities</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Ministry of Transport/New Zealand Transport Agency</w:t>
                  </w:r>
                </w:p>
              </w:tc>
            </w:tr>
            <w:tr w:rsidR="00675E92" w:rsidRPr="004E23F1" w:rsidTr="0014575A">
              <w:tc>
                <w:tcPr>
                  <w:tcW w:w="3367" w:type="dxa"/>
                </w:tcPr>
                <w:p w:rsidR="00675E92" w:rsidRPr="004E23F1" w:rsidRDefault="00675E92" w:rsidP="0014575A">
                  <w:pPr>
                    <w:pStyle w:val="Bullet"/>
                    <w:numPr>
                      <w:ilvl w:val="0"/>
                      <w:numId w:val="0"/>
                    </w:numPr>
                    <w:ind w:left="363" w:hanging="363"/>
                    <w:rPr>
                      <w:sz w:val="20"/>
                      <w:szCs w:val="20"/>
                    </w:rPr>
                  </w:pPr>
                  <w:r w:rsidRPr="004E23F1">
                    <w:rPr>
                      <w:sz w:val="20"/>
                      <w:szCs w:val="20"/>
                    </w:rPr>
                    <w:t>New Zealand Police</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 xml:space="preserve">New Zealand Customs Service </w:t>
                  </w:r>
                </w:p>
              </w:tc>
            </w:tr>
            <w:tr w:rsidR="00675E92" w:rsidRPr="004E23F1" w:rsidTr="0014575A">
              <w:tc>
                <w:tcPr>
                  <w:tcW w:w="3367" w:type="dxa"/>
                </w:tcPr>
                <w:p w:rsidR="00675E92" w:rsidRPr="004E23F1" w:rsidRDefault="00675E92" w:rsidP="0014575A">
                  <w:pPr>
                    <w:pStyle w:val="Bullet"/>
                    <w:numPr>
                      <w:ilvl w:val="0"/>
                      <w:numId w:val="0"/>
                    </w:numPr>
                    <w:ind w:left="363" w:hanging="363"/>
                    <w:rPr>
                      <w:sz w:val="20"/>
                      <w:szCs w:val="20"/>
                    </w:rPr>
                  </w:pPr>
                  <w:r w:rsidRPr="004E23F1">
                    <w:rPr>
                      <w:sz w:val="20"/>
                      <w:szCs w:val="20"/>
                    </w:rPr>
                    <w:t>New Zealand Fire Service</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NGOs – Red Cross</w:t>
                  </w:r>
                </w:p>
              </w:tc>
            </w:tr>
            <w:tr w:rsidR="00675E92" w:rsidRPr="004E23F1" w:rsidTr="0014575A">
              <w:tc>
                <w:tcPr>
                  <w:tcW w:w="3367" w:type="dxa"/>
                </w:tcPr>
                <w:p w:rsidR="00675E92" w:rsidRPr="004E23F1" w:rsidRDefault="00675E92" w:rsidP="0014575A">
                  <w:pPr>
                    <w:pStyle w:val="Bullet"/>
                    <w:numPr>
                      <w:ilvl w:val="0"/>
                      <w:numId w:val="0"/>
                    </w:numPr>
                    <w:ind w:left="363" w:hanging="363"/>
                    <w:rPr>
                      <w:sz w:val="20"/>
                      <w:szCs w:val="20"/>
                    </w:rPr>
                  </w:pPr>
                  <w:r w:rsidRPr="004E23F1">
                    <w:rPr>
                      <w:sz w:val="20"/>
                      <w:szCs w:val="20"/>
                    </w:rPr>
                    <w:t>New Zealand Defence Force</w:t>
                  </w:r>
                </w:p>
              </w:tc>
              <w:tc>
                <w:tcPr>
                  <w:tcW w:w="3392" w:type="dxa"/>
                </w:tcPr>
                <w:p w:rsidR="00675E92" w:rsidRPr="004E23F1" w:rsidRDefault="00675E92" w:rsidP="0014575A">
                  <w:pPr>
                    <w:pStyle w:val="Bullet"/>
                    <w:numPr>
                      <w:ilvl w:val="0"/>
                      <w:numId w:val="0"/>
                    </w:numPr>
                    <w:ind w:left="363" w:hanging="363"/>
                    <w:rPr>
                      <w:sz w:val="20"/>
                      <w:szCs w:val="20"/>
                    </w:rPr>
                  </w:pPr>
                  <w:r w:rsidRPr="004E23F1">
                    <w:rPr>
                      <w:sz w:val="20"/>
                      <w:szCs w:val="20"/>
                    </w:rPr>
                    <w:t xml:space="preserve">Media (MoU Partners) </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Health (including Ambulance, and District Health Boards)</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Bilateral partners – Federal Emergency  Management Agency (FEMA – US), Australia</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Social Development</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Rural Support Trust</w:t>
                  </w:r>
                </w:p>
              </w:tc>
            </w:tr>
            <w:tr w:rsidR="00675E92" w:rsidRPr="004E23F1" w:rsidTr="0014575A">
              <w:tc>
                <w:tcPr>
                  <w:tcW w:w="3367" w:type="dxa"/>
                </w:tcPr>
                <w:p w:rsidR="00675E92" w:rsidRPr="004E23F1" w:rsidRDefault="00675E92" w:rsidP="0014575A">
                  <w:pPr>
                    <w:pStyle w:val="Bullet"/>
                    <w:numPr>
                      <w:ilvl w:val="0"/>
                      <w:numId w:val="0"/>
                    </w:numPr>
                    <w:ind w:left="363" w:hanging="363"/>
                    <w:rPr>
                      <w:sz w:val="20"/>
                      <w:szCs w:val="20"/>
                    </w:rPr>
                  </w:pPr>
                  <w:r w:rsidRPr="004E23F1">
                    <w:rPr>
                      <w:sz w:val="20"/>
                      <w:szCs w:val="20"/>
                    </w:rPr>
                    <w:t>Ministry for Primary Industries</w:t>
                  </w:r>
                </w:p>
              </w:tc>
              <w:tc>
                <w:tcPr>
                  <w:tcW w:w="3392" w:type="dxa"/>
                </w:tcPr>
                <w:p w:rsidR="00675E92" w:rsidRPr="004E23F1" w:rsidRDefault="00675E92" w:rsidP="0014575A">
                  <w:pPr>
                    <w:pStyle w:val="Bullet"/>
                    <w:numPr>
                      <w:ilvl w:val="0"/>
                      <w:numId w:val="0"/>
                    </w:numPr>
                    <w:rPr>
                      <w:sz w:val="20"/>
                      <w:szCs w:val="20"/>
                    </w:rPr>
                  </w:pPr>
                  <w:proofErr w:type="spellStart"/>
                  <w:r w:rsidRPr="004E23F1">
                    <w:rPr>
                      <w:sz w:val="20"/>
                      <w:szCs w:val="20"/>
                    </w:rPr>
                    <w:t>EQC</w:t>
                  </w:r>
                  <w:proofErr w:type="spellEnd"/>
                  <w:r w:rsidRPr="004E23F1">
                    <w:rPr>
                      <w:sz w:val="20"/>
                      <w:szCs w:val="20"/>
                    </w:rPr>
                    <w:t xml:space="preserve"> and the Insurance Council</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GNS Science, including GeoNet and the Tsunami Experts Panel</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Department of the Prime Minister and Cabinet</w:t>
                  </w:r>
                </w:p>
              </w:tc>
            </w:tr>
            <w:tr w:rsidR="00675E92" w:rsidRPr="004E23F1" w:rsidTr="0014575A">
              <w:tc>
                <w:tcPr>
                  <w:tcW w:w="3367" w:type="dxa"/>
                </w:tcPr>
                <w:p w:rsidR="00675E92" w:rsidRPr="004E23F1" w:rsidRDefault="00675E92" w:rsidP="0014575A">
                  <w:pPr>
                    <w:pStyle w:val="Bullet"/>
                    <w:numPr>
                      <w:ilvl w:val="0"/>
                      <w:numId w:val="0"/>
                    </w:numPr>
                    <w:ind w:left="363" w:hanging="363"/>
                    <w:rPr>
                      <w:sz w:val="20"/>
                      <w:szCs w:val="20"/>
                    </w:rPr>
                  </w:pPr>
                  <w:r w:rsidRPr="004E23F1">
                    <w:rPr>
                      <w:sz w:val="20"/>
                      <w:szCs w:val="20"/>
                    </w:rPr>
                    <w:t>National Lifeline Utilities</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Natural Hazards Research Platform</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Business, Innovation and Employment</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Maritime New Zealand and the Rescue Coordination Centre</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Education</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Coastguard</w:t>
                  </w:r>
                </w:p>
              </w:tc>
            </w:tr>
            <w:tr w:rsidR="00675E92" w:rsidRPr="004E23F1" w:rsidTr="0014575A">
              <w:tc>
                <w:tcPr>
                  <w:tcW w:w="3367" w:type="dxa"/>
                </w:tcPr>
                <w:p w:rsidR="00675E92" w:rsidRPr="004E23F1" w:rsidRDefault="00675E92" w:rsidP="0014575A">
                  <w:pPr>
                    <w:pStyle w:val="Bullet"/>
                    <w:numPr>
                      <w:ilvl w:val="0"/>
                      <w:numId w:val="0"/>
                    </w:numPr>
                    <w:rPr>
                      <w:sz w:val="20"/>
                      <w:szCs w:val="20"/>
                    </w:rPr>
                  </w:pPr>
                  <w:r w:rsidRPr="004E23F1">
                    <w:rPr>
                      <w:sz w:val="20"/>
                      <w:szCs w:val="20"/>
                    </w:rPr>
                    <w:t>Ministry of Foreign Affairs and Trade</w:t>
                  </w:r>
                </w:p>
              </w:tc>
              <w:tc>
                <w:tcPr>
                  <w:tcW w:w="3392" w:type="dxa"/>
                </w:tcPr>
                <w:p w:rsidR="00675E92" w:rsidRPr="004E23F1" w:rsidRDefault="00675E92" w:rsidP="0014575A">
                  <w:pPr>
                    <w:pStyle w:val="Bullet"/>
                    <w:numPr>
                      <w:ilvl w:val="0"/>
                      <w:numId w:val="0"/>
                    </w:numPr>
                    <w:rPr>
                      <w:sz w:val="20"/>
                      <w:szCs w:val="20"/>
                    </w:rPr>
                  </w:pPr>
                  <w:r w:rsidRPr="004E23F1">
                    <w:rPr>
                      <w:sz w:val="20"/>
                      <w:szCs w:val="20"/>
                    </w:rPr>
                    <w:t xml:space="preserve">Accident Compensation Corporation </w:t>
                  </w:r>
                </w:p>
              </w:tc>
            </w:tr>
            <w:tr w:rsidR="007C6387" w:rsidRPr="004E23F1" w:rsidTr="0014575A">
              <w:tc>
                <w:tcPr>
                  <w:tcW w:w="3367" w:type="dxa"/>
                </w:tcPr>
                <w:p w:rsidR="007C6387" w:rsidRPr="004E23F1" w:rsidRDefault="007C6387" w:rsidP="0014575A">
                  <w:pPr>
                    <w:pStyle w:val="Bullet"/>
                    <w:numPr>
                      <w:ilvl w:val="0"/>
                      <w:numId w:val="0"/>
                    </w:numPr>
                    <w:rPr>
                      <w:sz w:val="20"/>
                      <w:szCs w:val="20"/>
                    </w:rPr>
                  </w:pPr>
                  <w:r>
                    <w:rPr>
                      <w:sz w:val="20"/>
                      <w:szCs w:val="20"/>
                    </w:rPr>
                    <w:t>Surf Lifesaving New Zealand</w:t>
                  </w:r>
                </w:p>
              </w:tc>
              <w:tc>
                <w:tcPr>
                  <w:tcW w:w="3392" w:type="dxa"/>
                </w:tcPr>
                <w:p w:rsidR="007C6387" w:rsidRPr="004E23F1" w:rsidRDefault="007C6387" w:rsidP="0014575A">
                  <w:pPr>
                    <w:pStyle w:val="Bullet"/>
                    <w:numPr>
                      <w:ilvl w:val="0"/>
                      <w:numId w:val="0"/>
                    </w:numPr>
                    <w:rPr>
                      <w:sz w:val="20"/>
                      <w:szCs w:val="20"/>
                    </w:rPr>
                  </w:pPr>
                </w:p>
              </w:tc>
            </w:tr>
          </w:tbl>
          <w:p w:rsidR="009E4F83" w:rsidRPr="00CA0B33" w:rsidRDefault="009E4F83" w:rsidP="00F54993">
            <w:pPr>
              <w:pStyle w:val="Bullet"/>
              <w:numPr>
                <w:ilvl w:val="0"/>
                <w:numId w:val="0"/>
              </w:numPr>
            </w:pPr>
          </w:p>
        </w:tc>
      </w:tr>
    </w:tbl>
    <w:p w:rsidR="00491187" w:rsidRDefault="006C43FD" w:rsidP="006C43FD">
      <w:pPr>
        <w:pStyle w:val="Heading2"/>
      </w:pPr>
      <w:r>
        <w:lastRenderedPageBreak/>
        <w:t>Formal invitations and further information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6C43FD" w:rsidRPr="00CA0B33" w:rsidTr="00751784">
        <w:trPr>
          <w:cantSplit/>
        </w:trPr>
        <w:tc>
          <w:tcPr>
            <w:tcW w:w="1927" w:type="dxa"/>
            <w:tcMar>
              <w:right w:w="227" w:type="dxa"/>
            </w:tcMar>
          </w:tcPr>
          <w:p w:rsidR="006C43FD" w:rsidRPr="00CA0B33" w:rsidRDefault="006C43FD" w:rsidP="00942C6B">
            <w:pPr>
              <w:pStyle w:val="LHcolumn"/>
            </w:pPr>
            <w:r>
              <w:t>Formal invitations</w:t>
            </w:r>
          </w:p>
        </w:tc>
        <w:tc>
          <w:tcPr>
            <w:tcW w:w="7705" w:type="dxa"/>
          </w:tcPr>
          <w:p w:rsidR="006C43FD" w:rsidRPr="00CA0B33" w:rsidRDefault="0047276C" w:rsidP="0047276C">
            <w:r>
              <w:rPr>
                <w:szCs w:val="20"/>
                <w:lang w:val="en-US"/>
              </w:rPr>
              <w:t xml:space="preserve">Formal invitations will be sent out to agencies in </w:t>
            </w:r>
            <w:r w:rsidRPr="00805571">
              <w:rPr>
                <w:szCs w:val="20"/>
                <w:lang w:val="en-US"/>
              </w:rPr>
              <w:t>early 2016.</w:t>
            </w:r>
          </w:p>
        </w:tc>
      </w:tr>
      <w:tr w:rsidR="006C43FD" w:rsidRPr="00CA0B33" w:rsidTr="00751784">
        <w:trPr>
          <w:cantSplit/>
        </w:trPr>
        <w:tc>
          <w:tcPr>
            <w:tcW w:w="1927" w:type="dxa"/>
            <w:tcMar>
              <w:right w:w="227" w:type="dxa"/>
            </w:tcMar>
          </w:tcPr>
          <w:p w:rsidR="006C43FD" w:rsidRPr="00CA0B33" w:rsidRDefault="006C43FD" w:rsidP="00942C6B">
            <w:pPr>
              <w:pStyle w:val="LHcolumn"/>
            </w:pPr>
            <w:r>
              <w:t>Lead agenc</w:t>
            </w:r>
            <w:r w:rsidR="0047276C">
              <w:t>y</w:t>
            </w:r>
          </w:p>
        </w:tc>
        <w:tc>
          <w:tcPr>
            <w:tcW w:w="7705" w:type="dxa"/>
          </w:tcPr>
          <w:p w:rsidR="006C43FD" w:rsidRPr="00CA0B33" w:rsidRDefault="009E4F83" w:rsidP="0000076F">
            <w:r>
              <w:t>Ministry of Civil Defence &amp; Emergency Management (MCDEM)</w:t>
            </w:r>
          </w:p>
        </w:tc>
      </w:tr>
      <w:tr w:rsidR="006C43FD" w:rsidRPr="00CA0B33" w:rsidTr="00751784">
        <w:trPr>
          <w:cantSplit/>
        </w:trPr>
        <w:tc>
          <w:tcPr>
            <w:tcW w:w="1927" w:type="dxa"/>
            <w:tcMar>
              <w:right w:w="227" w:type="dxa"/>
            </w:tcMar>
          </w:tcPr>
          <w:p w:rsidR="006C43FD" w:rsidRPr="00CA0B33" w:rsidRDefault="006C43FD" w:rsidP="00942C6B">
            <w:pPr>
              <w:pStyle w:val="LHcolumn"/>
            </w:pPr>
            <w:r>
              <w:t>Exercise Director</w:t>
            </w:r>
          </w:p>
        </w:tc>
        <w:tc>
          <w:tcPr>
            <w:tcW w:w="7705" w:type="dxa"/>
          </w:tcPr>
          <w:p w:rsidR="006C43FD" w:rsidRPr="00CA0B33" w:rsidRDefault="009E4F83" w:rsidP="0000076F">
            <w:r>
              <w:t>Jo Guard (MCDEM)</w:t>
            </w:r>
          </w:p>
        </w:tc>
      </w:tr>
      <w:tr w:rsidR="006C43FD" w:rsidRPr="00CA0B33" w:rsidTr="00751784">
        <w:trPr>
          <w:cantSplit/>
        </w:trPr>
        <w:tc>
          <w:tcPr>
            <w:tcW w:w="1927" w:type="dxa"/>
            <w:tcMar>
              <w:right w:w="227" w:type="dxa"/>
            </w:tcMar>
          </w:tcPr>
          <w:p w:rsidR="006C43FD" w:rsidRPr="00CA0B33" w:rsidRDefault="006C43FD" w:rsidP="00942C6B">
            <w:pPr>
              <w:pStyle w:val="LHcolumn"/>
            </w:pPr>
            <w:r>
              <w:t>Exercise Coordinators</w:t>
            </w:r>
          </w:p>
        </w:tc>
        <w:tc>
          <w:tcPr>
            <w:tcW w:w="7705" w:type="dxa"/>
          </w:tcPr>
          <w:p w:rsidR="006C43FD" w:rsidRPr="00CA0B33" w:rsidRDefault="009E4F83" w:rsidP="0000076F">
            <w:r>
              <w:t>Jo Guard and Sara Leighton (MCDEM)</w:t>
            </w:r>
          </w:p>
        </w:tc>
      </w:tr>
      <w:tr w:rsidR="00751784" w:rsidRPr="00CA0B33" w:rsidTr="00751784">
        <w:trPr>
          <w:cantSplit/>
        </w:trPr>
        <w:tc>
          <w:tcPr>
            <w:tcW w:w="1927" w:type="dxa"/>
            <w:tcMar>
              <w:right w:w="227" w:type="dxa"/>
            </w:tcMar>
          </w:tcPr>
          <w:p w:rsidR="00751784" w:rsidRDefault="00751784" w:rsidP="00942C6B">
            <w:pPr>
              <w:pStyle w:val="LHcolumn"/>
            </w:pPr>
            <w:r>
              <w:t>Governance Group</w:t>
            </w:r>
          </w:p>
        </w:tc>
        <w:tc>
          <w:tcPr>
            <w:tcW w:w="7705" w:type="dxa"/>
          </w:tcPr>
          <w:p w:rsidR="00751784" w:rsidRDefault="00751784" w:rsidP="00751784">
            <w:r w:rsidRPr="00932BE6">
              <w:t xml:space="preserve">The </w:t>
            </w:r>
            <w:r>
              <w:t xml:space="preserve">already established National CDEM Exercise Programme </w:t>
            </w:r>
            <w:r w:rsidRPr="00932BE6">
              <w:t xml:space="preserve">Governance Group will act as a “board” for the </w:t>
            </w:r>
            <w:r>
              <w:t>exercise</w:t>
            </w:r>
            <w:r w:rsidRPr="00932BE6">
              <w:t xml:space="preserve"> to ensure it is well run and well governed so that its value can be maximised.  </w:t>
            </w:r>
          </w:p>
          <w:p w:rsidR="00751784" w:rsidRDefault="00751784" w:rsidP="009E4F83">
            <w:r>
              <w:t>The Governance Group is made up of members from all 16 CDEM Groups and one member of the New Zealand Lifelines Committee.</w:t>
            </w:r>
          </w:p>
        </w:tc>
      </w:tr>
      <w:tr w:rsidR="00751784" w:rsidRPr="00CA0B33" w:rsidTr="00751784">
        <w:trPr>
          <w:cantSplit/>
        </w:trPr>
        <w:tc>
          <w:tcPr>
            <w:tcW w:w="1927" w:type="dxa"/>
            <w:tcMar>
              <w:right w:w="227" w:type="dxa"/>
            </w:tcMar>
          </w:tcPr>
          <w:p w:rsidR="00751784" w:rsidRDefault="00751784" w:rsidP="00942C6B">
            <w:pPr>
              <w:pStyle w:val="LHcolumn"/>
            </w:pPr>
            <w:r>
              <w:t>Steering Group</w:t>
            </w:r>
          </w:p>
        </w:tc>
        <w:tc>
          <w:tcPr>
            <w:tcW w:w="7705" w:type="dxa"/>
          </w:tcPr>
          <w:p w:rsidR="00751784" w:rsidRPr="00675E92" w:rsidRDefault="00751784" w:rsidP="00675E92">
            <w:r>
              <w:t xml:space="preserve">The Steering Group will be primarily responsible for assisting the Planning Group with the communication and implementation of exercise plans within and across agencies.  </w:t>
            </w:r>
            <w:r w:rsidR="00675E92">
              <w:t xml:space="preserve">This group is made up of representatives from GNS Science, the Joint Centre for Disaster Research, New Zealand Police, New Zealand Defence Force, New Zealand Fire Service, New Zealand Lifelines Committee, </w:t>
            </w:r>
            <w:proofErr w:type="gramStart"/>
            <w:r w:rsidR="00675E92">
              <w:t>Ministry</w:t>
            </w:r>
            <w:proofErr w:type="gramEnd"/>
            <w:r w:rsidR="00675E92">
              <w:t xml:space="preserve"> for Primary Industries, Ministry of Health and representatives from CDEM Groups and MCDEM.</w:t>
            </w:r>
          </w:p>
        </w:tc>
      </w:tr>
      <w:tr w:rsidR="006C43FD" w:rsidRPr="00CA0B33" w:rsidTr="00751784">
        <w:trPr>
          <w:cantSplit/>
        </w:trPr>
        <w:tc>
          <w:tcPr>
            <w:tcW w:w="1927" w:type="dxa"/>
            <w:tcMar>
              <w:right w:w="227" w:type="dxa"/>
            </w:tcMar>
          </w:tcPr>
          <w:p w:rsidR="006C43FD" w:rsidRPr="00CA0B33" w:rsidRDefault="006C43FD" w:rsidP="00751784">
            <w:pPr>
              <w:pStyle w:val="LHcolumn"/>
            </w:pPr>
            <w:r>
              <w:t xml:space="preserve">Planning </w:t>
            </w:r>
            <w:r w:rsidR="00751784">
              <w:t>Group</w:t>
            </w:r>
          </w:p>
        </w:tc>
        <w:tc>
          <w:tcPr>
            <w:tcW w:w="7705" w:type="dxa"/>
          </w:tcPr>
          <w:p w:rsidR="00751784" w:rsidRPr="00CA0B33" w:rsidRDefault="00751784" w:rsidP="00751784">
            <w:pPr>
              <w:pStyle w:val="Bullet"/>
              <w:numPr>
                <w:ilvl w:val="0"/>
                <w:numId w:val="0"/>
              </w:numPr>
            </w:pPr>
            <w:r>
              <w:t>The Planning Group will be primarily responsible for exercise design, conduct and evaluation.</w:t>
            </w:r>
            <w:r w:rsidR="00675E92">
              <w:t xml:space="preserve"> This group is made up of representatives from selected CDEM Groups and MCDEM.  Further input may be provided from other agency subject matter experts where required.</w:t>
            </w:r>
          </w:p>
        </w:tc>
      </w:tr>
      <w:tr w:rsidR="006C43FD" w:rsidRPr="00CA0B33" w:rsidTr="00751784">
        <w:trPr>
          <w:cantSplit/>
        </w:trPr>
        <w:tc>
          <w:tcPr>
            <w:tcW w:w="1927" w:type="dxa"/>
            <w:tcMar>
              <w:right w:w="227" w:type="dxa"/>
            </w:tcMar>
          </w:tcPr>
          <w:p w:rsidR="006C43FD" w:rsidRPr="00CA0B33" w:rsidRDefault="006C43FD" w:rsidP="00942C6B">
            <w:pPr>
              <w:pStyle w:val="LHcolumn"/>
            </w:pPr>
            <w:r>
              <w:t>Exercise enquiries</w:t>
            </w:r>
          </w:p>
        </w:tc>
        <w:tc>
          <w:tcPr>
            <w:tcW w:w="7705" w:type="dxa"/>
          </w:tcPr>
          <w:p w:rsidR="007C6387" w:rsidRDefault="006E34D7" w:rsidP="0000076F">
            <w:hyperlink r:id="rId10" w:history="1">
              <w:r w:rsidR="007C6387" w:rsidRPr="003A2A17">
                <w:rPr>
                  <w:rStyle w:val="Hyperlink"/>
                </w:rPr>
                <w:t>CDEMexercises@dpmc.govt.nz</w:t>
              </w:r>
            </w:hyperlink>
          </w:p>
          <w:p w:rsidR="009E4F83" w:rsidRDefault="009E4F83" w:rsidP="0000076F">
            <w:r>
              <w:t xml:space="preserve">Jo Guard (04 817 8582 or </w:t>
            </w:r>
            <w:hyperlink r:id="rId11" w:history="1">
              <w:r w:rsidRPr="00845BE8">
                <w:rPr>
                  <w:rStyle w:val="Hyperlink"/>
                </w:rPr>
                <w:t>jo.guard@dpmc.govt.nz</w:t>
              </w:r>
            </w:hyperlink>
            <w:r>
              <w:t>)</w:t>
            </w:r>
          </w:p>
          <w:p w:rsidR="006C43FD" w:rsidRDefault="009E4F83" w:rsidP="009E4F83">
            <w:r>
              <w:t xml:space="preserve">Sara Leighton (04 817 8588 or </w:t>
            </w:r>
            <w:hyperlink r:id="rId12" w:history="1">
              <w:r w:rsidRPr="00845BE8">
                <w:rPr>
                  <w:rStyle w:val="Hyperlink"/>
                </w:rPr>
                <w:t>sara.leighton@dpmc.govt.nz</w:t>
              </w:r>
            </w:hyperlink>
            <w:r>
              <w:t>)</w:t>
            </w:r>
          </w:p>
          <w:p w:rsidR="009E4F83" w:rsidRPr="00CA0B33" w:rsidRDefault="009E4F83" w:rsidP="009E4F83"/>
        </w:tc>
      </w:tr>
    </w:tbl>
    <w:p w:rsidR="006C43FD" w:rsidRPr="006C43FD" w:rsidRDefault="006C43FD" w:rsidP="006C43FD"/>
    <w:sectPr w:rsidR="006C43FD" w:rsidRPr="006C43FD" w:rsidSect="00491187">
      <w:headerReference w:type="default" r:id="rId13"/>
      <w:footerReference w:type="default" r:id="rId14"/>
      <w:pgSz w:w="11906" w:h="16838"/>
      <w:pgMar w:top="119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0B" w:rsidRDefault="004E2F0B" w:rsidP="0028688E">
      <w:pPr>
        <w:spacing w:before="0" w:after="0" w:line="240" w:lineRule="auto"/>
      </w:pPr>
      <w:r>
        <w:separator/>
      </w:r>
    </w:p>
  </w:endnote>
  <w:endnote w:type="continuationSeparator" w:id="0">
    <w:p w:rsidR="004E2F0B" w:rsidRDefault="004E2F0B"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Default="0028688E" w:rsidP="00855A5B">
    <w:pPr>
      <w:pStyle w:val="MCDEMfooter"/>
      <w:tabs>
        <w:tab w:val="left" w:pos="4157"/>
      </w:tabs>
    </w:pPr>
    <w:r>
      <w:t xml:space="preserve">Ministry </w:t>
    </w:r>
    <w:r w:rsidR="00855A5B">
      <w:t xml:space="preserve">of </w:t>
    </w:r>
    <w:r>
      <w:t xml:space="preserve">Civil Defence </w:t>
    </w:r>
    <w:r w:rsidR="00855A5B">
      <w:t xml:space="preserve">&amp; </w:t>
    </w:r>
    <w:r>
      <w:t>Emergency Management</w:t>
    </w:r>
    <w:r>
      <w:tab/>
    </w:r>
    <w:r w:rsidR="00855A5B">
      <w:tab/>
    </w:r>
    <w:r>
      <w:t xml:space="preserve">Page </w:t>
    </w:r>
    <w:r>
      <w:fldChar w:fldCharType="begin"/>
    </w:r>
    <w:r>
      <w:instrText xml:space="preserve"> PAGE   \* MERGEFORMAT </w:instrText>
    </w:r>
    <w:r>
      <w:fldChar w:fldCharType="separate"/>
    </w:r>
    <w:r w:rsidR="006E34D7">
      <w:rPr>
        <w:noProof/>
      </w:rPr>
      <w:t>1</w:t>
    </w:r>
    <w:r>
      <w:rPr>
        <w:noProof/>
      </w:rPr>
      <w:fldChar w:fldCharType="end"/>
    </w:r>
    <w:r>
      <w:t xml:space="preserve"> of </w:t>
    </w:r>
    <w:r w:rsidR="006E34D7">
      <w:fldChar w:fldCharType="begin"/>
    </w:r>
    <w:r w:rsidR="006E34D7">
      <w:instrText xml:space="preserve"> NUMPAGES   \* MERGEFORMAT </w:instrText>
    </w:r>
    <w:r w:rsidR="006E34D7">
      <w:fldChar w:fldCharType="separate"/>
    </w:r>
    <w:r w:rsidR="006E34D7">
      <w:rPr>
        <w:noProof/>
      </w:rPr>
      <w:t>3</w:t>
    </w:r>
    <w:r w:rsidR="006E34D7">
      <w:rPr>
        <w:noProof/>
      </w:rPr>
      <w:fldChar w:fldCharType="end"/>
    </w:r>
  </w:p>
  <w:p w:rsidR="0028688E" w:rsidRDefault="006E34D7" w:rsidP="00003E8D">
    <w:pPr>
      <w:pStyle w:val="MCDEMfooter"/>
      <w:tabs>
        <w:tab w:val="left" w:pos="1544"/>
      </w:tabs>
    </w:pPr>
    <w:r>
      <w:fldChar w:fldCharType="begin"/>
    </w:r>
    <w:r>
      <w:instrText xml:space="preserve"> FILENAME   \* MERGEFORMAT </w:instrText>
    </w:r>
    <w:r>
      <w:fldChar w:fldCharType="separate"/>
    </w:r>
    <w:r w:rsidR="00751784">
      <w:rPr>
        <w:noProof/>
      </w:rPr>
      <w:t>3091198_2</w:t>
    </w:r>
    <w:r>
      <w:rPr>
        <w:noProof/>
      </w:rPr>
      <w:fldChar w:fldCharType="end"/>
    </w:r>
    <w:r w:rsidR="0028688E">
      <w:tab/>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0B" w:rsidRDefault="004E2F0B" w:rsidP="0028688E">
      <w:pPr>
        <w:spacing w:before="0" w:after="0" w:line="240" w:lineRule="auto"/>
      </w:pPr>
      <w:r>
        <w:separator/>
      </w:r>
    </w:p>
  </w:footnote>
  <w:footnote w:type="continuationSeparator" w:id="0">
    <w:p w:rsidR="004E2F0B" w:rsidRDefault="004E2F0B" w:rsidP="0028688E">
      <w:pPr>
        <w:spacing w:before="0" w:after="0" w:line="240" w:lineRule="auto"/>
      </w:pPr>
      <w:r>
        <w:continuationSeparator/>
      </w:r>
    </w:p>
  </w:footnote>
  <w:footnote w:id="1">
    <w:p w:rsidR="00E86EEC" w:rsidRDefault="00E86EEC" w:rsidP="00E86EEC">
      <w:pPr>
        <w:pStyle w:val="FootnoteText"/>
      </w:pPr>
      <w:r>
        <w:rPr>
          <w:rStyle w:val="FootnoteReference"/>
        </w:rPr>
        <w:footnoteRef/>
      </w:r>
      <w:r>
        <w:t xml:space="preserve"> New Zealand </w:t>
      </w:r>
      <w:proofErr w:type="spellStart"/>
      <w:r>
        <w:t>ShakeOut</w:t>
      </w:r>
      <w:proofErr w:type="spellEnd"/>
      <w:r>
        <w:t>, a national earthquake drill, was conducted in 2012 and is considered more of a public education campaign than a national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87" w:rsidRDefault="00491187" w:rsidP="00F54993">
    <w:pPr>
      <w:pStyle w:val="Header"/>
    </w:pPr>
    <w:r>
      <w:rPr>
        <w:noProof/>
        <w:lang w:eastAsia="en-NZ"/>
      </w:rPr>
      <w:drawing>
        <wp:inline distT="0" distB="0" distL="0" distR="0" wp14:anchorId="5C84348D" wp14:editId="56E0DE16">
          <wp:extent cx="116569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 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1171128" cy="593302"/>
                  </a:xfrm>
                  <a:prstGeom prst="rect">
                    <a:avLst/>
                  </a:prstGeom>
                </pic:spPr>
              </pic:pic>
            </a:graphicData>
          </a:graphic>
        </wp:inline>
      </w:drawing>
    </w:r>
    <w:r w:rsidR="00F54993">
      <w:tab/>
    </w:r>
    <w:r w:rsidR="00F54993">
      <w:tab/>
    </w:r>
    <w:r>
      <w:rPr>
        <w:noProof/>
        <w:lang w:eastAsia="en-NZ"/>
      </w:rPr>
      <w:drawing>
        <wp:inline distT="0" distB="0" distL="0" distR="0" wp14:anchorId="0BB4DC2B" wp14:editId="346F1FDC">
          <wp:extent cx="1014481"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Tangaroa 2015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635" cy="733536"/>
                  </a:xfrm>
                  <a:prstGeom prst="rect">
                    <a:avLst/>
                  </a:prstGeom>
                </pic:spPr>
              </pic:pic>
            </a:graphicData>
          </a:graphic>
        </wp:inline>
      </w:drawing>
    </w:r>
  </w:p>
  <w:p w:rsidR="00343AA6" w:rsidRPr="00973D03" w:rsidRDefault="00343AA6" w:rsidP="00973D03">
    <w:pPr>
      <w:pStyle w:val="MCDEM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F9"/>
    <w:multiLevelType w:val="multilevel"/>
    <w:tmpl w:val="653AD67A"/>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4">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5">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nsid w:val="2E7B63C8"/>
    <w:multiLevelType w:val="multilevel"/>
    <w:tmpl w:val="A79ED950"/>
    <w:numStyleLink w:val="MCDEMbullet"/>
  </w:abstractNum>
  <w:abstractNum w:abstractNumId="7">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70F3638B"/>
    <w:multiLevelType w:val="hybridMultilevel"/>
    <w:tmpl w:val="82405490"/>
    <w:lvl w:ilvl="0" w:tplc="ED625D10">
      <w:start w:val="5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D661627"/>
    <w:multiLevelType w:val="multilevel"/>
    <w:tmpl w:val="A79ED950"/>
    <w:numStyleLink w:val="MCDEMbullet"/>
  </w:abstractNum>
  <w:num w:numId="1">
    <w:abstractNumId w:val="5"/>
  </w:num>
  <w:num w:numId="2">
    <w:abstractNumId w:val="10"/>
  </w:num>
  <w:num w:numId="3">
    <w:abstractNumId w:val="12"/>
  </w:num>
  <w:num w:numId="4">
    <w:abstractNumId w:val="5"/>
  </w:num>
  <w:num w:numId="5">
    <w:abstractNumId w:val="3"/>
  </w:num>
  <w:num w:numId="6">
    <w:abstractNumId w:val="1"/>
  </w:num>
  <w:num w:numId="7">
    <w:abstractNumId w:val="8"/>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5"/>
  </w:num>
  <w:num w:numId="16">
    <w:abstractNumId w:val="3"/>
  </w:num>
  <w:num w:numId="17">
    <w:abstractNumId w:val="1"/>
  </w:num>
  <w:num w:numId="18">
    <w:abstractNumId w:val="8"/>
  </w:num>
  <w:num w:numId="19">
    <w:abstractNumId w:val="4"/>
  </w:num>
  <w:num w:numId="20">
    <w:abstractNumId w:val="6"/>
  </w:num>
  <w:num w:numId="21">
    <w:abstractNumId w:val="0"/>
  </w:num>
  <w:num w:numId="22">
    <w:abstractNumId w:val="9"/>
  </w:num>
  <w:num w:numId="23">
    <w:abstractNumId w:val="2"/>
  </w:num>
  <w:num w:numId="24">
    <w:abstractNumId w:val="7"/>
  </w:num>
  <w:num w:numId="25">
    <w:abstractNumId w:val="6"/>
  </w:num>
  <w:num w:numId="26">
    <w:abstractNumId w:val="6"/>
  </w:num>
  <w:num w:numId="27">
    <w:abstractNumId w:val="3"/>
  </w:num>
  <w:num w:numId="28">
    <w:abstractNumId w:val="6"/>
  </w:num>
  <w:num w:numId="29">
    <w:abstractNumId w:val="3"/>
  </w:num>
  <w:num w:numId="30">
    <w:abstractNumId w:val="3"/>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0B"/>
    <w:rsid w:val="00003E8D"/>
    <w:rsid w:val="00033DD1"/>
    <w:rsid w:val="00036CB5"/>
    <w:rsid w:val="000765B8"/>
    <w:rsid w:val="001026B1"/>
    <w:rsid w:val="00110547"/>
    <w:rsid w:val="00120715"/>
    <w:rsid w:val="001431C8"/>
    <w:rsid w:val="001742A7"/>
    <w:rsid w:val="00175619"/>
    <w:rsid w:val="001C7911"/>
    <w:rsid w:val="001F18E5"/>
    <w:rsid w:val="00240A3D"/>
    <w:rsid w:val="002730A0"/>
    <w:rsid w:val="0028688E"/>
    <w:rsid w:val="002A2906"/>
    <w:rsid w:val="002A45AE"/>
    <w:rsid w:val="002F336E"/>
    <w:rsid w:val="00343AA6"/>
    <w:rsid w:val="00381326"/>
    <w:rsid w:val="003D12F8"/>
    <w:rsid w:val="0043411F"/>
    <w:rsid w:val="004415EA"/>
    <w:rsid w:val="004451F4"/>
    <w:rsid w:val="00455F7A"/>
    <w:rsid w:val="0047276C"/>
    <w:rsid w:val="00491187"/>
    <w:rsid w:val="004C4DA5"/>
    <w:rsid w:val="004E2F0B"/>
    <w:rsid w:val="00573712"/>
    <w:rsid w:val="00574F23"/>
    <w:rsid w:val="005807C6"/>
    <w:rsid w:val="005B57B0"/>
    <w:rsid w:val="005B6A6C"/>
    <w:rsid w:val="005E4294"/>
    <w:rsid w:val="006101A7"/>
    <w:rsid w:val="00675E92"/>
    <w:rsid w:val="00694EA2"/>
    <w:rsid w:val="006958B1"/>
    <w:rsid w:val="006A352C"/>
    <w:rsid w:val="006C43FD"/>
    <w:rsid w:val="006D6B32"/>
    <w:rsid w:val="006E34D7"/>
    <w:rsid w:val="006F62F3"/>
    <w:rsid w:val="00707CF7"/>
    <w:rsid w:val="00712F15"/>
    <w:rsid w:val="00751784"/>
    <w:rsid w:val="00754D38"/>
    <w:rsid w:val="00771F8C"/>
    <w:rsid w:val="007C6387"/>
    <w:rsid w:val="00805571"/>
    <w:rsid w:val="008456EB"/>
    <w:rsid w:val="00855A5B"/>
    <w:rsid w:val="008622E5"/>
    <w:rsid w:val="0089602C"/>
    <w:rsid w:val="00900388"/>
    <w:rsid w:val="009020A7"/>
    <w:rsid w:val="00930533"/>
    <w:rsid w:val="009465EB"/>
    <w:rsid w:val="00973D03"/>
    <w:rsid w:val="00976D92"/>
    <w:rsid w:val="00997308"/>
    <w:rsid w:val="009C5CCE"/>
    <w:rsid w:val="009D11D7"/>
    <w:rsid w:val="009E4F83"/>
    <w:rsid w:val="009F656B"/>
    <w:rsid w:val="00A0032D"/>
    <w:rsid w:val="00A11FE0"/>
    <w:rsid w:val="00A57136"/>
    <w:rsid w:val="00A57F73"/>
    <w:rsid w:val="00A87084"/>
    <w:rsid w:val="00BE7259"/>
    <w:rsid w:val="00C00F9B"/>
    <w:rsid w:val="00C20594"/>
    <w:rsid w:val="00CD3738"/>
    <w:rsid w:val="00CD705C"/>
    <w:rsid w:val="00CE751C"/>
    <w:rsid w:val="00CF6327"/>
    <w:rsid w:val="00D170EE"/>
    <w:rsid w:val="00D20B00"/>
    <w:rsid w:val="00E04917"/>
    <w:rsid w:val="00E86EEC"/>
    <w:rsid w:val="00ED03B0"/>
    <w:rsid w:val="00F27057"/>
    <w:rsid w:val="00F54993"/>
    <w:rsid w:val="00F7158B"/>
    <w:rsid w:val="00FB661F"/>
    <w:rsid w:val="00FC1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footnote text" w:uiPriority="0"/>
    <w:lsdException w:name="header" w:semiHidden="0" w:unhideWhenUsed="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28"/>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30"/>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styleId="BalloonText">
    <w:name w:val="Balloon Text"/>
    <w:basedOn w:val="Normal"/>
    <w:link w:val="BalloonTextChar"/>
    <w:uiPriority w:val="99"/>
    <w:semiHidden/>
    <w:unhideWhenUsed/>
    <w:rsid w:val="004911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87"/>
    <w:rPr>
      <w:rFonts w:ascii="Tahoma" w:hAnsi="Tahoma" w:cs="Tahoma"/>
      <w:sz w:val="16"/>
      <w:szCs w:val="16"/>
    </w:rPr>
  </w:style>
  <w:style w:type="paragraph" w:styleId="FootnoteText">
    <w:name w:val="footnote text"/>
    <w:basedOn w:val="Normal"/>
    <w:link w:val="FootnoteTextChar"/>
    <w:semiHidden/>
    <w:unhideWhenUsed/>
    <w:rsid w:val="00E86EEC"/>
    <w:pPr>
      <w:spacing w:before="0" w:after="0" w:line="240" w:lineRule="auto"/>
    </w:pPr>
    <w:rPr>
      <w:sz w:val="20"/>
      <w:szCs w:val="20"/>
    </w:rPr>
  </w:style>
  <w:style w:type="character" w:customStyle="1" w:styleId="FootnoteTextChar">
    <w:name w:val="Footnote Text Char"/>
    <w:basedOn w:val="DefaultParagraphFont"/>
    <w:link w:val="FootnoteText"/>
    <w:semiHidden/>
    <w:rsid w:val="00E86EEC"/>
    <w:rPr>
      <w:rFonts w:ascii="Arial" w:hAnsi="Arial"/>
    </w:rPr>
  </w:style>
  <w:style w:type="character" w:styleId="FootnoteReference">
    <w:name w:val="footnote reference"/>
    <w:basedOn w:val="DefaultParagraphFont"/>
    <w:semiHidden/>
    <w:unhideWhenUsed/>
    <w:rsid w:val="00E86EEC"/>
    <w:rPr>
      <w:vertAlign w:val="superscript"/>
    </w:rPr>
  </w:style>
  <w:style w:type="character" w:styleId="CommentReference">
    <w:name w:val="annotation reference"/>
    <w:basedOn w:val="DefaultParagraphFont"/>
    <w:uiPriority w:val="99"/>
    <w:semiHidden/>
    <w:unhideWhenUsed/>
    <w:rsid w:val="00E86EEC"/>
    <w:rPr>
      <w:sz w:val="16"/>
      <w:szCs w:val="16"/>
    </w:rPr>
  </w:style>
  <w:style w:type="paragraph" w:styleId="CommentText">
    <w:name w:val="annotation text"/>
    <w:basedOn w:val="Normal"/>
    <w:link w:val="CommentTextChar"/>
    <w:uiPriority w:val="99"/>
    <w:semiHidden/>
    <w:unhideWhenUsed/>
    <w:rsid w:val="00E86EEC"/>
    <w:pPr>
      <w:spacing w:line="240" w:lineRule="auto"/>
    </w:pPr>
    <w:rPr>
      <w:sz w:val="20"/>
      <w:szCs w:val="20"/>
    </w:rPr>
  </w:style>
  <w:style w:type="character" w:customStyle="1" w:styleId="CommentTextChar">
    <w:name w:val="Comment Text Char"/>
    <w:basedOn w:val="DefaultParagraphFont"/>
    <w:link w:val="CommentText"/>
    <w:uiPriority w:val="99"/>
    <w:semiHidden/>
    <w:rsid w:val="00E86EE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footnote text" w:uiPriority="0"/>
    <w:lsdException w:name="header" w:semiHidden="0" w:unhideWhenUsed="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28"/>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30"/>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styleId="BalloonText">
    <w:name w:val="Balloon Text"/>
    <w:basedOn w:val="Normal"/>
    <w:link w:val="BalloonTextChar"/>
    <w:uiPriority w:val="99"/>
    <w:semiHidden/>
    <w:unhideWhenUsed/>
    <w:rsid w:val="004911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87"/>
    <w:rPr>
      <w:rFonts w:ascii="Tahoma" w:hAnsi="Tahoma" w:cs="Tahoma"/>
      <w:sz w:val="16"/>
      <w:szCs w:val="16"/>
    </w:rPr>
  </w:style>
  <w:style w:type="paragraph" w:styleId="FootnoteText">
    <w:name w:val="footnote text"/>
    <w:basedOn w:val="Normal"/>
    <w:link w:val="FootnoteTextChar"/>
    <w:semiHidden/>
    <w:unhideWhenUsed/>
    <w:rsid w:val="00E86EEC"/>
    <w:pPr>
      <w:spacing w:before="0" w:after="0" w:line="240" w:lineRule="auto"/>
    </w:pPr>
    <w:rPr>
      <w:sz w:val="20"/>
      <w:szCs w:val="20"/>
    </w:rPr>
  </w:style>
  <w:style w:type="character" w:customStyle="1" w:styleId="FootnoteTextChar">
    <w:name w:val="Footnote Text Char"/>
    <w:basedOn w:val="DefaultParagraphFont"/>
    <w:link w:val="FootnoteText"/>
    <w:semiHidden/>
    <w:rsid w:val="00E86EEC"/>
    <w:rPr>
      <w:rFonts w:ascii="Arial" w:hAnsi="Arial"/>
    </w:rPr>
  </w:style>
  <w:style w:type="character" w:styleId="FootnoteReference">
    <w:name w:val="footnote reference"/>
    <w:basedOn w:val="DefaultParagraphFont"/>
    <w:semiHidden/>
    <w:unhideWhenUsed/>
    <w:rsid w:val="00E86EEC"/>
    <w:rPr>
      <w:vertAlign w:val="superscript"/>
    </w:rPr>
  </w:style>
  <w:style w:type="character" w:styleId="CommentReference">
    <w:name w:val="annotation reference"/>
    <w:basedOn w:val="DefaultParagraphFont"/>
    <w:uiPriority w:val="99"/>
    <w:semiHidden/>
    <w:unhideWhenUsed/>
    <w:rsid w:val="00E86EEC"/>
    <w:rPr>
      <w:sz w:val="16"/>
      <w:szCs w:val="16"/>
    </w:rPr>
  </w:style>
  <w:style w:type="paragraph" w:styleId="CommentText">
    <w:name w:val="annotation text"/>
    <w:basedOn w:val="Normal"/>
    <w:link w:val="CommentTextChar"/>
    <w:uiPriority w:val="99"/>
    <w:semiHidden/>
    <w:unhideWhenUsed/>
    <w:rsid w:val="00E86EEC"/>
    <w:pPr>
      <w:spacing w:line="240" w:lineRule="auto"/>
    </w:pPr>
    <w:rPr>
      <w:sz w:val="20"/>
      <w:szCs w:val="20"/>
    </w:rPr>
  </w:style>
  <w:style w:type="character" w:customStyle="1" w:styleId="CommentTextChar">
    <w:name w:val="Comment Text Char"/>
    <w:basedOn w:val="DefaultParagraphFont"/>
    <w:link w:val="CommentText"/>
    <w:uiPriority w:val="99"/>
    <w:semiHidden/>
    <w:rsid w:val="00E86E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ra.leighton@dpmc.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guard@dpmc.govt.n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DEMexercises@dpmc.govt.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F50F-AD1D-4D6F-B333-8D32CD8E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0</TotalTime>
  <Pages>3</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Leighton</dc:creator>
  <cp:lastModifiedBy>%username%</cp:lastModifiedBy>
  <cp:revision>2</cp:revision>
  <cp:lastPrinted>2015-08-20T02:09:00Z</cp:lastPrinted>
  <dcterms:created xsi:type="dcterms:W3CDTF">2015-12-17T01:20:00Z</dcterms:created>
  <dcterms:modified xsi:type="dcterms:W3CDTF">2015-12-17T01:20:00Z</dcterms:modified>
</cp:coreProperties>
</file>