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6DB7" w:rsidRDefault="004D6DB7" w:rsidP="004D6DB7">
      <w:r>
        <w:rPr>
          <w:noProof/>
          <w:lang w:eastAsia="en-NZ"/>
        </w:rPr>
        <w:drawing>
          <wp:anchor distT="0" distB="0" distL="114300" distR="114300" simplePos="0" relativeHeight="251659264" behindDoc="0" locked="0" layoutInCell="1" allowOverlap="1">
            <wp:simplePos x="0" y="0"/>
            <wp:positionH relativeFrom="margin">
              <wp:posOffset>-318770</wp:posOffset>
            </wp:positionH>
            <wp:positionV relativeFrom="paragraph">
              <wp:posOffset>-374650</wp:posOffset>
            </wp:positionV>
            <wp:extent cx="2743200" cy="726440"/>
            <wp:effectExtent l="0" t="0" r="0" b="0"/>
            <wp:wrapNone/>
            <wp:docPr id="3" name="Picture 3" descr="New Tairawhiti CD-Logo_Full-Colour May 2016 - gif (A667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w Tairawhiti CD-Logo_Full-Colour May 2016 - gif (A667448)"/>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743200" cy="726440"/>
                    </a:xfrm>
                    <a:prstGeom prst="rect">
                      <a:avLst/>
                    </a:prstGeom>
                    <a:noFill/>
                  </pic:spPr>
                </pic:pic>
              </a:graphicData>
            </a:graphic>
            <wp14:sizeRelH relativeFrom="margin">
              <wp14:pctWidth>0</wp14:pctWidth>
            </wp14:sizeRelH>
            <wp14:sizeRelV relativeFrom="margin">
              <wp14:pctHeight>0</wp14:pctHeight>
            </wp14:sizeRelV>
          </wp:anchor>
        </w:drawing>
      </w:r>
      <w:r>
        <w:rPr>
          <w:noProof/>
          <w:lang w:eastAsia="en-NZ"/>
        </w:rPr>
        <w:drawing>
          <wp:anchor distT="0" distB="0" distL="114300" distR="114300" simplePos="0" relativeHeight="251660288" behindDoc="0" locked="0" layoutInCell="1" allowOverlap="1">
            <wp:simplePos x="0" y="0"/>
            <wp:positionH relativeFrom="column">
              <wp:posOffset>4124325</wp:posOffset>
            </wp:positionH>
            <wp:positionV relativeFrom="paragraph">
              <wp:posOffset>-296545</wp:posOffset>
            </wp:positionV>
            <wp:extent cx="1945640" cy="737870"/>
            <wp:effectExtent l="0" t="0" r="0" b="5080"/>
            <wp:wrapNone/>
            <wp:docPr id="2" name="Picture 2" descr="GDC signature logo (A5529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DC signature logo (A552909)"/>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45640" cy="737870"/>
                    </a:xfrm>
                    <a:prstGeom prst="rect">
                      <a:avLst/>
                    </a:prstGeom>
                    <a:noFill/>
                  </pic:spPr>
                </pic:pic>
              </a:graphicData>
            </a:graphic>
            <wp14:sizeRelH relativeFrom="margin">
              <wp14:pctWidth>0</wp14:pctWidth>
            </wp14:sizeRelH>
            <wp14:sizeRelV relativeFrom="margin">
              <wp14:pctHeight>0</wp14:pctHeight>
            </wp14:sizeRelV>
          </wp:anchor>
        </w:drawing>
      </w:r>
    </w:p>
    <w:p w:rsidR="004D6DB7" w:rsidRDefault="004D6DB7" w:rsidP="004D6DB7"/>
    <w:p w:rsidR="004D6DB7" w:rsidRDefault="004D6DB7" w:rsidP="004D6DB7">
      <w:pPr>
        <w:rPr>
          <w:rFonts w:ascii="Century Gothic" w:hAnsi="Century Gothic"/>
          <w:b/>
          <w:bCs/>
          <w:sz w:val="24"/>
          <w:szCs w:val="24"/>
        </w:rPr>
      </w:pPr>
      <w:r>
        <w:rPr>
          <w:noProof/>
          <w:lang w:eastAsia="en-NZ"/>
        </w:rPr>
        <w:drawing>
          <wp:anchor distT="0" distB="0" distL="114300" distR="114300" simplePos="0" relativeHeight="251661312" behindDoc="0" locked="0" layoutInCell="1" allowOverlap="1">
            <wp:simplePos x="0" y="0"/>
            <wp:positionH relativeFrom="margin">
              <wp:posOffset>-180975</wp:posOffset>
            </wp:positionH>
            <wp:positionV relativeFrom="paragraph">
              <wp:posOffset>304800</wp:posOffset>
            </wp:positionV>
            <wp:extent cx="6276975" cy="28575"/>
            <wp:effectExtent l="0" t="0" r="9525" b="9525"/>
            <wp:wrapNone/>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Straight Connector 3"/>
                    <pic:cNvPicPr>
                      <a:picLocks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276975" cy="28575"/>
                    </a:xfrm>
                    <a:prstGeom prst="rect">
                      <a:avLst/>
                    </a:prstGeom>
                    <a:noFill/>
                  </pic:spPr>
                </pic:pic>
              </a:graphicData>
            </a:graphic>
            <wp14:sizeRelH relativeFrom="margin">
              <wp14:pctWidth>0</wp14:pctWidth>
            </wp14:sizeRelH>
            <wp14:sizeRelV relativeFrom="margin">
              <wp14:pctHeight>0</wp14:pctHeight>
            </wp14:sizeRelV>
          </wp:anchor>
        </w:drawing>
      </w:r>
      <w:proofErr w:type="spellStart"/>
      <w:r>
        <w:rPr>
          <w:rFonts w:ascii="Century Gothic" w:hAnsi="Century Gothic"/>
          <w:b/>
          <w:bCs/>
          <w:sz w:val="24"/>
          <w:szCs w:val="24"/>
        </w:rPr>
        <w:t>Tairawhiti</w:t>
      </w:r>
      <w:proofErr w:type="spellEnd"/>
      <w:r>
        <w:rPr>
          <w:rFonts w:ascii="Century Gothic" w:hAnsi="Century Gothic"/>
          <w:b/>
          <w:bCs/>
          <w:sz w:val="24"/>
          <w:szCs w:val="24"/>
        </w:rPr>
        <w:t xml:space="preserve"> CDEM Group Emergency Coordination Centre</w:t>
      </w:r>
    </w:p>
    <w:p w:rsidR="004D6DB7" w:rsidRDefault="004D6DB7" w:rsidP="004D6DB7">
      <w:pPr>
        <w:spacing w:before="120" w:after="0"/>
        <w:rPr>
          <w:rFonts w:ascii="Century Gothic" w:hAnsi="Century Gothic"/>
          <w:b/>
          <w:bCs/>
          <w:sz w:val="28"/>
          <w:szCs w:val="28"/>
        </w:rPr>
      </w:pPr>
      <w:r>
        <w:rPr>
          <w:rFonts w:ascii="Century Gothic" w:hAnsi="Century Gothic"/>
          <w:b/>
          <w:bCs/>
          <w:sz w:val="28"/>
          <w:szCs w:val="28"/>
        </w:rPr>
        <w:t xml:space="preserve">Exercise </w:t>
      </w:r>
      <w:proofErr w:type="spellStart"/>
      <w:r>
        <w:rPr>
          <w:rFonts w:ascii="Century Gothic" w:hAnsi="Century Gothic"/>
          <w:b/>
          <w:bCs/>
          <w:sz w:val="28"/>
          <w:szCs w:val="28"/>
        </w:rPr>
        <w:t>Tangaroa</w:t>
      </w:r>
      <w:proofErr w:type="spellEnd"/>
      <w:r>
        <w:rPr>
          <w:rFonts w:ascii="Century Gothic" w:hAnsi="Century Gothic"/>
          <w:b/>
          <w:bCs/>
          <w:sz w:val="28"/>
          <w:szCs w:val="28"/>
        </w:rPr>
        <w:t xml:space="preserve"> Only</w:t>
      </w:r>
    </w:p>
    <w:p w:rsidR="004D6DB7" w:rsidRDefault="004D6DB7" w:rsidP="004D6DB7">
      <w:pPr>
        <w:spacing w:before="120" w:after="0"/>
        <w:rPr>
          <w:rFonts w:ascii="Century Gothic" w:hAnsi="Century Gothic"/>
          <w:b/>
          <w:bCs/>
          <w:sz w:val="28"/>
          <w:szCs w:val="28"/>
        </w:rPr>
      </w:pPr>
      <w:r>
        <w:rPr>
          <w:rFonts w:ascii="Century Gothic" w:hAnsi="Century Gothic"/>
          <w:b/>
          <w:bCs/>
          <w:sz w:val="28"/>
          <w:szCs w:val="28"/>
        </w:rPr>
        <w:t>MEDIA RELEASE</w:t>
      </w:r>
    </w:p>
    <w:p w:rsidR="004D6DB7" w:rsidRDefault="004D6DB7" w:rsidP="004D6DB7">
      <w:pPr>
        <w:spacing w:before="120" w:after="0"/>
        <w:rPr>
          <w:rFonts w:ascii="Century Gothic" w:hAnsi="Century Gothic"/>
          <w:b/>
          <w:bCs/>
          <w:sz w:val="24"/>
          <w:szCs w:val="24"/>
        </w:rPr>
      </w:pPr>
      <w:r>
        <w:rPr>
          <w:rFonts w:ascii="Century Gothic" w:hAnsi="Century Gothic"/>
          <w:b/>
          <w:bCs/>
          <w:sz w:val="24"/>
          <w:szCs w:val="24"/>
        </w:rPr>
        <w:t>12.50am, 31 August 2016                                                   Release No: 5</w:t>
      </w:r>
    </w:p>
    <w:p w:rsidR="004D6DB7" w:rsidRDefault="004D6DB7" w:rsidP="004D6DB7">
      <w:pPr>
        <w:spacing w:before="120" w:after="0"/>
        <w:rPr>
          <w:rFonts w:ascii="Century Gothic" w:hAnsi="Century Gothic"/>
          <w:b/>
          <w:bCs/>
          <w:sz w:val="20"/>
          <w:szCs w:val="20"/>
        </w:rPr>
      </w:pPr>
      <w:r>
        <w:rPr>
          <w:rFonts w:ascii="Century Gothic" w:hAnsi="Century Gothic"/>
          <w:b/>
          <w:bCs/>
          <w:sz w:val="20"/>
          <w:szCs w:val="20"/>
        </w:rPr>
        <w:t>More tsunami waves expected, welfare centres set up</w:t>
      </w:r>
    </w:p>
    <w:p w:rsidR="004D6DB7" w:rsidRDefault="004D6DB7" w:rsidP="004D6DB7">
      <w:pPr>
        <w:spacing w:before="120" w:after="0"/>
        <w:rPr>
          <w:rFonts w:ascii="Century Gothic" w:hAnsi="Century Gothic"/>
          <w:sz w:val="20"/>
          <w:szCs w:val="20"/>
        </w:rPr>
      </w:pPr>
      <w:r>
        <w:rPr>
          <w:rFonts w:ascii="Century Gothic" w:hAnsi="Century Gothic"/>
          <w:sz w:val="20"/>
          <w:szCs w:val="20"/>
        </w:rPr>
        <w:t xml:space="preserve">More aftershocks and tsunami waves are expected for the Gisborne coastline over at least the next 24 hours in the wake of the 9.2 magnitude earthquake in the </w:t>
      </w:r>
      <w:proofErr w:type="spellStart"/>
      <w:r>
        <w:rPr>
          <w:rFonts w:ascii="Century Gothic" w:hAnsi="Century Gothic"/>
          <w:sz w:val="20"/>
          <w:szCs w:val="20"/>
        </w:rPr>
        <w:t>Kermadec</w:t>
      </w:r>
      <w:proofErr w:type="spellEnd"/>
      <w:r>
        <w:rPr>
          <w:rFonts w:ascii="Century Gothic" w:hAnsi="Century Gothic"/>
          <w:sz w:val="20"/>
          <w:szCs w:val="20"/>
        </w:rPr>
        <w:t xml:space="preserve"> Islands this morning.  </w:t>
      </w:r>
    </w:p>
    <w:p w:rsidR="004D6DB7" w:rsidRDefault="004D6DB7" w:rsidP="004D6DB7">
      <w:pPr>
        <w:spacing w:before="120" w:after="0"/>
        <w:rPr>
          <w:rFonts w:ascii="Century Gothic" w:hAnsi="Century Gothic"/>
          <w:sz w:val="20"/>
          <w:szCs w:val="20"/>
        </w:rPr>
      </w:pPr>
      <w:proofErr w:type="spellStart"/>
      <w:r>
        <w:rPr>
          <w:rFonts w:ascii="Century Gothic" w:hAnsi="Century Gothic"/>
          <w:sz w:val="20"/>
          <w:szCs w:val="20"/>
        </w:rPr>
        <w:t>Tairawhiti</w:t>
      </w:r>
      <w:proofErr w:type="spellEnd"/>
      <w:r>
        <w:rPr>
          <w:rFonts w:ascii="Century Gothic" w:hAnsi="Century Gothic"/>
          <w:sz w:val="20"/>
          <w:szCs w:val="20"/>
        </w:rPr>
        <w:t xml:space="preserve"> Civil Defence Emergency Management controller John Clarke advises residents that with more aftershocks and tsunami waves expected, the advice remains to stay away from beaches, rivers and streams.</w:t>
      </w:r>
    </w:p>
    <w:p w:rsidR="004D6DB7" w:rsidRDefault="004D6DB7" w:rsidP="004D6DB7">
      <w:pPr>
        <w:spacing w:before="120" w:after="0"/>
        <w:rPr>
          <w:rFonts w:ascii="Century Gothic" w:hAnsi="Century Gothic"/>
          <w:sz w:val="20"/>
          <w:szCs w:val="20"/>
        </w:rPr>
      </w:pPr>
      <w:r>
        <w:rPr>
          <w:rFonts w:ascii="Century Gothic" w:hAnsi="Century Gothic"/>
          <w:sz w:val="20"/>
          <w:szCs w:val="20"/>
        </w:rPr>
        <w:t>“We expect there to be more unusual current behaviour and strong surges in all water.</w:t>
      </w:r>
    </w:p>
    <w:p w:rsidR="004D6DB7" w:rsidRDefault="004D6DB7" w:rsidP="004D6DB7">
      <w:pPr>
        <w:spacing w:before="120" w:after="0"/>
        <w:rPr>
          <w:rFonts w:ascii="Century Gothic" w:hAnsi="Century Gothic"/>
          <w:sz w:val="20"/>
          <w:szCs w:val="20"/>
        </w:rPr>
      </w:pPr>
      <w:r>
        <w:rPr>
          <w:rFonts w:ascii="Century Gothic" w:hAnsi="Century Gothic"/>
          <w:sz w:val="20"/>
          <w:szCs w:val="20"/>
        </w:rPr>
        <w:t>“We also want people to stay off the roads.”</w:t>
      </w:r>
    </w:p>
    <w:p w:rsidR="004D6DB7" w:rsidRDefault="004D6DB7" w:rsidP="004D6DB7">
      <w:pPr>
        <w:spacing w:before="120" w:after="0"/>
        <w:rPr>
          <w:rFonts w:ascii="Century Gothic" w:hAnsi="Century Gothic"/>
          <w:sz w:val="20"/>
          <w:szCs w:val="20"/>
        </w:rPr>
      </w:pPr>
      <w:r>
        <w:rPr>
          <w:rFonts w:ascii="Century Gothic" w:hAnsi="Century Gothic"/>
          <w:sz w:val="20"/>
          <w:szCs w:val="20"/>
        </w:rPr>
        <w:t>The height of the waves is expected to be a similar height of up to three metres. Effects of the tsunami waves to midday today had been significant with more than 20 homes destroyed and numerous bridges and bridge approaches washed away.</w:t>
      </w:r>
    </w:p>
    <w:p w:rsidR="004D6DB7" w:rsidRDefault="004D6DB7" w:rsidP="004D6DB7">
      <w:pPr>
        <w:spacing w:before="120" w:after="0"/>
        <w:rPr>
          <w:rFonts w:ascii="Century Gothic" w:hAnsi="Century Gothic"/>
          <w:sz w:val="20"/>
          <w:szCs w:val="20"/>
        </w:rPr>
      </w:pPr>
      <w:r>
        <w:rPr>
          <w:rFonts w:ascii="Century Gothic" w:hAnsi="Century Gothic"/>
          <w:sz w:val="20"/>
          <w:szCs w:val="20"/>
        </w:rPr>
        <w:t xml:space="preserve">In Gisborne, further tsunami waves have broached the sand dunes and </w:t>
      </w:r>
      <w:proofErr w:type="spellStart"/>
      <w:r>
        <w:rPr>
          <w:rFonts w:ascii="Century Gothic" w:hAnsi="Century Gothic"/>
          <w:sz w:val="20"/>
          <w:szCs w:val="20"/>
        </w:rPr>
        <w:t>Muriwai</w:t>
      </w:r>
      <w:proofErr w:type="spellEnd"/>
      <w:r>
        <w:rPr>
          <w:rFonts w:ascii="Century Gothic" w:hAnsi="Century Gothic"/>
          <w:sz w:val="20"/>
          <w:szCs w:val="20"/>
        </w:rPr>
        <w:t xml:space="preserve"> </w:t>
      </w:r>
      <w:proofErr w:type="gramStart"/>
      <w:r>
        <w:rPr>
          <w:rFonts w:ascii="Century Gothic" w:hAnsi="Century Gothic"/>
          <w:sz w:val="20"/>
          <w:szCs w:val="20"/>
        </w:rPr>
        <w:t>township</w:t>
      </w:r>
      <w:proofErr w:type="gramEnd"/>
      <w:r>
        <w:rPr>
          <w:rFonts w:ascii="Century Gothic" w:hAnsi="Century Gothic"/>
          <w:sz w:val="20"/>
          <w:szCs w:val="20"/>
        </w:rPr>
        <w:t xml:space="preserve"> has self-evacuated because of concern about the water coming over the </w:t>
      </w:r>
      <w:proofErr w:type="spellStart"/>
      <w:r>
        <w:rPr>
          <w:rFonts w:ascii="Century Gothic" w:hAnsi="Century Gothic"/>
          <w:sz w:val="20"/>
          <w:szCs w:val="20"/>
        </w:rPr>
        <w:t>Wherowhero</w:t>
      </w:r>
      <w:proofErr w:type="spellEnd"/>
      <w:r>
        <w:rPr>
          <w:rFonts w:ascii="Century Gothic" w:hAnsi="Century Gothic"/>
          <w:sz w:val="20"/>
          <w:szCs w:val="20"/>
        </w:rPr>
        <w:t xml:space="preserve"> Lagoon. Evacuation continues in the city’s tsunami inundation area.</w:t>
      </w:r>
    </w:p>
    <w:p w:rsidR="004D6DB7" w:rsidRDefault="004D6DB7" w:rsidP="004D6DB7">
      <w:pPr>
        <w:spacing w:before="120" w:after="0"/>
        <w:rPr>
          <w:rFonts w:ascii="Century Gothic" w:hAnsi="Century Gothic"/>
          <w:sz w:val="20"/>
          <w:szCs w:val="20"/>
        </w:rPr>
      </w:pPr>
      <w:r>
        <w:rPr>
          <w:rFonts w:ascii="Century Gothic" w:hAnsi="Century Gothic"/>
          <w:sz w:val="20"/>
          <w:szCs w:val="20"/>
        </w:rPr>
        <w:t xml:space="preserve">Gisborne Police has set up a team to help find people missing as a result of the tsunami waves. </w:t>
      </w:r>
    </w:p>
    <w:p w:rsidR="004D6DB7" w:rsidRDefault="004D6DB7" w:rsidP="004D6DB7">
      <w:pPr>
        <w:spacing w:before="120" w:after="0"/>
        <w:rPr>
          <w:rFonts w:ascii="Century Gothic" w:hAnsi="Century Gothic"/>
          <w:sz w:val="20"/>
          <w:szCs w:val="20"/>
        </w:rPr>
      </w:pPr>
      <w:r>
        <w:rPr>
          <w:rFonts w:ascii="Century Gothic" w:hAnsi="Century Gothic"/>
          <w:sz w:val="20"/>
          <w:szCs w:val="20"/>
        </w:rPr>
        <w:t xml:space="preserve">A welfare centre has been set up in Gisborne city at the Salvation Army Citadel, Gladstone Road, near Noel </w:t>
      </w:r>
      <w:proofErr w:type="spellStart"/>
      <w:r>
        <w:rPr>
          <w:rFonts w:ascii="Century Gothic" w:hAnsi="Century Gothic"/>
          <w:sz w:val="20"/>
          <w:szCs w:val="20"/>
        </w:rPr>
        <w:t>Leeming</w:t>
      </w:r>
      <w:proofErr w:type="spellEnd"/>
      <w:r>
        <w:rPr>
          <w:rFonts w:ascii="Century Gothic" w:hAnsi="Century Gothic"/>
          <w:sz w:val="20"/>
          <w:szCs w:val="20"/>
        </w:rPr>
        <w:t xml:space="preserve">. More centres have been set up on the East Coast – Hospital Hill, </w:t>
      </w:r>
      <w:proofErr w:type="spellStart"/>
      <w:r>
        <w:rPr>
          <w:rFonts w:ascii="Century Gothic" w:hAnsi="Century Gothic"/>
          <w:sz w:val="20"/>
          <w:szCs w:val="20"/>
        </w:rPr>
        <w:t>Te</w:t>
      </w:r>
      <w:proofErr w:type="spellEnd"/>
      <w:r>
        <w:rPr>
          <w:rFonts w:ascii="Century Gothic" w:hAnsi="Century Gothic"/>
          <w:sz w:val="20"/>
          <w:szCs w:val="20"/>
        </w:rPr>
        <w:t xml:space="preserve"> </w:t>
      </w:r>
      <w:proofErr w:type="spellStart"/>
      <w:r>
        <w:rPr>
          <w:rFonts w:ascii="Century Gothic" w:hAnsi="Century Gothic"/>
          <w:sz w:val="20"/>
          <w:szCs w:val="20"/>
        </w:rPr>
        <w:t>Araroa</w:t>
      </w:r>
      <w:proofErr w:type="spellEnd"/>
      <w:r>
        <w:rPr>
          <w:rFonts w:ascii="Century Gothic" w:hAnsi="Century Gothic"/>
          <w:sz w:val="20"/>
          <w:szCs w:val="20"/>
        </w:rPr>
        <w:t xml:space="preserve">; Hicks Bay Motel; </w:t>
      </w:r>
      <w:proofErr w:type="spellStart"/>
      <w:r>
        <w:rPr>
          <w:rFonts w:ascii="Century Gothic" w:hAnsi="Century Gothic"/>
          <w:sz w:val="20"/>
          <w:szCs w:val="20"/>
        </w:rPr>
        <w:t>Rahui</w:t>
      </w:r>
      <w:proofErr w:type="spellEnd"/>
      <w:r>
        <w:rPr>
          <w:rFonts w:ascii="Century Gothic" w:hAnsi="Century Gothic"/>
          <w:sz w:val="20"/>
          <w:szCs w:val="20"/>
        </w:rPr>
        <w:t xml:space="preserve"> Marae, </w:t>
      </w:r>
      <w:proofErr w:type="spellStart"/>
      <w:r>
        <w:rPr>
          <w:rFonts w:ascii="Century Gothic" w:hAnsi="Century Gothic"/>
          <w:sz w:val="20"/>
          <w:szCs w:val="20"/>
        </w:rPr>
        <w:t>Tikitiki</w:t>
      </w:r>
      <w:proofErr w:type="spellEnd"/>
      <w:r>
        <w:rPr>
          <w:rFonts w:ascii="Century Gothic" w:hAnsi="Century Gothic"/>
          <w:sz w:val="20"/>
          <w:szCs w:val="20"/>
        </w:rPr>
        <w:t xml:space="preserve">; Ngata Memorial College, </w:t>
      </w:r>
      <w:proofErr w:type="spellStart"/>
      <w:r>
        <w:rPr>
          <w:rFonts w:ascii="Century Gothic" w:hAnsi="Century Gothic"/>
          <w:sz w:val="20"/>
          <w:szCs w:val="20"/>
        </w:rPr>
        <w:t>Ruatoria</w:t>
      </w:r>
      <w:proofErr w:type="spellEnd"/>
      <w:r>
        <w:rPr>
          <w:rFonts w:ascii="Century Gothic" w:hAnsi="Century Gothic"/>
          <w:sz w:val="20"/>
          <w:szCs w:val="20"/>
        </w:rPr>
        <w:t>,;</w:t>
      </w:r>
      <w:proofErr w:type="spellStart"/>
      <w:r>
        <w:rPr>
          <w:rFonts w:ascii="Century Gothic" w:hAnsi="Century Gothic"/>
          <w:sz w:val="20"/>
          <w:szCs w:val="20"/>
        </w:rPr>
        <w:t>Te</w:t>
      </w:r>
      <w:proofErr w:type="spellEnd"/>
      <w:r>
        <w:rPr>
          <w:rFonts w:ascii="Century Gothic" w:hAnsi="Century Gothic"/>
          <w:sz w:val="20"/>
          <w:szCs w:val="20"/>
        </w:rPr>
        <w:t xml:space="preserve"> </w:t>
      </w:r>
      <w:proofErr w:type="spellStart"/>
      <w:r>
        <w:rPr>
          <w:rFonts w:ascii="Century Gothic" w:hAnsi="Century Gothic"/>
          <w:sz w:val="20"/>
          <w:szCs w:val="20"/>
        </w:rPr>
        <w:t>Puia</w:t>
      </w:r>
      <w:proofErr w:type="spellEnd"/>
      <w:r>
        <w:rPr>
          <w:rFonts w:ascii="Century Gothic" w:hAnsi="Century Gothic"/>
          <w:sz w:val="20"/>
          <w:szCs w:val="20"/>
        </w:rPr>
        <w:t xml:space="preserve"> Hospital, </w:t>
      </w:r>
      <w:proofErr w:type="spellStart"/>
      <w:r>
        <w:rPr>
          <w:rFonts w:ascii="Century Gothic" w:hAnsi="Century Gothic"/>
          <w:sz w:val="20"/>
          <w:szCs w:val="20"/>
        </w:rPr>
        <w:t>Te</w:t>
      </w:r>
      <w:proofErr w:type="spellEnd"/>
      <w:r>
        <w:rPr>
          <w:rFonts w:ascii="Century Gothic" w:hAnsi="Century Gothic"/>
          <w:sz w:val="20"/>
          <w:szCs w:val="20"/>
        </w:rPr>
        <w:t xml:space="preserve"> </w:t>
      </w:r>
      <w:proofErr w:type="spellStart"/>
      <w:r>
        <w:rPr>
          <w:rFonts w:ascii="Century Gothic" w:hAnsi="Century Gothic"/>
          <w:sz w:val="20"/>
          <w:szCs w:val="20"/>
        </w:rPr>
        <w:t>Puia</w:t>
      </w:r>
      <w:proofErr w:type="spellEnd"/>
      <w:r>
        <w:rPr>
          <w:rFonts w:ascii="Century Gothic" w:hAnsi="Century Gothic"/>
          <w:sz w:val="20"/>
          <w:szCs w:val="20"/>
        </w:rPr>
        <w:t xml:space="preserve">; </w:t>
      </w:r>
      <w:proofErr w:type="spellStart"/>
      <w:r>
        <w:rPr>
          <w:rFonts w:ascii="Century Gothic" w:hAnsi="Century Gothic"/>
          <w:sz w:val="20"/>
          <w:szCs w:val="20"/>
        </w:rPr>
        <w:t>Tolaga</w:t>
      </w:r>
      <w:proofErr w:type="spellEnd"/>
      <w:r>
        <w:rPr>
          <w:rFonts w:ascii="Century Gothic" w:hAnsi="Century Gothic"/>
          <w:sz w:val="20"/>
          <w:szCs w:val="20"/>
        </w:rPr>
        <w:t xml:space="preserve"> Bay Fire Station; </w:t>
      </w:r>
      <w:proofErr w:type="spellStart"/>
      <w:r>
        <w:rPr>
          <w:rFonts w:ascii="Century Gothic" w:hAnsi="Century Gothic"/>
          <w:sz w:val="20"/>
          <w:szCs w:val="20"/>
        </w:rPr>
        <w:t>Whangara</w:t>
      </w:r>
      <w:proofErr w:type="spellEnd"/>
      <w:r>
        <w:rPr>
          <w:rFonts w:ascii="Century Gothic" w:hAnsi="Century Gothic"/>
          <w:sz w:val="20"/>
          <w:szCs w:val="20"/>
        </w:rPr>
        <w:t xml:space="preserve"> B5 woolshed.</w:t>
      </w:r>
    </w:p>
    <w:p w:rsidR="004D6DB7" w:rsidRDefault="004D6DB7" w:rsidP="004D6DB7">
      <w:pPr>
        <w:spacing w:before="120" w:after="0"/>
        <w:rPr>
          <w:rFonts w:ascii="Century Gothic" w:hAnsi="Century Gothic"/>
          <w:sz w:val="20"/>
          <w:szCs w:val="20"/>
        </w:rPr>
      </w:pPr>
      <w:r>
        <w:rPr>
          <w:rFonts w:ascii="Century Gothic" w:hAnsi="Century Gothic"/>
          <w:sz w:val="20"/>
          <w:szCs w:val="20"/>
        </w:rPr>
        <w:t>Mr</w:t>
      </w:r>
      <w:proofErr w:type="gramStart"/>
      <w:r>
        <w:rPr>
          <w:rFonts w:ascii="Century Gothic" w:hAnsi="Century Gothic"/>
          <w:sz w:val="20"/>
          <w:szCs w:val="20"/>
        </w:rPr>
        <w:t>  Clarke</w:t>
      </w:r>
      <w:proofErr w:type="gramEnd"/>
      <w:r>
        <w:rPr>
          <w:rFonts w:ascii="Century Gothic" w:hAnsi="Century Gothic"/>
          <w:sz w:val="20"/>
          <w:szCs w:val="20"/>
        </w:rPr>
        <w:t xml:space="preserve"> asks people who have evacuated themselves to friends and family to please register with Civil defence welfare at 0800 WELFARE.</w:t>
      </w:r>
    </w:p>
    <w:p w:rsidR="004D6DB7" w:rsidRDefault="004D6DB7" w:rsidP="004D6DB7">
      <w:pPr>
        <w:spacing w:before="120" w:after="0"/>
        <w:rPr>
          <w:rFonts w:ascii="Century Gothic" w:hAnsi="Century Gothic"/>
          <w:sz w:val="20"/>
          <w:szCs w:val="20"/>
        </w:rPr>
      </w:pPr>
      <w:r>
        <w:rPr>
          <w:rFonts w:ascii="Century Gothic" w:hAnsi="Century Gothic"/>
          <w:sz w:val="20"/>
          <w:szCs w:val="20"/>
        </w:rPr>
        <w:t>Search and Rescue, Police, Fire and volunteers are helping with the evacuations.</w:t>
      </w:r>
    </w:p>
    <w:p w:rsidR="004D6DB7" w:rsidRDefault="004D6DB7" w:rsidP="004D6DB7">
      <w:pPr>
        <w:spacing w:before="120" w:after="0"/>
        <w:rPr>
          <w:rFonts w:ascii="Century Gothic" w:hAnsi="Century Gothic"/>
          <w:sz w:val="20"/>
          <w:szCs w:val="20"/>
        </w:rPr>
      </w:pPr>
      <w:r>
        <w:rPr>
          <w:rFonts w:ascii="Century Gothic" w:hAnsi="Century Gothic"/>
          <w:sz w:val="20"/>
          <w:szCs w:val="20"/>
        </w:rPr>
        <w:t xml:space="preserve">The Fire Service has set up at Gisborne Hospital because of the possibility of a tsunami wave affecting riverside base. </w:t>
      </w:r>
      <w:proofErr w:type="spellStart"/>
      <w:r>
        <w:rPr>
          <w:rFonts w:ascii="Century Gothic" w:hAnsi="Century Gothic"/>
          <w:sz w:val="20"/>
          <w:szCs w:val="20"/>
        </w:rPr>
        <w:t>Tairawhiti</w:t>
      </w:r>
      <w:proofErr w:type="spellEnd"/>
      <w:r>
        <w:rPr>
          <w:rFonts w:ascii="Century Gothic" w:hAnsi="Century Gothic"/>
          <w:sz w:val="20"/>
          <w:szCs w:val="20"/>
        </w:rPr>
        <w:t xml:space="preserve"> </w:t>
      </w:r>
      <w:proofErr w:type="spellStart"/>
      <w:r>
        <w:rPr>
          <w:rFonts w:ascii="Century Gothic" w:hAnsi="Century Gothic"/>
          <w:sz w:val="20"/>
          <w:szCs w:val="20"/>
        </w:rPr>
        <w:t>Civiil</w:t>
      </w:r>
      <w:proofErr w:type="spellEnd"/>
      <w:r>
        <w:rPr>
          <w:rFonts w:ascii="Century Gothic" w:hAnsi="Century Gothic"/>
          <w:sz w:val="20"/>
          <w:szCs w:val="20"/>
        </w:rPr>
        <w:t xml:space="preserve"> Defence will set move its operations centre to EIT within the next hour.</w:t>
      </w:r>
    </w:p>
    <w:p w:rsidR="004D6DB7" w:rsidRDefault="004D6DB7" w:rsidP="004D6DB7">
      <w:pPr>
        <w:spacing w:before="120" w:after="0"/>
        <w:rPr>
          <w:rFonts w:ascii="Century Gothic" w:hAnsi="Century Gothic"/>
          <w:sz w:val="20"/>
          <w:szCs w:val="20"/>
        </w:rPr>
      </w:pPr>
      <w:r>
        <w:rPr>
          <w:rFonts w:ascii="Century Gothic" w:hAnsi="Century Gothic"/>
          <w:sz w:val="20"/>
          <w:szCs w:val="20"/>
        </w:rPr>
        <w:t>Roads in an out of the region have been closed. Gisborne Airport is also closed.</w:t>
      </w:r>
    </w:p>
    <w:p w:rsidR="004D6DB7" w:rsidRDefault="004D6DB7" w:rsidP="004D6DB7">
      <w:pPr>
        <w:spacing w:before="120" w:after="0"/>
        <w:rPr>
          <w:rFonts w:ascii="Century Gothic" w:hAnsi="Century Gothic"/>
          <w:sz w:val="20"/>
          <w:szCs w:val="20"/>
        </w:rPr>
      </w:pPr>
      <w:r>
        <w:rPr>
          <w:rFonts w:ascii="Century Gothic" w:hAnsi="Century Gothic"/>
          <w:sz w:val="20"/>
          <w:szCs w:val="20"/>
        </w:rPr>
        <w:t xml:space="preserve">Gisborne Police </w:t>
      </w:r>
      <w:proofErr w:type="gramStart"/>
      <w:r>
        <w:rPr>
          <w:rFonts w:ascii="Century Gothic" w:hAnsi="Century Gothic"/>
          <w:sz w:val="20"/>
          <w:szCs w:val="20"/>
        </w:rPr>
        <w:t>advise</w:t>
      </w:r>
      <w:proofErr w:type="gramEnd"/>
      <w:r>
        <w:rPr>
          <w:rFonts w:ascii="Century Gothic" w:hAnsi="Century Gothic"/>
          <w:sz w:val="20"/>
          <w:szCs w:val="20"/>
        </w:rPr>
        <w:t xml:space="preserve"> the Awatere Bridge, south of </w:t>
      </w:r>
      <w:proofErr w:type="spellStart"/>
      <w:r>
        <w:rPr>
          <w:rFonts w:ascii="Century Gothic" w:hAnsi="Century Gothic"/>
          <w:sz w:val="20"/>
          <w:szCs w:val="20"/>
        </w:rPr>
        <w:t>Te</w:t>
      </w:r>
      <w:proofErr w:type="spellEnd"/>
      <w:r>
        <w:rPr>
          <w:rFonts w:ascii="Century Gothic" w:hAnsi="Century Gothic"/>
          <w:sz w:val="20"/>
          <w:szCs w:val="20"/>
        </w:rPr>
        <w:t xml:space="preserve"> </w:t>
      </w:r>
      <w:proofErr w:type="spellStart"/>
      <w:r>
        <w:rPr>
          <w:rFonts w:ascii="Century Gothic" w:hAnsi="Century Gothic"/>
          <w:sz w:val="20"/>
          <w:szCs w:val="20"/>
        </w:rPr>
        <w:t>Araroa</w:t>
      </w:r>
      <w:proofErr w:type="spellEnd"/>
      <w:r>
        <w:rPr>
          <w:rFonts w:ascii="Century Gothic" w:hAnsi="Century Gothic"/>
          <w:sz w:val="20"/>
          <w:szCs w:val="20"/>
        </w:rPr>
        <w:t xml:space="preserve"> and </w:t>
      </w:r>
      <w:proofErr w:type="spellStart"/>
      <w:r>
        <w:rPr>
          <w:rFonts w:ascii="Century Gothic" w:hAnsi="Century Gothic"/>
          <w:sz w:val="20"/>
          <w:szCs w:val="20"/>
        </w:rPr>
        <w:t>Wharekahika</w:t>
      </w:r>
      <w:proofErr w:type="spellEnd"/>
      <w:r>
        <w:rPr>
          <w:rFonts w:ascii="Century Gothic" w:hAnsi="Century Gothic"/>
          <w:sz w:val="20"/>
          <w:szCs w:val="20"/>
        </w:rPr>
        <w:t xml:space="preserve"> Bridge, Hicks Bay are both closed.</w:t>
      </w:r>
    </w:p>
    <w:p w:rsidR="004D6DB7" w:rsidRDefault="004D6DB7" w:rsidP="004D6DB7">
      <w:pPr>
        <w:spacing w:before="120" w:after="0"/>
        <w:rPr>
          <w:rFonts w:ascii="Century Gothic" w:hAnsi="Century Gothic"/>
          <w:sz w:val="20"/>
          <w:szCs w:val="20"/>
        </w:rPr>
      </w:pPr>
      <w:r>
        <w:rPr>
          <w:rFonts w:ascii="Century Gothic" w:hAnsi="Century Gothic"/>
          <w:sz w:val="20"/>
          <w:szCs w:val="20"/>
        </w:rPr>
        <w:t xml:space="preserve">The search continues for two fishermen washed away from the </w:t>
      </w:r>
      <w:proofErr w:type="spellStart"/>
      <w:r>
        <w:rPr>
          <w:rFonts w:ascii="Century Gothic" w:hAnsi="Century Gothic"/>
          <w:sz w:val="20"/>
          <w:szCs w:val="20"/>
        </w:rPr>
        <w:t>Tuparoa</w:t>
      </w:r>
      <w:proofErr w:type="spellEnd"/>
      <w:r>
        <w:rPr>
          <w:rFonts w:ascii="Century Gothic" w:hAnsi="Century Gothic"/>
          <w:sz w:val="20"/>
          <w:szCs w:val="20"/>
        </w:rPr>
        <w:t xml:space="preserve"> shore.  </w:t>
      </w:r>
    </w:p>
    <w:p w:rsidR="004D6DB7" w:rsidRDefault="004D6DB7" w:rsidP="004D6DB7">
      <w:pPr>
        <w:spacing w:before="120" w:after="0"/>
        <w:rPr>
          <w:rFonts w:ascii="Century Gothic" w:hAnsi="Century Gothic"/>
          <w:sz w:val="20"/>
          <w:szCs w:val="20"/>
        </w:rPr>
      </w:pPr>
      <w:r>
        <w:rPr>
          <w:rFonts w:ascii="Century Gothic" w:hAnsi="Century Gothic"/>
          <w:sz w:val="20"/>
          <w:szCs w:val="20"/>
        </w:rPr>
        <w:t xml:space="preserve">A fishing boat with two people on board has not returned from Hicks Bay.  Two cars have been washed out to sea at </w:t>
      </w:r>
      <w:proofErr w:type="spellStart"/>
      <w:r>
        <w:rPr>
          <w:rFonts w:ascii="Century Gothic" w:hAnsi="Century Gothic"/>
          <w:sz w:val="20"/>
          <w:szCs w:val="20"/>
        </w:rPr>
        <w:t>Waima</w:t>
      </w:r>
      <w:proofErr w:type="spellEnd"/>
      <w:r>
        <w:rPr>
          <w:rFonts w:ascii="Century Gothic" w:hAnsi="Century Gothic"/>
          <w:sz w:val="20"/>
          <w:szCs w:val="20"/>
        </w:rPr>
        <w:t xml:space="preserve"> and at </w:t>
      </w:r>
      <w:proofErr w:type="spellStart"/>
      <w:r>
        <w:rPr>
          <w:rFonts w:ascii="Century Gothic" w:hAnsi="Century Gothic"/>
          <w:sz w:val="20"/>
          <w:szCs w:val="20"/>
        </w:rPr>
        <w:t>Turihaua</w:t>
      </w:r>
      <w:proofErr w:type="spellEnd"/>
      <w:r>
        <w:rPr>
          <w:rFonts w:ascii="Century Gothic" w:hAnsi="Century Gothic"/>
          <w:sz w:val="20"/>
          <w:szCs w:val="20"/>
        </w:rPr>
        <w:t>, north of Gisborne, two logging trucks and four cars have been washed out to sea after a large surge of water washed over State Highway 35.</w:t>
      </w:r>
    </w:p>
    <w:p w:rsidR="004D6DB7" w:rsidRDefault="004D6DB7" w:rsidP="004D6DB7">
      <w:pPr>
        <w:spacing w:before="120" w:after="0"/>
        <w:rPr>
          <w:rFonts w:ascii="Century Gothic" w:hAnsi="Century Gothic"/>
          <w:sz w:val="20"/>
          <w:szCs w:val="20"/>
        </w:rPr>
      </w:pPr>
      <w:r>
        <w:rPr>
          <w:rFonts w:ascii="Century Gothic" w:hAnsi="Century Gothic"/>
          <w:sz w:val="20"/>
          <w:szCs w:val="20"/>
        </w:rPr>
        <w:t xml:space="preserve">A Civil Defence emergency was declared at 9.50am. </w:t>
      </w:r>
    </w:p>
    <w:p w:rsidR="004D6DB7" w:rsidRDefault="004D6DB7" w:rsidP="004D6DB7">
      <w:pPr>
        <w:spacing w:before="120" w:after="0"/>
        <w:rPr>
          <w:rFonts w:ascii="Century Gothic" w:hAnsi="Century Gothic"/>
          <w:sz w:val="20"/>
          <w:szCs w:val="20"/>
        </w:rPr>
      </w:pPr>
      <w:proofErr w:type="spellStart"/>
      <w:r>
        <w:rPr>
          <w:rFonts w:ascii="Century Gothic" w:hAnsi="Century Gothic"/>
          <w:sz w:val="20"/>
          <w:szCs w:val="20"/>
        </w:rPr>
        <w:lastRenderedPageBreak/>
        <w:t>Tairawhiti</w:t>
      </w:r>
      <w:proofErr w:type="spellEnd"/>
      <w:r>
        <w:rPr>
          <w:rFonts w:ascii="Century Gothic" w:hAnsi="Century Gothic"/>
          <w:sz w:val="20"/>
          <w:szCs w:val="20"/>
        </w:rPr>
        <w:t xml:space="preserve"> Civil Defence Emergency Management advises people to </w:t>
      </w:r>
    </w:p>
    <w:p w:rsidR="004D6DB7" w:rsidRDefault="004D6DB7" w:rsidP="004D6DB7">
      <w:pPr>
        <w:pStyle w:val="ListParagraph"/>
        <w:numPr>
          <w:ilvl w:val="0"/>
          <w:numId w:val="1"/>
        </w:numPr>
        <w:spacing w:before="120" w:after="0"/>
        <w:rPr>
          <w:rFonts w:ascii="Century Gothic" w:hAnsi="Century Gothic"/>
          <w:sz w:val="20"/>
          <w:szCs w:val="20"/>
        </w:rPr>
      </w:pPr>
      <w:r>
        <w:rPr>
          <w:rFonts w:ascii="Century Gothic" w:hAnsi="Century Gothic"/>
          <w:sz w:val="20"/>
          <w:szCs w:val="20"/>
        </w:rPr>
        <w:t>Stay away from beaches, rivers and streams</w:t>
      </w:r>
    </w:p>
    <w:p w:rsidR="004D6DB7" w:rsidRDefault="004D6DB7" w:rsidP="004D6DB7">
      <w:pPr>
        <w:pStyle w:val="ListParagraph"/>
        <w:numPr>
          <w:ilvl w:val="0"/>
          <w:numId w:val="1"/>
        </w:numPr>
        <w:spacing w:before="120" w:after="0"/>
        <w:rPr>
          <w:rFonts w:ascii="Century Gothic" w:hAnsi="Century Gothic"/>
          <w:sz w:val="20"/>
          <w:szCs w:val="20"/>
        </w:rPr>
      </w:pPr>
      <w:r>
        <w:rPr>
          <w:rFonts w:ascii="Century Gothic" w:hAnsi="Century Gothic"/>
          <w:sz w:val="20"/>
          <w:szCs w:val="20"/>
        </w:rPr>
        <w:t>Go to higher ground or as far inland as possible</w:t>
      </w:r>
    </w:p>
    <w:p w:rsidR="004D6DB7" w:rsidRDefault="004D6DB7" w:rsidP="004D6DB7">
      <w:pPr>
        <w:pStyle w:val="ListParagraph"/>
        <w:numPr>
          <w:ilvl w:val="0"/>
          <w:numId w:val="1"/>
        </w:numPr>
        <w:spacing w:before="120" w:after="0"/>
        <w:rPr>
          <w:rFonts w:ascii="Century Gothic" w:hAnsi="Century Gothic"/>
          <w:sz w:val="20"/>
          <w:szCs w:val="20"/>
        </w:rPr>
      </w:pPr>
      <w:r>
        <w:rPr>
          <w:rFonts w:ascii="Century Gothic" w:hAnsi="Century Gothic"/>
          <w:sz w:val="20"/>
          <w:szCs w:val="20"/>
        </w:rPr>
        <w:t xml:space="preserve">Keep listening to the radio for further information from </w:t>
      </w:r>
      <w:proofErr w:type="spellStart"/>
      <w:r>
        <w:rPr>
          <w:rFonts w:ascii="Century Gothic" w:hAnsi="Century Gothic"/>
          <w:sz w:val="20"/>
          <w:szCs w:val="20"/>
        </w:rPr>
        <w:t>Tairawhiti</w:t>
      </w:r>
      <w:proofErr w:type="spellEnd"/>
      <w:r>
        <w:rPr>
          <w:rFonts w:ascii="Century Gothic" w:hAnsi="Century Gothic"/>
          <w:sz w:val="20"/>
          <w:szCs w:val="20"/>
        </w:rPr>
        <w:t xml:space="preserve"> Civil Defence.</w:t>
      </w:r>
    </w:p>
    <w:p w:rsidR="004D6DB7" w:rsidRDefault="004D6DB7" w:rsidP="004D6DB7">
      <w:pPr>
        <w:pStyle w:val="ListParagraph"/>
        <w:numPr>
          <w:ilvl w:val="0"/>
          <w:numId w:val="1"/>
        </w:numPr>
        <w:spacing w:before="120" w:after="0"/>
        <w:rPr>
          <w:rFonts w:ascii="Century Gothic" w:hAnsi="Century Gothic"/>
          <w:sz w:val="20"/>
          <w:szCs w:val="20"/>
        </w:rPr>
      </w:pPr>
      <w:r>
        <w:rPr>
          <w:rFonts w:ascii="Century Gothic" w:hAnsi="Century Gothic"/>
          <w:sz w:val="20"/>
          <w:szCs w:val="20"/>
        </w:rPr>
        <w:t xml:space="preserve">If you don’t have a portable radio and your car is in a safe place, listen to the car radio, </w:t>
      </w:r>
    </w:p>
    <w:p w:rsidR="004D6DB7" w:rsidRDefault="004D6DB7" w:rsidP="004D6DB7">
      <w:pPr>
        <w:pStyle w:val="ListParagraph"/>
        <w:numPr>
          <w:ilvl w:val="0"/>
          <w:numId w:val="1"/>
        </w:numPr>
        <w:spacing w:before="120" w:after="0"/>
        <w:rPr>
          <w:rFonts w:ascii="Century Gothic" w:hAnsi="Century Gothic"/>
          <w:sz w:val="20"/>
          <w:szCs w:val="20"/>
        </w:rPr>
      </w:pPr>
      <w:r>
        <w:rPr>
          <w:rFonts w:ascii="Century Gothic" w:hAnsi="Century Gothic"/>
          <w:sz w:val="20"/>
          <w:szCs w:val="20"/>
        </w:rPr>
        <w:t>Do not go sightseeing.</w:t>
      </w:r>
    </w:p>
    <w:p w:rsidR="004D6DB7" w:rsidRDefault="004D6DB7" w:rsidP="004D6DB7">
      <w:pPr>
        <w:pStyle w:val="ListParagraph"/>
        <w:numPr>
          <w:ilvl w:val="0"/>
          <w:numId w:val="1"/>
        </w:numPr>
        <w:spacing w:before="120" w:after="0"/>
        <w:rPr>
          <w:rFonts w:ascii="Century Gothic" w:hAnsi="Century Gothic"/>
          <w:sz w:val="20"/>
          <w:szCs w:val="20"/>
        </w:rPr>
      </w:pPr>
      <w:r>
        <w:rPr>
          <w:rFonts w:ascii="Century Gothic" w:hAnsi="Century Gothic"/>
          <w:sz w:val="20"/>
          <w:szCs w:val="20"/>
        </w:rPr>
        <w:t>Be aware that the first tsunami wave is not always the biggest. More waves will follow for at least 24 hours or more.</w:t>
      </w:r>
    </w:p>
    <w:p w:rsidR="004D6DB7" w:rsidRDefault="004D6DB7" w:rsidP="004D6DB7"/>
    <w:p w:rsidR="004D6DB7" w:rsidRDefault="004D6DB7" w:rsidP="004D6DB7">
      <w:r>
        <w:t xml:space="preserve">This information is part of Exercise </w:t>
      </w:r>
      <w:proofErr w:type="spellStart"/>
      <w:r>
        <w:t>Tangaroa</w:t>
      </w:r>
      <w:proofErr w:type="spellEnd"/>
      <w:r>
        <w:t xml:space="preserve">. There is no tsunami. We are part of a test of New Zealand’s arrangements for preparing for, responding to, and recovering from a national tsunami impact. For more information to go </w:t>
      </w:r>
      <w:hyperlink r:id="rId8" w:history="1">
        <w:r>
          <w:rPr>
            <w:rStyle w:val="Hyperlink"/>
          </w:rPr>
          <w:t>http://www.civildefence.govt.nz/cdem-sector/exercises/exercisetangaroa2016/</w:t>
        </w:r>
      </w:hyperlink>
      <w:r>
        <w:t xml:space="preserve"> </w:t>
      </w:r>
    </w:p>
    <w:p w:rsidR="004D6DB7" w:rsidRDefault="004D6DB7" w:rsidP="004D6DB7">
      <w:pPr>
        <w:spacing w:before="120" w:after="0"/>
        <w:rPr>
          <w:rFonts w:ascii="Century Gothic" w:hAnsi="Century Gothic"/>
          <w:b/>
          <w:bCs/>
          <w:sz w:val="20"/>
          <w:szCs w:val="20"/>
        </w:rPr>
      </w:pPr>
      <w:r>
        <w:rPr>
          <w:rFonts w:ascii="Century Gothic" w:hAnsi="Century Gothic"/>
          <w:b/>
          <w:bCs/>
          <w:sz w:val="20"/>
          <w:szCs w:val="20"/>
        </w:rPr>
        <w:t xml:space="preserve">For further information contact:   Louise Bennett                      Mobile: 027 416 9475                 </w:t>
      </w:r>
    </w:p>
    <w:p w:rsidR="004D6DB7" w:rsidRDefault="004D6DB7" w:rsidP="004D6DB7">
      <w:pPr>
        <w:spacing w:before="120" w:after="0"/>
        <w:rPr>
          <w:rFonts w:ascii="Century Gothic" w:hAnsi="Century Gothic"/>
          <w:b/>
          <w:bCs/>
          <w:sz w:val="20"/>
          <w:szCs w:val="20"/>
        </w:rPr>
      </w:pPr>
      <w:r>
        <w:rPr>
          <w:rFonts w:ascii="Century Gothic" w:hAnsi="Century Gothic"/>
          <w:b/>
          <w:bCs/>
          <w:sz w:val="20"/>
          <w:szCs w:val="20"/>
        </w:rPr>
        <w:t>Sheridan Gundry 0274 782 900</w:t>
      </w:r>
    </w:p>
    <w:p w:rsidR="004D6DB7" w:rsidRDefault="004D6DB7" w:rsidP="004D6DB7">
      <w:pPr>
        <w:spacing w:before="120" w:after="0"/>
        <w:rPr>
          <w:rFonts w:ascii="Century Gothic" w:hAnsi="Century Gothic"/>
          <w:sz w:val="20"/>
          <w:szCs w:val="20"/>
        </w:rPr>
      </w:pPr>
      <w:r>
        <w:rPr>
          <w:rFonts w:ascii="Century Gothic" w:hAnsi="Century Gothic"/>
          <w:b/>
          <w:bCs/>
          <w:sz w:val="20"/>
          <w:szCs w:val="20"/>
        </w:rPr>
        <w:t xml:space="preserve">Email: </w:t>
      </w:r>
      <w:hyperlink r:id="rId9" w:history="1">
        <w:r>
          <w:rPr>
            <w:rStyle w:val="Hyperlink"/>
            <w:rFonts w:ascii="Century Gothic" w:hAnsi="Century Gothic"/>
            <w:sz w:val="20"/>
            <w:szCs w:val="20"/>
          </w:rPr>
          <w:t>CD.Media@gdc.govt.nz</w:t>
        </w:r>
      </w:hyperlink>
      <w:r>
        <w:rPr>
          <w:rFonts w:ascii="Century Gothic" w:hAnsi="Century Gothic"/>
          <w:sz w:val="20"/>
          <w:szCs w:val="20"/>
        </w:rPr>
        <w:t xml:space="preserve"> </w:t>
      </w:r>
    </w:p>
    <w:p w:rsidR="00837D2F" w:rsidRDefault="004D6DB7">
      <w:bookmarkStart w:id="0" w:name="_GoBack"/>
      <w:bookmarkEnd w:id="0"/>
    </w:p>
    <w:sectPr w:rsidR="00837D2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9776415"/>
    <w:multiLevelType w:val="hybridMultilevel"/>
    <w:tmpl w:val="93E2E42E"/>
    <w:lvl w:ilvl="0" w:tplc="14090001">
      <w:start w:val="1"/>
      <w:numFmt w:val="bullet"/>
      <w:lvlText w:val=""/>
      <w:lvlJc w:val="left"/>
      <w:pPr>
        <w:ind w:left="436" w:hanging="360"/>
      </w:pPr>
      <w:rPr>
        <w:rFonts w:ascii="Symbol" w:hAnsi="Symbol" w:hint="default"/>
      </w:rPr>
    </w:lvl>
    <w:lvl w:ilvl="1" w:tplc="14090003">
      <w:start w:val="1"/>
      <w:numFmt w:val="bullet"/>
      <w:lvlText w:val="o"/>
      <w:lvlJc w:val="left"/>
      <w:pPr>
        <w:ind w:left="1156" w:hanging="360"/>
      </w:pPr>
      <w:rPr>
        <w:rFonts w:ascii="Courier New" w:hAnsi="Courier New" w:cs="Courier New" w:hint="default"/>
      </w:rPr>
    </w:lvl>
    <w:lvl w:ilvl="2" w:tplc="14090005">
      <w:start w:val="1"/>
      <w:numFmt w:val="bullet"/>
      <w:lvlText w:val=""/>
      <w:lvlJc w:val="left"/>
      <w:pPr>
        <w:ind w:left="1876" w:hanging="360"/>
      </w:pPr>
      <w:rPr>
        <w:rFonts w:ascii="Wingdings" w:hAnsi="Wingdings" w:hint="default"/>
      </w:rPr>
    </w:lvl>
    <w:lvl w:ilvl="3" w:tplc="14090001">
      <w:start w:val="1"/>
      <w:numFmt w:val="bullet"/>
      <w:lvlText w:val=""/>
      <w:lvlJc w:val="left"/>
      <w:pPr>
        <w:ind w:left="2596" w:hanging="360"/>
      </w:pPr>
      <w:rPr>
        <w:rFonts w:ascii="Symbol" w:hAnsi="Symbol" w:hint="default"/>
      </w:rPr>
    </w:lvl>
    <w:lvl w:ilvl="4" w:tplc="14090003">
      <w:start w:val="1"/>
      <w:numFmt w:val="bullet"/>
      <w:lvlText w:val="o"/>
      <w:lvlJc w:val="left"/>
      <w:pPr>
        <w:ind w:left="3316" w:hanging="360"/>
      </w:pPr>
      <w:rPr>
        <w:rFonts w:ascii="Courier New" w:hAnsi="Courier New" w:cs="Courier New" w:hint="default"/>
      </w:rPr>
    </w:lvl>
    <w:lvl w:ilvl="5" w:tplc="14090005">
      <w:start w:val="1"/>
      <w:numFmt w:val="bullet"/>
      <w:lvlText w:val=""/>
      <w:lvlJc w:val="left"/>
      <w:pPr>
        <w:ind w:left="4036" w:hanging="360"/>
      </w:pPr>
      <w:rPr>
        <w:rFonts w:ascii="Wingdings" w:hAnsi="Wingdings" w:hint="default"/>
      </w:rPr>
    </w:lvl>
    <w:lvl w:ilvl="6" w:tplc="14090001">
      <w:start w:val="1"/>
      <w:numFmt w:val="bullet"/>
      <w:lvlText w:val=""/>
      <w:lvlJc w:val="left"/>
      <w:pPr>
        <w:ind w:left="4756" w:hanging="360"/>
      </w:pPr>
      <w:rPr>
        <w:rFonts w:ascii="Symbol" w:hAnsi="Symbol" w:hint="default"/>
      </w:rPr>
    </w:lvl>
    <w:lvl w:ilvl="7" w:tplc="14090003">
      <w:start w:val="1"/>
      <w:numFmt w:val="bullet"/>
      <w:lvlText w:val="o"/>
      <w:lvlJc w:val="left"/>
      <w:pPr>
        <w:ind w:left="5476" w:hanging="360"/>
      </w:pPr>
      <w:rPr>
        <w:rFonts w:ascii="Courier New" w:hAnsi="Courier New" w:cs="Courier New" w:hint="default"/>
      </w:rPr>
    </w:lvl>
    <w:lvl w:ilvl="8" w:tplc="14090005">
      <w:start w:val="1"/>
      <w:numFmt w:val="bullet"/>
      <w:lvlText w:val=""/>
      <w:lvlJc w:val="left"/>
      <w:pPr>
        <w:ind w:left="6196" w:hanging="360"/>
      </w:pPr>
      <w:rPr>
        <w:rFonts w:ascii="Wingdings" w:hAnsi="Wingdings" w:hint="default"/>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6DB7"/>
    <w:rsid w:val="004D6DB7"/>
    <w:rsid w:val="00E34A44"/>
    <w:rsid w:val="00E53AA0"/>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5:chartTrackingRefBased/>
  <w15:docId w15:val="{D1CF2845-DAF5-4B58-AE66-335B227152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6DB7"/>
    <w:pPr>
      <w:spacing w:line="252"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4D6DB7"/>
    <w:rPr>
      <w:color w:val="0563C1"/>
      <w:u w:val="single"/>
    </w:rPr>
  </w:style>
  <w:style w:type="paragraph" w:styleId="ListParagraph">
    <w:name w:val="List Paragraph"/>
    <w:basedOn w:val="Normal"/>
    <w:uiPriority w:val="34"/>
    <w:qFormat/>
    <w:rsid w:val="004D6DB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0330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ivildefence.govt.nz/cdem-sector/exercises/exercisetangaroa2016/" TargetMode="Externa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gif"/><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CD.Media@gdc.govt.n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565</Words>
  <Characters>3221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NZ Government</Company>
  <LinksUpToDate>false</LinksUpToDate>
  <CharactersWithSpaces>3779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Ex Con3 [DPMC]</dc:creator>
  <cp:keywords/>
  <dc:description/>
  <cp:lastModifiedBy>Ex Con3 [DPMC]</cp:lastModifiedBy>
  <cp:revision>1</cp:revision>
  <dcterms:created xsi:type="dcterms:W3CDTF">2016-08-31T04:19:00Z</dcterms:created>
  <dcterms:modified xsi:type="dcterms:W3CDTF">2016-08-31T04:20:00Z</dcterms:modified>
</cp:coreProperties>
</file>