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394" w:rsidRDefault="00F43394" w:rsidP="00F43394">
      <w:r>
        <w:rPr>
          <w:noProof/>
          <w:lang w:eastAsia="en-NZ"/>
        </w:rPr>
        <w:drawing>
          <wp:anchor distT="0" distB="0" distL="114300" distR="114300" simplePos="0" relativeHeight="251659264" behindDoc="0" locked="0" layoutInCell="1" allowOverlap="1">
            <wp:simplePos x="0" y="0"/>
            <wp:positionH relativeFrom="margin">
              <wp:posOffset>-318770</wp:posOffset>
            </wp:positionH>
            <wp:positionV relativeFrom="paragraph">
              <wp:posOffset>-374650</wp:posOffset>
            </wp:positionV>
            <wp:extent cx="2743200" cy="726440"/>
            <wp:effectExtent l="0" t="0" r="0" b="0"/>
            <wp:wrapNone/>
            <wp:docPr id="11" name="Picture 11" descr="New Tairawhiti CD-Logo_Full-Colour May 2016 - gif (A66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Tairawhiti CD-Logo_Full-Colour May 2016 - gif (A6674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7264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60288" behindDoc="0" locked="0" layoutInCell="1" allowOverlap="1">
            <wp:simplePos x="0" y="0"/>
            <wp:positionH relativeFrom="column">
              <wp:posOffset>4124325</wp:posOffset>
            </wp:positionH>
            <wp:positionV relativeFrom="paragraph">
              <wp:posOffset>-296545</wp:posOffset>
            </wp:positionV>
            <wp:extent cx="1945640" cy="737870"/>
            <wp:effectExtent l="0" t="0" r="0" b="5080"/>
            <wp:wrapNone/>
            <wp:docPr id="10" name="Picture 10" descr="GDC signature logo (A55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 signature logo (A5529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5640" cy="737870"/>
                    </a:xfrm>
                    <a:prstGeom prst="rect">
                      <a:avLst/>
                    </a:prstGeom>
                    <a:noFill/>
                  </pic:spPr>
                </pic:pic>
              </a:graphicData>
            </a:graphic>
            <wp14:sizeRelH relativeFrom="margin">
              <wp14:pctWidth>0</wp14:pctWidth>
            </wp14:sizeRelH>
            <wp14:sizeRelV relativeFrom="margin">
              <wp14:pctHeight>0</wp14:pctHeight>
            </wp14:sizeRelV>
          </wp:anchor>
        </w:drawing>
      </w:r>
    </w:p>
    <w:p w:rsidR="00F43394" w:rsidRDefault="00F43394" w:rsidP="00F43394"/>
    <w:p w:rsidR="00F43394" w:rsidRDefault="00F43394" w:rsidP="00F43394">
      <w:pPr>
        <w:rPr>
          <w:rFonts w:ascii="Century Gothic" w:hAnsi="Century Gothic"/>
          <w:b/>
          <w:bCs/>
          <w:sz w:val="24"/>
          <w:szCs w:val="24"/>
        </w:rPr>
      </w:pPr>
      <w:r>
        <w:rPr>
          <w:noProof/>
          <w:lang w:eastAsia="en-NZ"/>
        </w:rPr>
        <w:drawing>
          <wp:anchor distT="0" distB="0" distL="114300" distR="114300" simplePos="0" relativeHeight="251661312" behindDoc="0" locked="0" layoutInCell="1" allowOverlap="1">
            <wp:simplePos x="0" y="0"/>
            <wp:positionH relativeFrom="margin">
              <wp:posOffset>-180975</wp:posOffset>
            </wp:positionH>
            <wp:positionV relativeFrom="paragraph">
              <wp:posOffset>304800</wp:posOffset>
            </wp:positionV>
            <wp:extent cx="6276975" cy="28575"/>
            <wp:effectExtent l="0" t="0" r="9525" b="952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6975" cy="2857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Century Gothic" w:hAnsi="Century Gothic"/>
          <w:b/>
          <w:bCs/>
          <w:sz w:val="24"/>
          <w:szCs w:val="24"/>
        </w:rPr>
        <w:t>Tairawhiti</w:t>
      </w:r>
      <w:proofErr w:type="spellEnd"/>
      <w:r>
        <w:rPr>
          <w:rFonts w:ascii="Century Gothic" w:hAnsi="Century Gothic"/>
          <w:b/>
          <w:bCs/>
          <w:sz w:val="24"/>
          <w:szCs w:val="24"/>
        </w:rPr>
        <w:t xml:space="preserve"> CDEM Group Emergency Coordination Centre</w:t>
      </w:r>
    </w:p>
    <w:p w:rsidR="00F43394" w:rsidRDefault="00F43394" w:rsidP="00F43394">
      <w:pPr>
        <w:spacing w:before="120"/>
        <w:rPr>
          <w:b/>
          <w:bCs/>
          <w:sz w:val="28"/>
          <w:szCs w:val="28"/>
        </w:rPr>
      </w:pPr>
    </w:p>
    <w:p w:rsidR="00F43394" w:rsidRDefault="00F43394" w:rsidP="00F43394">
      <w:pPr>
        <w:spacing w:before="120"/>
        <w:rPr>
          <w:rFonts w:ascii="Century Gothic" w:hAnsi="Century Gothic"/>
          <w:b/>
          <w:bCs/>
          <w:sz w:val="28"/>
          <w:szCs w:val="28"/>
        </w:rPr>
      </w:pPr>
      <w:r>
        <w:rPr>
          <w:rFonts w:ascii="Century Gothic" w:hAnsi="Century Gothic"/>
          <w:b/>
          <w:bCs/>
          <w:sz w:val="28"/>
          <w:szCs w:val="28"/>
        </w:rPr>
        <w:t xml:space="preserve">Exercise </w:t>
      </w:r>
      <w:proofErr w:type="spellStart"/>
      <w:r>
        <w:rPr>
          <w:rFonts w:ascii="Century Gothic" w:hAnsi="Century Gothic"/>
          <w:b/>
          <w:bCs/>
          <w:sz w:val="28"/>
          <w:szCs w:val="28"/>
        </w:rPr>
        <w:t>Tangaroa</w:t>
      </w:r>
      <w:proofErr w:type="spellEnd"/>
      <w:r>
        <w:rPr>
          <w:rFonts w:ascii="Century Gothic" w:hAnsi="Century Gothic"/>
          <w:b/>
          <w:bCs/>
          <w:sz w:val="28"/>
          <w:szCs w:val="28"/>
        </w:rPr>
        <w:t xml:space="preserve"> Only</w:t>
      </w:r>
    </w:p>
    <w:p w:rsidR="00F43394" w:rsidRDefault="00F43394" w:rsidP="00F43394">
      <w:pPr>
        <w:spacing w:before="120"/>
        <w:rPr>
          <w:rFonts w:ascii="Century Gothic" w:hAnsi="Century Gothic"/>
          <w:b/>
          <w:bCs/>
          <w:sz w:val="28"/>
          <w:szCs w:val="28"/>
        </w:rPr>
      </w:pPr>
      <w:r>
        <w:rPr>
          <w:rFonts w:ascii="Century Gothic" w:hAnsi="Century Gothic"/>
          <w:b/>
          <w:bCs/>
          <w:sz w:val="28"/>
          <w:szCs w:val="28"/>
        </w:rPr>
        <w:t>MEDIA RELEASE</w:t>
      </w:r>
    </w:p>
    <w:p w:rsidR="00F43394" w:rsidRDefault="00F43394" w:rsidP="00F43394">
      <w:pPr>
        <w:spacing w:before="120"/>
        <w:rPr>
          <w:rFonts w:ascii="Century Gothic" w:hAnsi="Century Gothic"/>
          <w:b/>
          <w:bCs/>
          <w:sz w:val="24"/>
          <w:szCs w:val="24"/>
        </w:rPr>
      </w:pPr>
      <w:r>
        <w:rPr>
          <w:rFonts w:ascii="Century Gothic" w:hAnsi="Century Gothic"/>
          <w:b/>
          <w:bCs/>
          <w:sz w:val="24"/>
          <w:szCs w:val="24"/>
        </w:rPr>
        <w:t>11.10am, 31 August 2016                                                   Release No: 3</w:t>
      </w:r>
    </w:p>
    <w:p w:rsidR="00F43394" w:rsidRDefault="00F43394" w:rsidP="00F43394">
      <w:pPr>
        <w:spacing w:before="120"/>
        <w:rPr>
          <w:rFonts w:ascii="Century Gothic" w:hAnsi="Century Gothic"/>
          <w:b/>
          <w:bCs/>
          <w:sz w:val="24"/>
          <w:szCs w:val="24"/>
        </w:rPr>
      </w:pPr>
    </w:p>
    <w:p w:rsidR="00F43394" w:rsidRDefault="00F43394" w:rsidP="00F43394">
      <w:pPr>
        <w:spacing w:before="120"/>
        <w:rPr>
          <w:rFonts w:ascii="Century Gothic" w:hAnsi="Century Gothic"/>
          <w:b/>
          <w:bCs/>
          <w:sz w:val="20"/>
          <w:szCs w:val="20"/>
        </w:rPr>
      </w:pPr>
      <w:r>
        <w:rPr>
          <w:rFonts w:ascii="Century Gothic" w:hAnsi="Century Gothic"/>
          <w:b/>
          <w:bCs/>
          <w:sz w:val="20"/>
          <w:szCs w:val="20"/>
        </w:rPr>
        <w:t xml:space="preserve">Keep away from the beaches, rivers and streams           </w:t>
      </w:r>
    </w:p>
    <w:p w:rsidR="00F43394" w:rsidRDefault="00F43394" w:rsidP="00F43394">
      <w:pPr>
        <w:spacing w:before="120"/>
        <w:rPr>
          <w:rFonts w:ascii="Century Gothic" w:hAnsi="Century Gothic"/>
          <w:sz w:val="20"/>
          <w:szCs w:val="20"/>
        </w:rPr>
      </w:pPr>
      <w:r>
        <w:rPr>
          <w:rFonts w:ascii="Century Gothic" w:hAnsi="Century Gothic"/>
          <w:sz w:val="20"/>
          <w:szCs w:val="20"/>
        </w:rPr>
        <w:t xml:space="preserve">Keep away from beaches, rivers and streams – that’s the message from </w:t>
      </w:r>
      <w:proofErr w:type="spellStart"/>
      <w:r>
        <w:rPr>
          <w:rFonts w:ascii="Century Gothic" w:hAnsi="Century Gothic"/>
          <w:sz w:val="20"/>
          <w:szCs w:val="20"/>
        </w:rPr>
        <w:t>Tairawhiti</w:t>
      </w:r>
      <w:proofErr w:type="spellEnd"/>
      <w:r>
        <w:rPr>
          <w:rFonts w:ascii="Century Gothic" w:hAnsi="Century Gothic"/>
          <w:sz w:val="20"/>
          <w:szCs w:val="20"/>
        </w:rPr>
        <w:t xml:space="preserve"> Civil Defence Emergency Management this morning in the wake of the magnitude 9 earthquake centred in the </w:t>
      </w:r>
      <w:proofErr w:type="spellStart"/>
      <w:r>
        <w:rPr>
          <w:rFonts w:ascii="Century Gothic" w:hAnsi="Century Gothic"/>
          <w:sz w:val="20"/>
          <w:szCs w:val="20"/>
        </w:rPr>
        <w:t>Kermadec</w:t>
      </w:r>
      <w:proofErr w:type="spellEnd"/>
      <w:r>
        <w:rPr>
          <w:rFonts w:ascii="Century Gothic" w:hAnsi="Century Gothic"/>
          <w:sz w:val="20"/>
          <w:szCs w:val="20"/>
        </w:rPr>
        <w:t xml:space="preserve"> Islands.</w:t>
      </w:r>
    </w:p>
    <w:p w:rsidR="00F43394" w:rsidRDefault="00F43394" w:rsidP="00F43394">
      <w:pPr>
        <w:spacing w:before="120"/>
        <w:rPr>
          <w:rFonts w:ascii="Century Gothic" w:hAnsi="Century Gothic"/>
          <w:sz w:val="20"/>
          <w:szCs w:val="20"/>
        </w:rPr>
      </w:pPr>
      <w:proofErr w:type="spellStart"/>
      <w:r>
        <w:rPr>
          <w:rFonts w:ascii="Century Gothic" w:hAnsi="Century Gothic"/>
          <w:sz w:val="20"/>
          <w:szCs w:val="20"/>
        </w:rPr>
        <w:t>Tairawhiti</w:t>
      </w:r>
      <w:proofErr w:type="spellEnd"/>
      <w:r>
        <w:rPr>
          <w:rFonts w:ascii="Century Gothic" w:hAnsi="Century Gothic"/>
          <w:sz w:val="20"/>
          <w:szCs w:val="20"/>
        </w:rPr>
        <w:t xml:space="preserve"> Civil Defence Emergency Management controller John Clarke advises people that the first tsunami wave is not always the biggest wave. Several coastal townships have already been hit by second and third tsunami waves, some up to five metres high.</w:t>
      </w:r>
    </w:p>
    <w:p w:rsidR="00F43394" w:rsidRDefault="00F43394" w:rsidP="00F43394">
      <w:pPr>
        <w:spacing w:before="120"/>
        <w:rPr>
          <w:rFonts w:ascii="Century Gothic" w:hAnsi="Century Gothic"/>
          <w:sz w:val="20"/>
          <w:szCs w:val="20"/>
        </w:rPr>
      </w:pPr>
      <w:r>
        <w:rPr>
          <w:rFonts w:ascii="Century Gothic" w:hAnsi="Century Gothic"/>
          <w:sz w:val="20"/>
          <w:szCs w:val="20"/>
        </w:rPr>
        <w:t>“The beaches, rivers and streams will be unsafe for at least 24 hours or more. The waves that follow the first wave may be even bigger than the first.”</w:t>
      </w:r>
    </w:p>
    <w:p w:rsidR="00F43394" w:rsidRDefault="00F43394" w:rsidP="00F43394">
      <w:pPr>
        <w:spacing w:before="120"/>
        <w:rPr>
          <w:rFonts w:ascii="Century Gothic" w:hAnsi="Century Gothic"/>
          <w:sz w:val="20"/>
          <w:szCs w:val="20"/>
        </w:rPr>
      </w:pPr>
      <w:r>
        <w:rPr>
          <w:rFonts w:ascii="Century Gothic" w:hAnsi="Century Gothic"/>
          <w:sz w:val="20"/>
          <w:szCs w:val="20"/>
        </w:rPr>
        <w:t>Waves have reached Gisborne beaches with large surges</w:t>
      </w:r>
      <w:proofErr w:type="gramStart"/>
      <w:r>
        <w:rPr>
          <w:rFonts w:ascii="Century Gothic" w:hAnsi="Century Gothic"/>
          <w:sz w:val="20"/>
          <w:szCs w:val="20"/>
        </w:rPr>
        <w:t>  pushing</w:t>
      </w:r>
      <w:proofErr w:type="gramEnd"/>
      <w:r>
        <w:rPr>
          <w:rFonts w:ascii="Century Gothic" w:hAnsi="Century Gothic"/>
          <w:sz w:val="20"/>
          <w:szCs w:val="20"/>
        </w:rPr>
        <w:t xml:space="preserve"> debris on to the sand dunes.</w:t>
      </w:r>
    </w:p>
    <w:p w:rsidR="00F43394" w:rsidRDefault="00F43394" w:rsidP="00F43394">
      <w:pPr>
        <w:spacing w:before="120"/>
        <w:rPr>
          <w:rFonts w:ascii="Century Gothic" w:hAnsi="Century Gothic"/>
          <w:sz w:val="20"/>
          <w:szCs w:val="20"/>
        </w:rPr>
      </w:pPr>
      <w:r>
        <w:rPr>
          <w:rFonts w:ascii="Century Gothic" w:hAnsi="Century Gothic"/>
          <w:sz w:val="20"/>
          <w:szCs w:val="20"/>
        </w:rPr>
        <w:t xml:space="preserve">A fishing boat with two people on board has not returned from Hicks Bay.  Two fisherman have been washed away at </w:t>
      </w:r>
      <w:proofErr w:type="spellStart"/>
      <w:r>
        <w:rPr>
          <w:rFonts w:ascii="Century Gothic" w:hAnsi="Century Gothic"/>
          <w:sz w:val="20"/>
          <w:szCs w:val="20"/>
        </w:rPr>
        <w:t>Tuparoa</w:t>
      </w:r>
      <w:proofErr w:type="spellEnd"/>
      <w:r>
        <w:rPr>
          <w:rFonts w:ascii="Century Gothic" w:hAnsi="Century Gothic"/>
          <w:sz w:val="20"/>
          <w:szCs w:val="20"/>
        </w:rPr>
        <w:t xml:space="preserve">, on the coats from </w:t>
      </w:r>
      <w:proofErr w:type="spellStart"/>
      <w:r>
        <w:rPr>
          <w:rFonts w:ascii="Century Gothic" w:hAnsi="Century Gothic"/>
          <w:sz w:val="20"/>
          <w:szCs w:val="20"/>
        </w:rPr>
        <w:t>Ruatoria</w:t>
      </w:r>
      <w:proofErr w:type="spellEnd"/>
      <w:r>
        <w:rPr>
          <w:rFonts w:ascii="Century Gothic" w:hAnsi="Century Gothic"/>
          <w:sz w:val="20"/>
          <w:szCs w:val="20"/>
        </w:rPr>
        <w:t xml:space="preserve">. Two cars have been washed out to sea at </w:t>
      </w:r>
      <w:proofErr w:type="spellStart"/>
      <w:r>
        <w:rPr>
          <w:rFonts w:ascii="Century Gothic" w:hAnsi="Century Gothic"/>
          <w:sz w:val="20"/>
          <w:szCs w:val="20"/>
        </w:rPr>
        <w:t>Waima</w:t>
      </w:r>
      <w:proofErr w:type="spellEnd"/>
      <w:r>
        <w:rPr>
          <w:rFonts w:ascii="Century Gothic" w:hAnsi="Century Gothic"/>
          <w:sz w:val="20"/>
          <w:szCs w:val="20"/>
        </w:rPr>
        <w:t xml:space="preserve"> and at </w:t>
      </w:r>
      <w:proofErr w:type="spellStart"/>
      <w:r>
        <w:rPr>
          <w:rFonts w:ascii="Century Gothic" w:hAnsi="Century Gothic"/>
          <w:sz w:val="20"/>
          <w:szCs w:val="20"/>
        </w:rPr>
        <w:t>Turihaua</w:t>
      </w:r>
      <w:proofErr w:type="spellEnd"/>
      <w:r>
        <w:rPr>
          <w:rFonts w:ascii="Century Gothic" w:hAnsi="Century Gothic"/>
          <w:sz w:val="20"/>
          <w:szCs w:val="20"/>
        </w:rPr>
        <w:t>, north of Gisborne, two logging trucks and four cars have been washed out to sea after a large surge of water washed over State Highway 35.</w:t>
      </w:r>
    </w:p>
    <w:p w:rsidR="00F43394" w:rsidRDefault="00F43394" w:rsidP="00F43394">
      <w:pPr>
        <w:spacing w:before="120"/>
        <w:rPr>
          <w:rFonts w:ascii="Century Gothic" w:hAnsi="Century Gothic"/>
          <w:sz w:val="20"/>
          <w:szCs w:val="20"/>
        </w:rPr>
      </w:pPr>
      <w:r>
        <w:rPr>
          <w:rFonts w:ascii="Century Gothic" w:hAnsi="Century Gothic"/>
          <w:sz w:val="20"/>
          <w:szCs w:val="20"/>
        </w:rPr>
        <w:t xml:space="preserve">At </w:t>
      </w:r>
      <w:proofErr w:type="spellStart"/>
      <w:r>
        <w:rPr>
          <w:rFonts w:ascii="Century Gothic" w:hAnsi="Century Gothic"/>
          <w:sz w:val="20"/>
          <w:szCs w:val="20"/>
        </w:rPr>
        <w:t>Onepoto</w:t>
      </w:r>
      <w:proofErr w:type="spellEnd"/>
      <w:r>
        <w:rPr>
          <w:rFonts w:ascii="Century Gothic" w:hAnsi="Century Gothic"/>
          <w:sz w:val="20"/>
          <w:szCs w:val="20"/>
        </w:rPr>
        <w:t xml:space="preserve"> Bay, Hicks Bay – eight to 10 homes have been destroyed by a third tsunami wave, and the road is washed out.</w:t>
      </w:r>
    </w:p>
    <w:p w:rsidR="00F43394" w:rsidRDefault="00F43394" w:rsidP="00F43394">
      <w:pPr>
        <w:spacing w:before="120"/>
        <w:rPr>
          <w:rFonts w:ascii="Century Gothic" w:hAnsi="Century Gothic"/>
          <w:sz w:val="20"/>
          <w:szCs w:val="20"/>
        </w:rPr>
      </w:pPr>
      <w:r>
        <w:rPr>
          <w:rFonts w:ascii="Century Gothic" w:hAnsi="Century Gothic"/>
          <w:sz w:val="20"/>
          <w:szCs w:val="20"/>
        </w:rPr>
        <w:t xml:space="preserve">A house at </w:t>
      </w:r>
      <w:proofErr w:type="spellStart"/>
      <w:r>
        <w:rPr>
          <w:rFonts w:ascii="Century Gothic" w:hAnsi="Century Gothic"/>
          <w:sz w:val="20"/>
          <w:szCs w:val="20"/>
        </w:rPr>
        <w:t>Waima</w:t>
      </w:r>
      <w:proofErr w:type="spellEnd"/>
      <w:r>
        <w:rPr>
          <w:rFonts w:ascii="Century Gothic" w:hAnsi="Century Gothic"/>
          <w:sz w:val="20"/>
          <w:szCs w:val="20"/>
        </w:rPr>
        <w:t xml:space="preserve"> has been destroyed by a third tsunami wave and debris litters the road.</w:t>
      </w:r>
    </w:p>
    <w:p w:rsidR="00F43394" w:rsidRDefault="00F43394" w:rsidP="00F43394">
      <w:pPr>
        <w:spacing w:before="120"/>
        <w:rPr>
          <w:rFonts w:ascii="Century Gothic" w:hAnsi="Century Gothic"/>
          <w:sz w:val="20"/>
          <w:szCs w:val="20"/>
        </w:rPr>
      </w:pPr>
      <w:proofErr w:type="spellStart"/>
      <w:r>
        <w:rPr>
          <w:rFonts w:ascii="Century Gothic" w:hAnsi="Century Gothic"/>
          <w:sz w:val="20"/>
          <w:szCs w:val="20"/>
        </w:rPr>
        <w:t>Tauwhareparae</w:t>
      </w:r>
      <w:proofErr w:type="spellEnd"/>
      <w:r>
        <w:rPr>
          <w:rFonts w:ascii="Century Gothic" w:hAnsi="Century Gothic"/>
          <w:sz w:val="20"/>
          <w:szCs w:val="20"/>
        </w:rPr>
        <w:t xml:space="preserve"> Road is out of action. </w:t>
      </w:r>
      <w:proofErr w:type="spellStart"/>
      <w:r>
        <w:rPr>
          <w:rFonts w:ascii="Century Gothic" w:hAnsi="Century Gothic"/>
          <w:sz w:val="20"/>
          <w:szCs w:val="20"/>
        </w:rPr>
        <w:t>Waimata-Hokoroa</w:t>
      </w:r>
      <w:proofErr w:type="spellEnd"/>
      <w:r>
        <w:rPr>
          <w:rFonts w:ascii="Century Gothic" w:hAnsi="Century Gothic"/>
          <w:sz w:val="20"/>
          <w:szCs w:val="20"/>
        </w:rPr>
        <w:t xml:space="preserve"> Road is also closed.</w:t>
      </w:r>
    </w:p>
    <w:p w:rsidR="00F43394" w:rsidRDefault="00F43394" w:rsidP="00F43394">
      <w:pPr>
        <w:spacing w:before="120"/>
        <w:rPr>
          <w:rFonts w:ascii="Century Gothic" w:hAnsi="Century Gothic"/>
          <w:sz w:val="20"/>
          <w:szCs w:val="20"/>
        </w:rPr>
      </w:pPr>
      <w:r>
        <w:rPr>
          <w:rFonts w:ascii="Century Gothic" w:hAnsi="Century Gothic"/>
          <w:sz w:val="20"/>
          <w:szCs w:val="20"/>
        </w:rPr>
        <w:t xml:space="preserve">A welfare centre is being set up in Gisborne city </w:t>
      </w:r>
    </w:p>
    <w:p w:rsidR="00F43394" w:rsidRDefault="00F43394" w:rsidP="00F43394">
      <w:pPr>
        <w:spacing w:before="120"/>
        <w:rPr>
          <w:rFonts w:ascii="Century Gothic" w:hAnsi="Century Gothic"/>
          <w:sz w:val="20"/>
          <w:szCs w:val="20"/>
        </w:rPr>
      </w:pPr>
    </w:p>
    <w:p w:rsidR="00F43394" w:rsidRDefault="00F43394" w:rsidP="00F43394">
      <w:pPr>
        <w:spacing w:before="120"/>
        <w:rPr>
          <w:rFonts w:ascii="Century Gothic" w:hAnsi="Century Gothic"/>
          <w:sz w:val="20"/>
          <w:szCs w:val="20"/>
        </w:rPr>
      </w:pPr>
      <w:r>
        <w:rPr>
          <w:rFonts w:ascii="Century Gothic" w:hAnsi="Century Gothic"/>
          <w:sz w:val="20"/>
          <w:szCs w:val="20"/>
        </w:rPr>
        <w:t xml:space="preserve">A Civil Defence emergency was declared at 9.50am. </w:t>
      </w:r>
    </w:p>
    <w:p w:rsidR="00F43394" w:rsidRDefault="00F43394" w:rsidP="00F43394">
      <w:pPr>
        <w:spacing w:before="120"/>
        <w:rPr>
          <w:rFonts w:ascii="Century Gothic" w:hAnsi="Century Gothic"/>
          <w:sz w:val="20"/>
          <w:szCs w:val="20"/>
        </w:rPr>
      </w:pPr>
      <w:proofErr w:type="spellStart"/>
      <w:r>
        <w:rPr>
          <w:rFonts w:ascii="Century Gothic" w:hAnsi="Century Gothic"/>
          <w:sz w:val="20"/>
          <w:szCs w:val="20"/>
        </w:rPr>
        <w:t>Tairawhiti</w:t>
      </w:r>
      <w:proofErr w:type="spellEnd"/>
      <w:r>
        <w:rPr>
          <w:rFonts w:ascii="Century Gothic" w:hAnsi="Century Gothic"/>
          <w:sz w:val="20"/>
          <w:szCs w:val="20"/>
        </w:rPr>
        <w:t xml:space="preserve"> Civil Defence Emergency Management advises people to </w:t>
      </w:r>
    </w:p>
    <w:p w:rsidR="00F43394" w:rsidRDefault="00F43394" w:rsidP="00F43394">
      <w:pPr>
        <w:pStyle w:val="ListParagraph"/>
        <w:numPr>
          <w:ilvl w:val="0"/>
          <w:numId w:val="5"/>
        </w:numPr>
        <w:spacing w:before="120" w:line="252" w:lineRule="auto"/>
        <w:rPr>
          <w:rFonts w:ascii="Century Gothic" w:hAnsi="Century Gothic"/>
          <w:sz w:val="20"/>
          <w:szCs w:val="20"/>
        </w:rPr>
      </w:pPr>
      <w:r>
        <w:rPr>
          <w:rFonts w:ascii="Century Gothic" w:hAnsi="Century Gothic"/>
          <w:sz w:val="20"/>
          <w:szCs w:val="20"/>
        </w:rPr>
        <w:t>Stay away from beaches, rivers and streams</w:t>
      </w:r>
    </w:p>
    <w:p w:rsidR="00F43394" w:rsidRDefault="00F43394" w:rsidP="00F43394">
      <w:pPr>
        <w:pStyle w:val="ListParagraph"/>
        <w:numPr>
          <w:ilvl w:val="0"/>
          <w:numId w:val="5"/>
        </w:numPr>
        <w:spacing w:before="120" w:line="252" w:lineRule="auto"/>
        <w:rPr>
          <w:rFonts w:ascii="Century Gothic" w:hAnsi="Century Gothic"/>
          <w:sz w:val="20"/>
          <w:szCs w:val="20"/>
        </w:rPr>
      </w:pPr>
      <w:r>
        <w:rPr>
          <w:rFonts w:ascii="Century Gothic" w:hAnsi="Century Gothic"/>
          <w:sz w:val="20"/>
          <w:szCs w:val="20"/>
        </w:rPr>
        <w:t>Go to higher ground or as far inland as possible</w:t>
      </w:r>
    </w:p>
    <w:p w:rsidR="00F43394" w:rsidRDefault="00F43394" w:rsidP="00F43394">
      <w:pPr>
        <w:pStyle w:val="ListParagraph"/>
        <w:numPr>
          <w:ilvl w:val="0"/>
          <w:numId w:val="5"/>
        </w:numPr>
        <w:spacing w:before="120" w:line="252" w:lineRule="auto"/>
        <w:rPr>
          <w:rFonts w:ascii="Century Gothic" w:hAnsi="Century Gothic"/>
          <w:sz w:val="20"/>
          <w:szCs w:val="20"/>
        </w:rPr>
      </w:pPr>
      <w:r>
        <w:rPr>
          <w:rFonts w:ascii="Century Gothic" w:hAnsi="Century Gothic"/>
          <w:sz w:val="20"/>
          <w:szCs w:val="20"/>
        </w:rPr>
        <w:t xml:space="preserve">Keep listening to the radio for further information from </w:t>
      </w:r>
      <w:proofErr w:type="spellStart"/>
      <w:r>
        <w:rPr>
          <w:rFonts w:ascii="Century Gothic" w:hAnsi="Century Gothic"/>
          <w:sz w:val="20"/>
          <w:szCs w:val="20"/>
        </w:rPr>
        <w:t>Tairawhiti</w:t>
      </w:r>
      <w:proofErr w:type="spellEnd"/>
      <w:r>
        <w:rPr>
          <w:rFonts w:ascii="Century Gothic" w:hAnsi="Century Gothic"/>
          <w:sz w:val="20"/>
          <w:szCs w:val="20"/>
        </w:rPr>
        <w:t xml:space="preserve"> Civil Defence.</w:t>
      </w:r>
    </w:p>
    <w:p w:rsidR="00F43394" w:rsidRDefault="00F43394" w:rsidP="00F43394">
      <w:pPr>
        <w:pStyle w:val="ListParagraph"/>
        <w:numPr>
          <w:ilvl w:val="0"/>
          <w:numId w:val="5"/>
        </w:numPr>
        <w:spacing w:before="120" w:line="252" w:lineRule="auto"/>
        <w:rPr>
          <w:rFonts w:ascii="Century Gothic" w:hAnsi="Century Gothic"/>
          <w:sz w:val="20"/>
          <w:szCs w:val="20"/>
        </w:rPr>
      </w:pPr>
      <w:r>
        <w:rPr>
          <w:rFonts w:ascii="Century Gothic" w:hAnsi="Century Gothic"/>
          <w:sz w:val="20"/>
          <w:szCs w:val="20"/>
        </w:rPr>
        <w:t>Do not go sightseeing.</w:t>
      </w:r>
    </w:p>
    <w:p w:rsidR="00F43394" w:rsidRDefault="00F43394" w:rsidP="00F43394">
      <w:pPr>
        <w:pStyle w:val="ListParagraph"/>
        <w:numPr>
          <w:ilvl w:val="0"/>
          <w:numId w:val="5"/>
        </w:numPr>
        <w:spacing w:before="120" w:line="252" w:lineRule="auto"/>
        <w:rPr>
          <w:rFonts w:ascii="Century Gothic" w:hAnsi="Century Gothic"/>
          <w:sz w:val="20"/>
          <w:szCs w:val="20"/>
        </w:rPr>
      </w:pPr>
      <w:r>
        <w:rPr>
          <w:rFonts w:ascii="Century Gothic" w:hAnsi="Century Gothic"/>
          <w:sz w:val="20"/>
          <w:szCs w:val="20"/>
        </w:rPr>
        <w:t>Be aware that the first tsunami wave is not always the biggest. More waves will follow for at least 24 hours or more.</w:t>
      </w:r>
    </w:p>
    <w:p w:rsidR="00F43394" w:rsidRDefault="00F43394" w:rsidP="00F43394">
      <w:pPr>
        <w:spacing w:before="120"/>
        <w:rPr>
          <w:rFonts w:ascii="Century Gothic" w:hAnsi="Century Gothic"/>
          <w:sz w:val="20"/>
          <w:szCs w:val="20"/>
        </w:rPr>
      </w:pPr>
    </w:p>
    <w:p w:rsidR="00F43394" w:rsidRDefault="00F43394" w:rsidP="00F43394">
      <w:r>
        <w:t xml:space="preserve">This information is part of Exercise </w:t>
      </w:r>
      <w:proofErr w:type="spellStart"/>
      <w:r>
        <w:t>Tangaroa</w:t>
      </w:r>
      <w:proofErr w:type="spellEnd"/>
      <w:r>
        <w:t xml:space="preserve">. There is no tsunami. We are part of a test of New Zealand’s arrangements for preparing for, responding to, and recovering from a national tsunami impact. For more information to go </w:t>
      </w:r>
      <w:hyperlink r:id="rId10" w:history="1">
        <w:r>
          <w:rPr>
            <w:rStyle w:val="Hyperlink"/>
          </w:rPr>
          <w:t>http://www.civildefence.govt.nz/cdem-sector/exercises/exercisetangaroa2016/</w:t>
        </w:r>
      </w:hyperlink>
      <w:r>
        <w:t xml:space="preserve"> </w:t>
      </w:r>
    </w:p>
    <w:p w:rsidR="00F43394" w:rsidRDefault="00F43394" w:rsidP="00F43394">
      <w:pPr>
        <w:spacing w:before="120"/>
        <w:rPr>
          <w:rFonts w:ascii="Century Gothic" w:hAnsi="Century Gothic"/>
          <w:b/>
          <w:bCs/>
          <w:sz w:val="24"/>
          <w:szCs w:val="24"/>
        </w:rPr>
      </w:pPr>
    </w:p>
    <w:p w:rsidR="00F43394" w:rsidRDefault="00F43394" w:rsidP="00F43394">
      <w:pPr>
        <w:spacing w:before="120"/>
        <w:rPr>
          <w:rFonts w:ascii="Century Gothic" w:hAnsi="Century Gothic"/>
          <w:b/>
          <w:bCs/>
          <w:sz w:val="20"/>
          <w:szCs w:val="20"/>
        </w:rPr>
      </w:pPr>
      <w:r>
        <w:rPr>
          <w:rFonts w:ascii="Century Gothic" w:hAnsi="Century Gothic"/>
          <w:b/>
          <w:bCs/>
          <w:sz w:val="20"/>
          <w:szCs w:val="20"/>
        </w:rPr>
        <w:t xml:space="preserve">For further information contact:   Louise Bennett                      Mobile: 027 416 9475                 </w:t>
      </w:r>
    </w:p>
    <w:p w:rsidR="00F43394" w:rsidRDefault="00F43394" w:rsidP="00F43394">
      <w:pPr>
        <w:spacing w:before="120"/>
        <w:rPr>
          <w:rFonts w:ascii="Century Gothic" w:hAnsi="Century Gothic"/>
          <w:b/>
          <w:bCs/>
          <w:sz w:val="20"/>
          <w:szCs w:val="20"/>
        </w:rPr>
      </w:pPr>
      <w:r>
        <w:rPr>
          <w:rFonts w:ascii="Century Gothic" w:hAnsi="Century Gothic"/>
          <w:b/>
          <w:bCs/>
          <w:sz w:val="20"/>
          <w:szCs w:val="20"/>
        </w:rPr>
        <w:t>Sheridan Gundry 0274 782 900</w:t>
      </w:r>
    </w:p>
    <w:p w:rsidR="00F43394" w:rsidRDefault="00F43394" w:rsidP="00F43394">
      <w:pPr>
        <w:spacing w:before="120"/>
        <w:rPr>
          <w:rFonts w:ascii="Century Gothic" w:hAnsi="Century Gothic"/>
          <w:sz w:val="20"/>
          <w:szCs w:val="20"/>
        </w:rPr>
      </w:pPr>
      <w:r>
        <w:rPr>
          <w:rFonts w:ascii="Century Gothic" w:hAnsi="Century Gothic"/>
          <w:b/>
          <w:bCs/>
          <w:sz w:val="20"/>
          <w:szCs w:val="20"/>
        </w:rPr>
        <w:t xml:space="preserve">Email: </w:t>
      </w:r>
      <w:hyperlink r:id="rId11" w:history="1">
        <w:r>
          <w:rPr>
            <w:rStyle w:val="Hyperlink"/>
            <w:rFonts w:ascii="Century Gothic" w:hAnsi="Century Gothic"/>
            <w:sz w:val="20"/>
            <w:szCs w:val="20"/>
          </w:rPr>
          <w:t>CD.Media@gdc.govt.nz</w:t>
        </w:r>
      </w:hyperlink>
      <w:r>
        <w:rPr>
          <w:rFonts w:ascii="Century Gothic" w:hAnsi="Century Gothic"/>
          <w:sz w:val="20"/>
          <w:szCs w:val="20"/>
        </w:rPr>
        <w:t xml:space="preserve"> </w:t>
      </w:r>
    </w:p>
    <w:p w:rsidR="00F43394" w:rsidRDefault="00F43394" w:rsidP="00F43394">
      <w:pPr>
        <w:rPr>
          <w:rFonts w:ascii="Century Gothic" w:hAnsi="Century Gothic"/>
          <w:sz w:val="20"/>
          <w:szCs w:val="20"/>
        </w:rPr>
      </w:pPr>
    </w:p>
    <w:p w:rsidR="004304DD" w:rsidRPr="00F31A3F" w:rsidRDefault="004304DD" w:rsidP="00F31A3F">
      <w:bookmarkStart w:id="0" w:name="_GoBack"/>
      <w:bookmarkEnd w:id="0"/>
    </w:p>
    <w:sectPr w:rsidR="004304DD" w:rsidRPr="00F31A3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59" w:rsidRDefault="00CD5359" w:rsidP="00CD5359">
      <w:r>
        <w:separator/>
      </w:r>
    </w:p>
  </w:endnote>
  <w:endnote w:type="continuationSeparator" w:id="0">
    <w:p w:rsidR="00CD5359" w:rsidRDefault="00CD5359" w:rsidP="00CD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59" w:rsidRDefault="00CD5359" w:rsidP="00CD5359">
      <w:r>
        <w:separator/>
      </w:r>
    </w:p>
  </w:footnote>
  <w:footnote w:type="continuationSeparator" w:id="0">
    <w:p w:rsidR="00CD5359" w:rsidRDefault="00CD5359" w:rsidP="00CD5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1251" o:spid="_x0000_s2050"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1252" o:spid="_x0000_s2051"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1250" o:spid="_x0000_s2049"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E2E60"/>
    <w:multiLevelType w:val="hybridMultilevel"/>
    <w:tmpl w:val="FDFEB93E"/>
    <w:lvl w:ilvl="0" w:tplc="CDF84F2A">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651EAB"/>
    <w:multiLevelType w:val="hybridMultilevel"/>
    <w:tmpl w:val="5D8A01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59776415"/>
    <w:multiLevelType w:val="hybridMultilevel"/>
    <w:tmpl w:val="93E2E42E"/>
    <w:lvl w:ilvl="0" w:tplc="14090001">
      <w:start w:val="1"/>
      <w:numFmt w:val="bullet"/>
      <w:lvlText w:val=""/>
      <w:lvlJc w:val="left"/>
      <w:pPr>
        <w:ind w:left="436" w:hanging="360"/>
      </w:pPr>
      <w:rPr>
        <w:rFonts w:ascii="Symbol" w:hAnsi="Symbol" w:hint="default"/>
      </w:rPr>
    </w:lvl>
    <w:lvl w:ilvl="1" w:tplc="14090003">
      <w:start w:val="1"/>
      <w:numFmt w:val="bullet"/>
      <w:lvlText w:val="o"/>
      <w:lvlJc w:val="left"/>
      <w:pPr>
        <w:ind w:left="1156" w:hanging="360"/>
      </w:pPr>
      <w:rPr>
        <w:rFonts w:ascii="Courier New" w:hAnsi="Courier New" w:cs="Courier New" w:hint="default"/>
      </w:rPr>
    </w:lvl>
    <w:lvl w:ilvl="2" w:tplc="14090005">
      <w:start w:val="1"/>
      <w:numFmt w:val="bullet"/>
      <w:lvlText w:val=""/>
      <w:lvlJc w:val="left"/>
      <w:pPr>
        <w:ind w:left="1876" w:hanging="360"/>
      </w:pPr>
      <w:rPr>
        <w:rFonts w:ascii="Wingdings" w:hAnsi="Wingdings" w:hint="default"/>
      </w:rPr>
    </w:lvl>
    <w:lvl w:ilvl="3" w:tplc="14090001">
      <w:start w:val="1"/>
      <w:numFmt w:val="bullet"/>
      <w:lvlText w:val=""/>
      <w:lvlJc w:val="left"/>
      <w:pPr>
        <w:ind w:left="2596" w:hanging="360"/>
      </w:pPr>
      <w:rPr>
        <w:rFonts w:ascii="Symbol" w:hAnsi="Symbol" w:hint="default"/>
      </w:rPr>
    </w:lvl>
    <w:lvl w:ilvl="4" w:tplc="14090003">
      <w:start w:val="1"/>
      <w:numFmt w:val="bullet"/>
      <w:lvlText w:val="o"/>
      <w:lvlJc w:val="left"/>
      <w:pPr>
        <w:ind w:left="3316" w:hanging="360"/>
      </w:pPr>
      <w:rPr>
        <w:rFonts w:ascii="Courier New" w:hAnsi="Courier New" w:cs="Courier New" w:hint="default"/>
      </w:rPr>
    </w:lvl>
    <w:lvl w:ilvl="5" w:tplc="14090005">
      <w:start w:val="1"/>
      <w:numFmt w:val="bullet"/>
      <w:lvlText w:val=""/>
      <w:lvlJc w:val="left"/>
      <w:pPr>
        <w:ind w:left="4036" w:hanging="360"/>
      </w:pPr>
      <w:rPr>
        <w:rFonts w:ascii="Wingdings" w:hAnsi="Wingdings" w:hint="default"/>
      </w:rPr>
    </w:lvl>
    <w:lvl w:ilvl="6" w:tplc="14090001">
      <w:start w:val="1"/>
      <w:numFmt w:val="bullet"/>
      <w:lvlText w:val=""/>
      <w:lvlJc w:val="left"/>
      <w:pPr>
        <w:ind w:left="4756" w:hanging="360"/>
      </w:pPr>
      <w:rPr>
        <w:rFonts w:ascii="Symbol" w:hAnsi="Symbol" w:hint="default"/>
      </w:rPr>
    </w:lvl>
    <w:lvl w:ilvl="7" w:tplc="14090003">
      <w:start w:val="1"/>
      <w:numFmt w:val="bullet"/>
      <w:lvlText w:val="o"/>
      <w:lvlJc w:val="left"/>
      <w:pPr>
        <w:ind w:left="5476" w:hanging="360"/>
      </w:pPr>
      <w:rPr>
        <w:rFonts w:ascii="Courier New" w:hAnsi="Courier New" w:cs="Courier New" w:hint="default"/>
      </w:rPr>
    </w:lvl>
    <w:lvl w:ilvl="8" w:tplc="14090005">
      <w:start w:val="1"/>
      <w:numFmt w:val="bullet"/>
      <w:lvlText w:val=""/>
      <w:lvlJc w:val="left"/>
      <w:pPr>
        <w:ind w:left="6196" w:hanging="360"/>
      </w:pPr>
      <w:rPr>
        <w:rFonts w:ascii="Wingdings" w:hAnsi="Wingdings" w:hint="default"/>
      </w:rPr>
    </w:lvl>
  </w:abstractNum>
  <w:abstractNum w:abstractNumId="3" w15:restartNumberingAfterBreak="0">
    <w:nsid w:val="78260A35"/>
    <w:multiLevelType w:val="hybridMultilevel"/>
    <w:tmpl w:val="B5564F60"/>
    <w:lvl w:ilvl="0" w:tplc="CDF84F2A">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BC331E"/>
    <w:multiLevelType w:val="hybridMultilevel"/>
    <w:tmpl w:val="E83AA410"/>
    <w:lvl w:ilvl="0" w:tplc="08090001">
      <w:start w:val="1"/>
      <w:numFmt w:val="bullet"/>
      <w:lvlText w:val=""/>
      <w:lvlJc w:val="left"/>
      <w:pPr>
        <w:tabs>
          <w:tab w:val="num" w:pos="720"/>
        </w:tabs>
        <w:ind w:left="720" w:hanging="360"/>
      </w:pPr>
      <w:rPr>
        <w:rFonts w:ascii="Symbol" w:hAnsi="Symbol" w:hint="default"/>
      </w:rPr>
    </w:lvl>
    <w:lvl w:ilvl="1" w:tplc="CDF84F2A">
      <w:start w:val="1"/>
      <w:numFmt w:val="bullet"/>
      <w:lvlText w:val=""/>
      <w:lvlJc w:val="left"/>
      <w:pPr>
        <w:tabs>
          <w:tab w:val="num" w:pos="1420"/>
        </w:tabs>
        <w:ind w:left="1420" w:hanging="34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59"/>
    <w:rsid w:val="004304DD"/>
    <w:rsid w:val="008A5E10"/>
    <w:rsid w:val="009C197C"/>
    <w:rsid w:val="00CD5359"/>
    <w:rsid w:val="00F31A3F"/>
    <w:rsid w:val="00F43394"/>
    <w:rsid w:val="00FD48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808F1E3-D38D-48A6-8C49-ACCBEB6B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359"/>
    <w:pPr>
      <w:spacing w:after="0" w:line="240" w:lineRule="auto"/>
    </w:pPr>
    <w:rPr>
      <w:rFonts w:ascii="Calibri" w:hAnsi="Calibri" w:cs="Times New Roman"/>
    </w:rPr>
  </w:style>
  <w:style w:type="paragraph" w:styleId="Heading1">
    <w:name w:val="heading 1"/>
    <w:basedOn w:val="Normal"/>
    <w:link w:val="Heading1Char"/>
    <w:uiPriority w:val="9"/>
    <w:qFormat/>
    <w:rsid w:val="00CD5359"/>
    <w:pPr>
      <w:keepNext/>
      <w:spacing w:before="480"/>
      <w:outlineLvl w:val="0"/>
    </w:pPr>
    <w:rPr>
      <w:color w:val="000000"/>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359"/>
    <w:rPr>
      <w:rFonts w:ascii="Calibri" w:hAnsi="Calibri" w:cs="Times New Roman"/>
      <w:color w:val="000000"/>
      <w:kern w:val="36"/>
    </w:rPr>
  </w:style>
  <w:style w:type="character" w:styleId="Hyperlink">
    <w:name w:val="Hyperlink"/>
    <w:basedOn w:val="DefaultParagraphFont"/>
    <w:uiPriority w:val="99"/>
    <w:semiHidden/>
    <w:unhideWhenUsed/>
    <w:rsid w:val="00CD5359"/>
    <w:rPr>
      <w:color w:val="0000FF"/>
      <w:u w:val="single"/>
    </w:rPr>
  </w:style>
  <w:style w:type="paragraph" w:styleId="NormalWeb">
    <w:name w:val="Normal (Web)"/>
    <w:basedOn w:val="Normal"/>
    <w:uiPriority w:val="99"/>
    <w:semiHidden/>
    <w:unhideWhenUsed/>
    <w:rsid w:val="00CD5359"/>
    <w:pPr>
      <w:spacing w:before="100" w:beforeAutospacing="1" w:after="100" w:afterAutospacing="1"/>
    </w:pPr>
    <w:rPr>
      <w:rFonts w:ascii="Times New Roman" w:hAnsi="Times New Roman"/>
      <w:sz w:val="24"/>
      <w:szCs w:val="24"/>
      <w:lang w:eastAsia="en-NZ"/>
    </w:rPr>
  </w:style>
  <w:style w:type="paragraph" w:styleId="BlockText">
    <w:name w:val="Block Text"/>
    <w:basedOn w:val="Normal"/>
    <w:uiPriority w:val="99"/>
    <w:semiHidden/>
    <w:unhideWhenUsed/>
    <w:rsid w:val="00CD5359"/>
    <w:rPr>
      <w:rFonts w:ascii="Times New Roman" w:hAnsi="Times New Roman"/>
      <w:color w:val="000000"/>
      <w:sz w:val="24"/>
      <w:szCs w:val="24"/>
    </w:rPr>
  </w:style>
  <w:style w:type="paragraph" w:styleId="ListParagraph">
    <w:name w:val="List Paragraph"/>
    <w:basedOn w:val="Normal"/>
    <w:uiPriority w:val="34"/>
    <w:qFormat/>
    <w:rsid w:val="00CD5359"/>
    <w:pPr>
      <w:ind w:left="720"/>
      <w:contextualSpacing/>
    </w:pPr>
  </w:style>
  <w:style w:type="paragraph" w:styleId="Header">
    <w:name w:val="header"/>
    <w:basedOn w:val="Normal"/>
    <w:link w:val="HeaderChar"/>
    <w:uiPriority w:val="99"/>
    <w:unhideWhenUsed/>
    <w:rsid w:val="00CD5359"/>
    <w:pPr>
      <w:tabs>
        <w:tab w:val="center" w:pos="4513"/>
        <w:tab w:val="right" w:pos="9026"/>
      </w:tabs>
    </w:pPr>
  </w:style>
  <w:style w:type="character" w:customStyle="1" w:styleId="HeaderChar">
    <w:name w:val="Header Char"/>
    <w:basedOn w:val="DefaultParagraphFont"/>
    <w:link w:val="Header"/>
    <w:uiPriority w:val="99"/>
    <w:rsid w:val="00CD5359"/>
    <w:rPr>
      <w:rFonts w:ascii="Calibri" w:hAnsi="Calibri" w:cs="Times New Roman"/>
    </w:rPr>
  </w:style>
  <w:style w:type="paragraph" w:styleId="Footer">
    <w:name w:val="footer"/>
    <w:basedOn w:val="Normal"/>
    <w:link w:val="FooterChar"/>
    <w:uiPriority w:val="99"/>
    <w:unhideWhenUsed/>
    <w:rsid w:val="00CD5359"/>
    <w:pPr>
      <w:tabs>
        <w:tab w:val="center" w:pos="4513"/>
        <w:tab w:val="right" w:pos="9026"/>
      </w:tabs>
    </w:pPr>
  </w:style>
  <w:style w:type="character" w:customStyle="1" w:styleId="FooterChar">
    <w:name w:val="Footer Char"/>
    <w:basedOn w:val="DefaultParagraphFont"/>
    <w:link w:val="Footer"/>
    <w:uiPriority w:val="99"/>
    <w:rsid w:val="00CD535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61910">
      <w:bodyDiv w:val="1"/>
      <w:marLeft w:val="0"/>
      <w:marRight w:val="0"/>
      <w:marTop w:val="0"/>
      <w:marBottom w:val="0"/>
      <w:divBdr>
        <w:top w:val="none" w:sz="0" w:space="0" w:color="auto"/>
        <w:left w:val="none" w:sz="0" w:space="0" w:color="auto"/>
        <w:bottom w:val="none" w:sz="0" w:space="0" w:color="auto"/>
        <w:right w:val="none" w:sz="0" w:space="0" w:color="auto"/>
      </w:divBdr>
    </w:div>
    <w:div w:id="532156720">
      <w:bodyDiv w:val="1"/>
      <w:marLeft w:val="0"/>
      <w:marRight w:val="0"/>
      <w:marTop w:val="0"/>
      <w:marBottom w:val="0"/>
      <w:divBdr>
        <w:top w:val="none" w:sz="0" w:space="0" w:color="auto"/>
        <w:left w:val="none" w:sz="0" w:space="0" w:color="auto"/>
        <w:bottom w:val="none" w:sz="0" w:space="0" w:color="auto"/>
        <w:right w:val="none" w:sz="0" w:space="0" w:color="auto"/>
      </w:divBdr>
    </w:div>
    <w:div w:id="734085006">
      <w:bodyDiv w:val="1"/>
      <w:marLeft w:val="0"/>
      <w:marRight w:val="0"/>
      <w:marTop w:val="0"/>
      <w:marBottom w:val="0"/>
      <w:divBdr>
        <w:top w:val="none" w:sz="0" w:space="0" w:color="auto"/>
        <w:left w:val="none" w:sz="0" w:space="0" w:color="auto"/>
        <w:bottom w:val="none" w:sz="0" w:space="0" w:color="auto"/>
        <w:right w:val="none" w:sz="0" w:space="0" w:color="auto"/>
      </w:divBdr>
    </w:div>
    <w:div w:id="180153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Media@gdc.govt.n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ivildefence.govt.nz/cdem-sector/exercises/exercisetangaroa20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Clifford [DPMC]</dc:creator>
  <cp:keywords/>
  <dc:description/>
  <cp:lastModifiedBy>Libby Clifford [DPMC]</cp:lastModifiedBy>
  <cp:revision>2</cp:revision>
  <dcterms:created xsi:type="dcterms:W3CDTF">2016-08-30T23:39:00Z</dcterms:created>
  <dcterms:modified xsi:type="dcterms:W3CDTF">2016-08-30T23:39:00Z</dcterms:modified>
</cp:coreProperties>
</file>