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F1" w:rsidRDefault="002F65F1" w:rsidP="002F65F1">
      <w:pPr>
        <w:spacing w:before="0" w:after="0" w:line="240" w:lineRule="auto"/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99"/>
        <w:gridCol w:w="4996"/>
      </w:tblGrid>
      <w:tr w:rsidR="002F65F1" w:rsidRPr="000052C1" w:rsidTr="00BE56FA"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F65F1" w:rsidRPr="000052C1" w:rsidRDefault="002F65F1" w:rsidP="00BE56FA">
            <w:pPr>
              <w:jc w:val="center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052C1">
              <w:rPr>
                <w:rFonts w:ascii="Calibri" w:hAnsi="Calibri" w:cs="Calibri"/>
                <w:b/>
                <w:sz w:val="28"/>
                <w:szCs w:val="28"/>
                <w:u w:val="single"/>
              </w:rPr>
              <w:t xml:space="preserve">EXERCISE </w:t>
            </w:r>
            <w:r>
              <w:rPr>
                <w:rFonts w:ascii="Calibri" w:hAnsi="Calibri" w:cs="Calibri"/>
                <w:b/>
                <w:sz w:val="28"/>
                <w:szCs w:val="28"/>
                <w:u w:val="single"/>
              </w:rPr>
              <w:t>TANGAROA</w:t>
            </w:r>
          </w:p>
          <w:p w:rsidR="002F65F1" w:rsidRPr="000052C1" w:rsidRDefault="002F65F1" w:rsidP="00BE56FA">
            <w:pPr>
              <w:jc w:val="center"/>
              <w:rPr>
                <w:rFonts w:ascii="Calibri" w:hAnsi="Calibri" w:cs="Calibri"/>
              </w:rPr>
            </w:pPr>
            <w:r w:rsidRPr="000052C1">
              <w:rPr>
                <w:rFonts w:ascii="Calibri" w:hAnsi="Calibri" w:cs="Calibri"/>
              </w:rPr>
              <w:t>Aim, Objectives and Key Performance Indicators</w:t>
            </w:r>
          </w:p>
          <w:p w:rsidR="002F65F1" w:rsidRPr="000052C1" w:rsidRDefault="002F65F1" w:rsidP="00BE56F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F65F1" w:rsidRPr="000052C1" w:rsidTr="00BE56FA">
        <w:tc>
          <w:tcPr>
            <w:tcW w:w="9498" w:type="dxa"/>
            <w:gridSpan w:val="3"/>
            <w:shd w:val="clear" w:color="auto" w:fill="auto"/>
          </w:tcPr>
          <w:p w:rsidR="002F65F1" w:rsidRPr="000052C1" w:rsidRDefault="002F65F1" w:rsidP="00BE56FA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0052C1">
              <w:rPr>
                <w:rFonts w:ascii="Calibri" w:hAnsi="Calibri" w:cs="Calibri"/>
                <w:b/>
                <w:u w:val="single"/>
              </w:rPr>
              <w:t>AIM</w:t>
            </w:r>
          </w:p>
          <w:p w:rsidR="002F65F1" w:rsidRPr="002A037C" w:rsidRDefault="002F65F1" w:rsidP="00BE56FA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To test New Zealand’s arrangements for preparing for, responding to, and recovering from a national tsunami impact.</w:t>
            </w:r>
          </w:p>
        </w:tc>
      </w:tr>
      <w:tr w:rsidR="002F65F1" w:rsidRPr="000052C1" w:rsidTr="00BE56FA">
        <w:tc>
          <w:tcPr>
            <w:tcW w:w="4502" w:type="dxa"/>
            <w:gridSpan w:val="2"/>
            <w:shd w:val="clear" w:color="auto" w:fill="auto"/>
          </w:tcPr>
          <w:p w:rsidR="002F65F1" w:rsidRPr="000052C1" w:rsidRDefault="002F65F1" w:rsidP="00BE56FA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0052C1">
              <w:rPr>
                <w:rFonts w:ascii="Calibri" w:hAnsi="Calibri" w:cs="Calibri"/>
                <w:b/>
                <w:u w:val="single"/>
              </w:rPr>
              <w:t>OBJECTIVES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jc w:val="center"/>
              <w:rPr>
                <w:rFonts w:ascii="Calibri" w:hAnsi="Calibri" w:cs="Calibri"/>
              </w:rPr>
            </w:pPr>
          </w:p>
        </w:tc>
      </w:tr>
      <w:tr w:rsidR="002F65F1" w:rsidRPr="000052C1" w:rsidTr="00BE56FA">
        <w:tc>
          <w:tcPr>
            <w:tcW w:w="2203" w:type="dxa"/>
            <w:shd w:val="clear" w:color="auto" w:fill="auto"/>
          </w:tcPr>
          <w:p w:rsidR="002F65F1" w:rsidRPr="000052C1" w:rsidRDefault="002F65F1" w:rsidP="00BE56FA">
            <w:pPr>
              <w:jc w:val="center"/>
              <w:rPr>
                <w:rFonts w:ascii="Calibri" w:hAnsi="Calibri" w:cs="Calibri"/>
                <w:b/>
              </w:rPr>
            </w:pPr>
            <w:r w:rsidRPr="000052C1">
              <w:rPr>
                <w:rFonts w:ascii="Calibri" w:hAnsi="Calibri" w:cs="Calibri"/>
                <w:b/>
              </w:rPr>
              <w:t>National Objectives</w:t>
            </w:r>
          </w:p>
        </w:tc>
        <w:tc>
          <w:tcPr>
            <w:tcW w:w="2299" w:type="dxa"/>
            <w:shd w:val="clear" w:color="auto" w:fill="auto"/>
          </w:tcPr>
          <w:p w:rsidR="002F65F1" w:rsidRPr="000052C1" w:rsidRDefault="002F65F1" w:rsidP="00BE56FA">
            <w:pPr>
              <w:jc w:val="center"/>
              <w:rPr>
                <w:rFonts w:ascii="Calibri" w:hAnsi="Calibri" w:cs="Calibri"/>
                <w:b/>
              </w:rPr>
            </w:pPr>
            <w:r w:rsidRPr="000052C1">
              <w:rPr>
                <w:rFonts w:ascii="Calibri" w:hAnsi="Calibri" w:cs="Calibri"/>
                <w:b/>
              </w:rPr>
              <w:t>Training Objectives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jc w:val="center"/>
              <w:rPr>
                <w:rFonts w:ascii="Calibri" w:hAnsi="Calibri" w:cs="Calibri"/>
                <w:b/>
              </w:rPr>
            </w:pPr>
            <w:r w:rsidRPr="000052C1">
              <w:rPr>
                <w:rFonts w:ascii="Calibri" w:hAnsi="Calibri" w:cs="Calibri"/>
                <w:b/>
              </w:rPr>
              <w:t>Key Performance Indicators</w:t>
            </w:r>
          </w:p>
        </w:tc>
      </w:tr>
      <w:tr w:rsidR="002F65F1" w:rsidRPr="000052C1" w:rsidTr="00BE56FA">
        <w:tc>
          <w:tcPr>
            <w:tcW w:w="2203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NO </w:t>
            </w:r>
            <w:r w:rsidR="00B82E21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1.0 </w:t>
            </w:r>
            <w:r w:rsidR="00B82E21" w:rsidRPr="000052C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Lead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a coordinated interagency r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esponse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1.1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Identify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threat of major incident. 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237DB0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1.1.1</w:t>
            </w:r>
            <w:r w:rsidR="00237DB0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Incident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identified as a major incident requiring the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activation of the National Security System</w:t>
            </w:r>
            <w:r w:rsidR="00237D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KPI 1.1.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Incident identified as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threat according to the MCDEM thresholds</w:t>
            </w:r>
            <w:r w:rsidR="00237D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237DB0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1.1.</w:t>
            </w:r>
            <w:r w:rsidR="00237DB0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3</w:t>
            </w:r>
            <w:r w:rsidR="00237DB0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Incident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identified as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threat according to CDEM Group an</w:t>
            </w:r>
            <w:r w:rsidR="00DC2E75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local authority thresholds</w:t>
            </w:r>
            <w:r w:rsidR="00237D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1.2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Processes for considering and declaring a state of emergency are followed at all levels.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237DB0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1.2</w:t>
            </w:r>
            <w:r w:rsidR="00237DB0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.1</w:t>
            </w:r>
            <w:r w:rsidR="00237DB0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Identify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criteria for making a declaration and apply this criteria to the decision making process</w:t>
            </w:r>
            <w:r w:rsidR="00237D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B82E2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1.2.2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If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making a declaration, the correct process is followed </w:t>
            </w:r>
            <w:r w:rsidRPr="00B82E21">
              <w:rPr>
                <w:rFonts w:ascii="Calibri" w:hAnsi="Calibri" w:cs="Calibri"/>
                <w:color w:val="000000"/>
                <w:sz w:val="18"/>
                <w:szCs w:val="18"/>
              </w:rPr>
              <w:t>(gazetting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 current forms, etc.)</w:t>
            </w:r>
            <w:r w:rsidR="00237DB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3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Activate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coordination </w:t>
            </w:r>
            <w:r w:rsidRPr="00B82E21">
              <w:rPr>
                <w:rFonts w:ascii="Calibri" w:hAnsi="Calibri" w:cs="Calibri"/>
                <w:color w:val="000000"/>
                <w:sz w:val="18"/>
                <w:szCs w:val="18"/>
              </w:rPr>
              <w:t>centres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at all required levels in accordance with standard operating procedures. </w:t>
            </w: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1.3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.1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Lead</w:t>
            </w:r>
            <w:r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agency activates a coordination centre in accordance with standard operating procedures.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1.3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.2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Key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stakeholders are identified and informed of the activation(s).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1.3.3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Liaison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 are activated in accordance with standard operating procedures.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Default="001A479E" w:rsidP="001A479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1.3.4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Welfare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 are activated in accordance with standard operating procedures.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Default="001A479E" w:rsidP="001A479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1.3.5</w:t>
            </w:r>
            <w:r w:rsid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Lifelines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arrangements are activated in accordance with standard operating procedures.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B82E2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Develop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an effective action plan in accordance with standard operating procedures. </w:t>
            </w:r>
          </w:p>
          <w:p w:rsidR="00B82E21" w:rsidRPr="00B82E21" w:rsidRDefault="00B82E21" w:rsidP="00B82E2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2F65F1" w:rsidRPr="00B82E21" w:rsidRDefault="002F65F1" w:rsidP="00B82E2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lastRenderedPageBreak/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.1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Planning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processes are followed by the lead agency as established in standard operating procedures.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.2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systems, processes and resources are appropriate for developing the action plan.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.3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Options</w:t>
            </w:r>
            <w:r w:rsidR="00B3322B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,</w:t>
            </w:r>
            <w:r w:rsidRPr="00A7319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analysis of threats and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associated risks is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embedded in the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development of the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action plan.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TO 1.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5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Coordinate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tsunami response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in accordance with the lead agency’s emergency plan, the action plan, CIMS, and legal/policy frameworks.</w:t>
            </w: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5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.1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Liaison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 are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established and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maintained as required throughout the duration of the response.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5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.2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Response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is managed in accordance with plans and within mandated frameworks.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5.3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Lead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agency is able to delegate tasks to support agencies within legal frameworks.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5.4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Agencies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confirm their ability to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carry out the delegated tasks in a timely manner in accordance with standard operating procedures.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5.5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appropriate, implement site, local, regional and national levels of coordination.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TO 1.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6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Lead coordination centres in accordance with standard operating procedures.</w:t>
            </w:r>
          </w:p>
        </w:tc>
        <w:tc>
          <w:tcPr>
            <w:tcW w:w="4996" w:type="dxa"/>
            <w:shd w:val="clear" w:color="auto" w:fill="auto"/>
          </w:tcPr>
          <w:p w:rsidR="002F65F1" w:rsidRPr="002A037C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6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.1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Lead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agency manages an interagency coordination centre.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6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.2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Lead</w:t>
            </w:r>
            <w:r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agency is able to sustain an operational response for the length of time required.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6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.3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Lead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agency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can demonstrate there is a process in place to be able to return to business as usual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following a response to a major incident. </w:t>
            </w:r>
          </w:p>
        </w:tc>
      </w:tr>
    </w:tbl>
    <w:p w:rsidR="002F65F1" w:rsidRDefault="002F65F1" w:rsidP="002F65F1">
      <w:pPr>
        <w:spacing w:before="0" w:after="0" w:line="240" w:lineRule="auto"/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2299"/>
        <w:gridCol w:w="4996"/>
      </w:tblGrid>
      <w:tr w:rsidR="002F65F1" w:rsidRPr="000052C1" w:rsidTr="00BE56FA">
        <w:tc>
          <w:tcPr>
            <w:tcW w:w="2203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NO </w:t>
            </w:r>
            <w:r w:rsidR="00B82E21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 xml:space="preserve">2.0 </w:t>
            </w:r>
            <w:r w:rsidR="00B82E21" w:rsidRPr="000052C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Support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 xml:space="preserve"> a coordinate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d interagency response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2299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2.1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Support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identification of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threat of major incident. 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KPI 2.1.1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Agency supports the identification of a threat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as a major incident requiring the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activation of the National Security System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2.2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Activate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coordination centres at all required levels in accordance with standard operating procedures. </w:t>
            </w: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2.2.1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Support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agency activates a coordination centre, where required, in accordance with standard operating procedures.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2.2.2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Lead</w:t>
            </w:r>
            <w:r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 w:rsidRPr="00400F9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agency and other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k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ey stakeholders are identified and informed of the activation(s).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2.2.3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Liaison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 are activated in accordance with standard operating procedures.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Default="001A479E" w:rsidP="001A479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2.2.4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Welfare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 are activated in accordance with standard operating procedures.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Default="001A479E" w:rsidP="001A479E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2.2.5</w:t>
            </w:r>
            <w:r w:rsid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Lifelines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 are activated in accordance with standard operating procedures.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2.3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Support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the development of an action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lastRenderedPageBreak/>
              <w:t xml:space="preserve">plan in accordance with standard operating procedures. 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lastRenderedPageBreak/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2.3.1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Support</w:t>
            </w:r>
            <w:r w:rsidRPr="00400F9C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agency contributes to the lead agency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lanning processes as established in standard operating procedures.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2.3.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Threats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and associated risks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identified by the support agency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are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considered in the development of the action plan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2.3.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3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Support</w:t>
            </w:r>
            <w:r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agency develops a task plan to detail the tasks assigned to it by the lead agency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TO 2.4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Support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tsunami response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in accordance with the lead agency’s emergency plan, the action plan, CIMS, and legal/policy frameworks.</w:t>
            </w: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2.4.1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Liaison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 are maintained as required throughout the duration of the response.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2.4.2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Response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is supported in accordance with plans and within mandated frameworks.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2.4.3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systems, processes and resources are appropriate for implementing the action plan.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2.4.4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Agencies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confirm their ability to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carry out the delegated tasks in a timely manner in accordance with standard operating procedures.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2.4.5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appropriate, implement site, local, regional and national levels of support.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TO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2.5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Support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coordination centres in accordance with standard operating procedures.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2.5.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1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Support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agencies are able to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support the inter-agency coordination centre as required by the lead agency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2.5.2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Support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agencies are able to sustain an operational response for the length of time required.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2.5.3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Support</w:t>
            </w:r>
            <w:r w:rsidRPr="00BE071E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gencies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can demonstrate there is a process in place to be able to return to business as usual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following a response to a major incident. </w:t>
            </w:r>
          </w:p>
        </w:tc>
      </w:tr>
      <w:tr w:rsidR="002F65F1" w:rsidRPr="000052C1" w:rsidTr="00BE56FA">
        <w:tc>
          <w:tcPr>
            <w:tcW w:w="9498" w:type="dxa"/>
            <w:gridSpan w:val="3"/>
            <w:shd w:val="clear" w:color="auto" w:fill="F3F3F3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F65F1" w:rsidRPr="000052C1" w:rsidTr="00BE56FA">
        <w:tc>
          <w:tcPr>
            <w:tcW w:w="2203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B82E21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3.0 </w:t>
            </w:r>
            <w:r w:rsidR="00B82E21" w:rsidRPr="00B82E2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Conduct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effective high level All of Government decision making.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TO 3.1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National Security System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activated and effective within acceptable period of time.</w:t>
            </w:r>
          </w:p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3.1.1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NSC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, ODESC and Watch Groups (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National Security System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) established as appropriate in a timely manner in accordance with standard operating procedures.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9F406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3.1.2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Relevant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National Security System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9F406A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roups provide strategic direction to relevant agencies, allowing comprehensive operational planning as required. 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3.1.3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Decisions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are communicated to key stakeholders in a timely manner in accordance with standard operating procedures.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3.1.4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Relevant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National Security System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groups monitor and evaluate decisions throughout the incident. </w:t>
            </w:r>
          </w:p>
        </w:tc>
      </w:tr>
      <w:tr w:rsidR="002F65F1" w:rsidRPr="000052C1" w:rsidTr="00BE56FA">
        <w:trPr>
          <w:trHeight w:val="1108"/>
        </w:trPr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</w:tcPr>
          <w:p w:rsidR="002F65F1" w:rsidRPr="00BB5F13" w:rsidRDefault="002F65F1" w:rsidP="00F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B82E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3.2</w:t>
            </w:r>
            <w:r w:rsidR="00B82E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Effective</w:t>
            </w:r>
            <w:r w:rsidR="00F07C05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communication with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</w:t>
            </w:r>
            <w:r w:rsidR="00F07C05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>ey stakeholders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4996" w:type="dxa"/>
            <w:shd w:val="clear" w:color="auto" w:fill="auto"/>
          </w:tcPr>
          <w:p w:rsidR="002F65F1" w:rsidRPr="00BB5F13" w:rsidRDefault="002F65F1" w:rsidP="00F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3.2.1</w:t>
            </w:r>
            <w:r w:rsidR="00B82E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Coordination</w:t>
            </w:r>
            <w:r w:rsidR="00F07C05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of 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>domestic and international stakeholders as appropriate</w:t>
            </w:r>
            <w:r w:rsidR="00F07C05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accordance with standard operating procedures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F07C05" w:rsidRPr="00BB5F13" w:rsidRDefault="00F07C05" w:rsidP="00F07C0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F65F1" w:rsidRPr="000052C1" w:rsidTr="00BE56FA">
        <w:tc>
          <w:tcPr>
            <w:tcW w:w="9498" w:type="dxa"/>
            <w:gridSpan w:val="3"/>
            <w:shd w:val="clear" w:color="auto" w:fill="F3F3F3"/>
          </w:tcPr>
          <w:p w:rsidR="002F65F1" w:rsidRPr="000052C1" w:rsidRDefault="002F65F1" w:rsidP="00BE56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A479E" w:rsidRPr="000052C1" w:rsidTr="00BE56FA">
        <w:trPr>
          <w:trHeight w:val="837"/>
        </w:trPr>
        <w:tc>
          <w:tcPr>
            <w:tcW w:w="2203" w:type="dxa"/>
            <w:vMerge w:val="restart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9F406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9F406A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.0 </w:t>
            </w:r>
            <w:r w:rsidR="009F406A" w:rsidRPr="009F406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Initiate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the transition of response to recovery including planning and arrangements</w:t>
            </w:r>
            <w:r w:rsidR="009F406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1A479E" w:rsidRPr="00595660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9F406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="009F406A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9F406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</w:t>
            </w:r>
            <w:r w:rsidR="009F406A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Effective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integration of response and recovery planning</w:t>
            </w:r>
            <w:r w:rsidR="009F406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4.1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Demonstrate that consideration of early recovery is incorporated into response planning</w:t>
            </w:r>
            <w:r w:rsidR="009F406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1A479E" w:rsidRPr="000052C1" w:rsidTr="00BE56FA">
        <w:trPr>
          <w:trHeight w:val="837"/>
        </w:trPr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1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Planning documents demonstrate an awareness of likely medium and long term impacts of response actions and decisions</w:t>
            </w:r>
            <w:r w:rsidR="009F406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1A479E" w:rsidRPr="000052C1" w:rsidTr="00BE56FA">
        <w:trPr>
          <w:trHeight w:val="837"/>
        </w:trPr>
        <w:tc>
          <w:tcPr>
            <w:tcW w:w="2203" w:type="dxa"/>
            <w:vMerge/>
            <w:shd w:val="clear" w:color="auto" w:fill="auto"/>
          </w:tcPr>
          <w:p w:rsidR="001A479E" w:rsidRPr="00B93C35" w:rsidRDefault="001A479E" w:rsidP="00BE56F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1A479E" w:rsidRPr="000052C1" w:rsidRDefault="001A479E" w:rsidP="0042081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9F406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="009F406A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9F406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  <w:r w:rsidR="009F406A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42081D">
              <w:rPr>
                <w:rFonts w:ascii="Calibri" w:hAnsi="Calibri" w:cs="Calibri"/>
                <w:color w:val="000000"/>
                <w:sz w:val="18"/>
                <w:szCs w:val="18"/>
              </w:rPr>
              <w:t>Consider appropriate recovery arrangements.</w:t>
            </w: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9F406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="009F406A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9F406A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  <w:r w:rsidR="009F406A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.1 </w:t>
            </w:r>
            <w:r w:rsidR="009F406A" w:rsidRPr="009F406A">
              <w:rPr>
                <w:rFonts w:ascii="Calibri" w:hAnsi="Calibri" w:cs="Calibri"/>
                <w:color w:val="000000"/>
                <w:sz w:val="18"/>
                <w:szCs w:val="18"/>
              </w:rPr>
              <w:t>Establish</w:t>
            </w:r>
            <w:r w:rsidRPr="009203A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recovery arrangements that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demonstrate an understanding of current frameworks and processes</w:t>
            </w:r>
            <w:r w:rsidR="009F406A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1A479E" w:rsidRPr="000052C1" w:rsidTr="00BE56FA">
        <w:trPr>
          <w:trHeight w:val="837"/>
        </w:trPr>
        <w:tc>
          <w:tcPr>
            <w:tcW w:w="2203" w:type="dxa"/>
            <w:vMerge/>
            <w:shd w:val="clear" w:color="auto" w:fill="auto"/>
          </w:tcPr>
          <w:p w:rsidR="001A479E" w:rsidRPr="00B93C35" w:rsidRDefault="001A479E" w:rsidP="00BE56F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</w:rPr>
              <w:t>Conduct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 transition from response to recovery in accordance with established recovery arrangements.</w:t>
            </w:r>
          </w:p>
        </w:tc>
      </w:tr>
      <w:tr w:rsidR="001A479E" w:rsidRPr="000052C1" w:rsidTr="00BE56FA">
        <w:trPr>
          <w:trHeight w:val="837"/>
        </w:trPr>
        <w:tc>
          <w:tcPr>
            <w:tcW w:w="2203" w:type="dxa"/>
            <w:vMerge/>
            <w:shd w:val="clear" w:color="auto" w:fill="auto"/>
          </w:tcPr>
          <w:p w:rsidR="001A479E" w:rsidRPr="00B93C35" w:rsidRDefault="001A479E" w:rsidP="00BE56F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2.3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The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systems, processes and resources are appropriate for developing the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recovery</w:t>
            </w:r>
            <w:r w:rsidR="003F4DD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1A479E" w:rsidRPr="000052C1" w:rsidTr="00BE56FA">
        <w:trPr>
          <w:trHeight w:val="837"/>
        </w:trPr>
        <w:tc>
          <w:tcPr>
            <w:tcW w:w="2203" w:type="dxa"/>
            <w:vMerge/>
            <w:shd w:val="clear" w:color="auto" w:fill="auto"/>
          </w:tcPr>
          <w:p w:rsidR="001A479E" w:rsidRPr="00B93C35" w:rsidRDefault="001A479E" w:rsidP="00BE56F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KPI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.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>2.4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="00B82E21" w:rsidRPr="00B82E2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Options</w:t>
            </w:r>
            <w:r w:rsidRPr="00A73190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analysis of threats and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associated risks is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embedded in the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development of the recovery</w:t>
            </w:r>
            <w:r w:rsidR="003F4DD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arrangements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2F65F1" w:rsidRPr="000052C1" w:rsidTr="00BE56FA">
        <w:tc>
          <w:tcPr>
            <w:tcW w:w="9498" w:type="dxa"/>
            <w:gridSpan w:val="3"/>
            <w:shd w:val="clear" w:color="auto" w:fill="F2F2F2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A479E" w:rsidRPr="000052C1" w:rsidTr="00BE56FA">
        <w:tc>
          <w:tcPr>
            <w:tcW w:w="2203" w:type="dxa"/>
            <w:vMerge w:val="restart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B82E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="00B82E21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.0 </w:t>
            </w:r>
            <w:r w:rsidR="00B82E21" w:rsidRPr="00B82E2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Effectively</w:t>
            </w:r>
            <w:r w:rsidRPr="00B82E2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manage information horizontally and vertically.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B82E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B82E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</w:t>
            </w:r>
            <w:r w:rsidR="00B82E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Incident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information is effectively managed and communicated by all agencies involved in the response.</w:t>
            </w: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.1.1 </w:t>
            </w:r>
            <w:r w:rsidR="00354321" w:rsidRPr="0035432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strategic communication plan is developed.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354321" w:rsidRPr="0035432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strategic communication plan is implemented.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Accurate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information is communicated internally in a timely manner in accordance with standard operating procedures. 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="00354321" w:rsidRPr="003543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Information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communicated across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appropriate internal and external 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takeholders in a timely manner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 create a common operating picture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Information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appropriately stored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accordance with standard operating procedures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Each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agency has the appropriate equipment and resources to share and manage information effectively.</w:t>
            </w:r>
          </w:p>
        </w:tc>
      </w:tr>
      <w:tr w:rsidR="001A479E" w:rsidRPr="000052C1" w:rsidTr="00BE56FA">
        <w:tc>
          <w:tcPr>
            <w:tcW w:w="2203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1A479E" w:rsidRPr="000052C1" w:rsidRDefault="001A479E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1A479E" w:rsidRPr="000052C1" w:rsidRDefault="001A479E" w:rsidP="001A479E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Lifeline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utilities make contact with CDEM and provide status reports and establish an appropriate line of contact.</w:t>
            </w:r>
          </w:p>
        </w:tc>
      </w:tr>
      <w:tr w:rsidR="006F56ED" w:rsidRPr="000052C1" w:rsidTr="00BE56FA">
        <w:tc>
          <w:tcPr>
            <w:tcW w:w="2203" w:type="dxa"/>
            <w:vMerge/>
            <w:shd w:val="clear" w:color="auto" w:fill="auto"/>
          </w:tcPr>
          <w:p w:rsidR="006F56ED" w:rsidRPr="000052C1" w:rsidRDefault="006F56ED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6F56ED" w:rsidRPr="000052C1" w:rsidRDefault="006F56ED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.2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Support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requirements are effectively communicated.</w:t>
            </w:r>
          </w:p>
        </w:tc>
        <w:tc>
          <w:tcPr>
            <w:tcW w:w="4996" w:type="dxa"/>
            <w:shd w:val="clear" w:color="auto" w:fill="auto"/>
          </w:tcPr>
          <w:p w:rsidR="006F56ED" w:rsidRPr="000052C1" w:rsidRDefault="006F56ED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.2.1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omestic support requests are effectively managed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accordance with standard operating procedures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6F56ED" w:rsidRPr="000052C1" w:rsidTr="00BE56FA">
        <w:tc>
          <w:tcPr>
            <w:tcW w:w="2203" w:type="dxa"/>
            <w:vMerge/>
            <w:shd w:val="clear" w:color="auto" w:fill="auto"/>
          </w:tcPr>
          <w:p w:rsidR="006F56ED" w:rsidRPr="000052C1" w:rsidRDefault="006F56ED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6F56ED" w:rsidRPr="000052C1" w:rsidRDefault="006F56ED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6F56ED" w:rsidRPr="000052C1" w:rsidRDefault="006F56ED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.2.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2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International support requests are effectively managed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 accordance with standard operating procedures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2F65F1" w:rsidRPr="000052C1" w:rsidTr="00BE56FA">
        <w:tc>
          <w:tcPr>
            <w:tcW w:w="22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  <w:r w:rsidR="0035432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Situation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reports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effectively fused from various sources and promulgated in a timely manner to relevant stakeholders.</w:t>
            </w:r>
          </w:p>
        </w:tc>
        <w:tc>
          <w:tcPr>
            <w:tcW w:w="4996" w:type="dxa"/>
            <w:tcBorders>
              <w:bottom w:val="single" w:sz="4" w:space="0" w:color="auto"/>
            </w:tcBorders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5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3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.1 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Situation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reports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accurately disseminated to key stakeholders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 accordance with standard operating procedures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</w:tc>
      </w:tr>
      <w:tr w:rsidR="002F65F1" w:rsidRPr="000052C1" w:rsidTr="00BE56FA">
        <w:tc>
          <w:tcPr>
            <w:tcW w:w="9498" w:type="dxa"/>
            <w:gridSpan w:val="3"/>
            <w:shd w:val="clear" w:color="auto" w:fill="F3F3F3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9F406A" w:rsidRPr="000052C1" w:rsidTr="00BE56FA">
        <w:tc>
          <w:tcPr>
            <w:tcW w:w="2203" w:type="dxa"/>
            <w:vMerge w:val="restart"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.0 </w:t>
            </w:r>
            <w:r w:rsidRPr="009F406A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Deliver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effective public information management.  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Public communications reinforce confidence in the response and provide appropriate levels of public assurance.</w:t>
            </w:r>
          </w:p>
        </w:tc>
        <w:tc>
          <w:tcPr>
            <w:tcW w:w="4996" w:type="dxa"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.1.1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Provide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timely, accurate, and clear information to those who need it in accordance with standard operating procedures.</w:t>
            </w:r>
          </w:p>
        </w:tc>
      </w:tr>
      <w:tr w:rsidR="009F406A" w:rsidRPr="000052C1" w:rsidTr="00BE56FA">
        <w:tc>
          <w:tcPr>
            <w:tcW w:w="2203" w:type="dxa"/>
            <w:vMerge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.1.2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Messages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align with and support the operational response and government priorities.</w:t>
            </w:r>
          </w:p>
        </w:tc>
      </w:tr>
      <w:tr w:rsidR="009F406A" w:rsidRPr="000052C1" w:rsidTr="00BE56FA">
        <w:tc>
          <w:tcPr>
            <w:tcW w:w="2203" w:type="dxa"/>
            <w:vMerge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.1.3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Proactive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messaging across the full range of platforms meets the demand for accurate information.</w:t>
            </w:r>
          </w:p>
        </w:tc>
      </w:tr>
      <w:tr w:rsidR="009F406A" w:rsidRPr="000052C1" w:rsidTr="00BE56FA">
        <w:tc>
          <w:tcPr>
            <w:tcW w:w="2203" w:type="dxa"/>
            <w:vMerge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9F406A" w:rsidRPr="000052C1" w:rsidRDefault="009F406A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6</w:t>
            </w: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</w:t>
            </w: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4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Public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information/messaging is coordinated and consistent across agencies.</w:t>
            </w:r>
          </w:p>
        </w:tc>
      </w:tr>
      <w:tr w:rsidR="002F65F1" w:rsidRPr="000052C1" w:rsidTr="00BE56FA">
        <w:tc>
          <w:tcPr>
            <w:tcW w:w="9498" w:type="dxa"/>
            <w:gridSpan w:val="3"/>
            <w:shd w:val="clear" w:color="auto" w:fill="F2F2F2"/>
          </w:tcPr>
          <w:p w:rsidR="002F65F1" w:rsidRPr="000052C1" w:rsidRDefault="002F65F1" w:rsidP="00BE56FA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2F65F1" w:rsidRPr="000052C1" w:rsidTr="00BE56FA">
        <w:tc>
          <w:tcPr>
            <w:tcW w:w="2203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354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  <w:r w:rsidR="00354321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.0 </w:t>
            </w:r>
            <w:r w:rsidR="00354321" w:rsidRPr="0035432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Implement</w:t>
            </w:r>
            <w:r w:rsidRPr="0035432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business continuity arrangements.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Agency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able to continue to effectively meet essential business as usual outputs.</w:t>
            </w: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.1.1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Essential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non-essential business outputs are identified.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.1.2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Agency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has, or is able to acquire from other agencies, the capacity needed to meet essential business requirements whilst simultaneously meeting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response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requirements.</w:t>
            </w:r>
          </w:p>
        </w:tc>
      </w:tr>
      <w:tr w:rsidR="002F65F1" w:rsidRPr="000052C1" w:rsidTr="00BE56FA">
        <w:tc>
          <w:tcPr>
            <w:tcW w:w="2203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2F65F1" w:rsidRPr="000052C1" w:rsidRDefault="002F65F1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7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.1.3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Each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agency’s bu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siness activities are adjusted and communicated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 accordance with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business continuity plans. </w:t>
            </w:r>
          </w:p>
        </w:tc>
      </w:tr>
      <w:tr w:rsidR="002F65F1" w:rsidRPr="000052C1" w:rsidTr="00BE56FA">
        <w:tc>
          <w:tcPr>
            <w:tcW w:w="9498" w:type="dxa"/>
            <w:gridSpan w:val="3"/>
            <w:shd w:val="clear" w:color="auto" w:fill="F3F3F3"/>
          </w:tcPr>
          <w:p w:rsidR="002F65F1" w:rsidRPr="000052C1" w:rsidRDefault="002F65F1" w:rsidP="00BE56F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B5F13" w:rsidRPr="000052C1" w:rsidTr="00BE56FA">
        <w:trPr>
          <w:trHeight w:val="70"/>
        </w:trPr>
        <w:tc>
          <w:tcPr>
            <w:tcW w:w="2203" w:type="dxa"/>
            <w:vMerge w:val="restart"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354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  <w:r w:rsidR="00354321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.0 </w:t>
            </w:r>
            <w:r w:rsidR="00354321" w:rsidRPr="0035432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Integrate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lessons identified from 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previous events and exercises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in order to engender a culture of continuous improvement.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BB5F13" w:rsidRPr="00BB5F13" w:rsidRDefault="00BB5F13" w:rsidP="00BB5F1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3543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8.1</w:t>
            </w:r>
            <w:r w:rsidR="003543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Evaluation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post activity reporting of the inter agency outcomes is undertaken.</w:t>
            </w:r>
          </w:p>
        </w:tc>
        <w:tc>
          <w:tcPr>
            <w:tcW w:w="4996" w:type="dxa"/>
            <w:shd w:val="clear" w:color="auto" w:fill="auto"/>
          </w:tcPr>
          <w:p w:rsidR="00BB5F13" w:rsidRPr="00BB5F13" w:rsidRDefault="00BB5F13" w:rsidP="00E44A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8.1.1</w:t>
            </w:r>
            <w:r w:rsidR="003543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Evaluation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coordinated by the lead agency against relevant national objectives. </w:t>
            </w:r>
          </w:p>
        </w:tc>
      </w:tr>
      <w:tr w:rsidR="00BB5F13" w:rsidRPr="000052C1" w:rsidTr="00BE56FA">
        <w:tc>
          <w:tcPr>
            <w:tcW w:w="2203" w:type="dxa"/>
            <w:vMerge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BB5F13" w:rsidRPr="00BB5F13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BB5F13" w:rsidRPr="00BB5F13" w:rsidRDefault="00BB5F13" w:rsidP="00E44A58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8.1.2</w:t>
            </w:r>
            <w:r w:rsidR="003543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Supporting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agencies provide relevant information to the post activity reporting. </w:t>
            </w:r>
          </w:p>
        </w:tc>
      </w:tr>
      <w:tr w:rsidR="00BB5F13" w:rsidRPr="000052C1" w:rsidTr="00BE56FA">
        <w:tc>
          <w:tcPr>
            <w:tcW w:w="2203" w:type="dxa"/>
            <w:vMerge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 w:val="restart"/>
            <w:shd w:val="clear" w:color="auto" w:fill="auto"/>
          </w:tcPr>
          <w:p w:rsidR="00BB5F13" w:rsidRPr="00BB5F13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TO </w:t>
            </w:r>
            <w:r w:rsidR="003543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8.2 </w:t>
            </w:r>
            <w:r w:rsidR="003543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>Continuous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improvement processes are implemented.</w:t>
            </w:r>
          </w:p>
        </w:tc>
        <w:tc>
          <w:tcPr>
            <w:tcW w:w="4996" w:type="dxa"/>
            <w:shd w:val="clear" w:color="auto" w:fill="auto"/>
          </w:tcPr>
          <w:p w:rsidR="00BB5F13" w:rsidRPr="00BB5F13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8.2.1 </w:t>
            </w:r>
            <w:r w:rsidR="003543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>Inter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agency capability building Information is collected and shared with relevant agencies by the lead agency to allow continuous improvement across government.</w:t>
            </w:r>
          </w:p>
        </w:tc>
      </w:tr>
      <w:tr w:rsidR="00BB5F13" w:rsidRPr="000052C1" w:rsidTr="00BE56FA">
        <w:tc>
          <w:tcPr>
            <w:tcW w:w="2203" w:type="dxa"/>
            <w:vMerge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BB5F13" w:rsidRPr="00BB5F13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BB5F13" w:rsidRPr="00BB5F13" w:rsidRDefault="00BB5F13" w:rsidP="0030390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 w:rsidRPr="00BB5F1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8.2.2</w:t>
            </w:r>
            <w:r w:rsidR="00354321"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During</w:t>
            </w:r>
            <w:r w:rsidRPr="00BB5F1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the development of inter-agency exercises, previous lessons identified are integrated by the lead agency.  </w:t>
            </w:r>
          </w:p>
        </w:tc>
      </w:tr>
      <w:tr w:rsidR="00BB5F13" w:rsidRPr="000052C1" w:rsidTr="00BE56FA">
        <w:tc>
          <w:tcPr>
            <w:tcW w:w="2203" w:type="dxa"/>
            <w:shd w:val="clear" w:color="auto" w:fill="F3F3F3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7295" w:type="dxa"/>
            <w:gridSpan w:val="2"/>
            <w:shd w:val="clear" w:color="auto" w:fill="F3F3F3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B5F13" w:rsidRPr="000052C1" w:rsidTr="00BE56FA">
        <w:tc>
          <w:tcPr>
            <w:tcW w:w="2203" w:type="dxa"/>
            <w:vMerge w:val="restart"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NO </w:t>
            </w:r>
            <w:r w:rsidR="0035432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  <w:r w:rsidR="00354321" w:rsidRPr="000052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.0 </w:t>
            </w:r>
            <w:r w:rsidR="00354321" w:rsidRPr="003F0A5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Further</w:t>
            </w:r>
            <w:r w:rsidRPr="003F0A54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develop collaborative </w:t>
            </w:r>
            <w:r w:rsidRPr="000052C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lastRenderedPageBreak/>
              <w:t>relationships, to enhance interagency knowledge and understanding; creating capability and resilience.</w:t>
            </w:r>
          </w:p>
        </w:tc>
        <w:tc>
          <w:tcPr>
            <w:tcW w:w="2299" w:type="dxa"/>
            <w:vMerge w:val="restart"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TO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Agencies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share 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>information to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engender an 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 xml:space="preserve">all hazards, all of government approach to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response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management.</w:t>
            </w:r>
          </w:p>
        </w:tc>
        <w:tc>
          <w:tcPr>
            <w:tcW w:w="4996" w:type="dxa"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lastRenderedPageBreak/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.1.1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Information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is shared and utilised across agencies to assist in relationship and resilience building.</w:t>
            </w:r>
          </w:p>
        </w:tc>
      </w:tr>
      <w:tr w:rsidR="00BB5F13" w:rsidRPr="000052C1" w:rsidTr="00BE56FA">
        <w:tc>
          <w:tcPr>
            <w:tcW w:w="2203" w:type="dxa"/>
            <w:vMerge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9" w:type="dxa"/>
            <w:vMerge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996" w:type="dxa"/>
            <w:shd w:val="clear" w:color="auto" w:fill="auto"/>
          </w:tcPr>
          <w:p w:rsidR="00BB5F13" w:rsidRPr="000052C1" w:rsidRDefault="00BB5F13" w:rsidP="00BE56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KPI </w:t>
            </w:r>
            <w:r w:rsidR="0035432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9</w:t>
            </w:r>
            <w:r w:rsidR="00354321" w:rsidRPr="000052C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.1.2</w:t>
            </w:r>
            <w:r w:rsidR="00354321"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Best</w:t>
            </w:r>
            <w:r w:rsidRPr="000052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practices are discussed and shared across agencies.</w:t>
            </w:r>
          </w:p>
        </w:tc>
      </w:tr>
    </w:tbl>
    <w:p w:rsidR="002F65F1" w:rsidRPr="00D63A70" w:rsidRDefault="002F65F1" w:rsidP="002F65F1">
      <w:pPr>
        <w:spacing w:before="0" w:after="0" w:line="240" w:lineRule="auto"/>
      </w:pPr>
    </w:p>
    <w:p w:rsidR="00AE2699" w:rsidRDefault="00AE2699"/>
    <w:sectPr w:rsidR="00AE2699" w:rsidSect="00120715">
      <w:headerReference w:type="default" r:id="rId7"/>
      <w:footerReference w:type="default" r:id="rId8"/>
      <w:pgSz w:w="11906" w:h="16838"/>
      <w:pgMar w:top="1191" w:right="1191" w:bottom="794" w:left="1191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C87" w:rsidRDefault="00767C87">
      <w:pPr>
        <w:spacing w:before="0" w:after="0" w:line="240" w:lineRule="auto"/>
      </w:pPr>
      <w:r>
        <w:separator/>
      </w:r>
    </w:p>
  </w:endnote>
  <w:endnote w:type="continuationSeparator" w:id="0">
    <w:p w:rsidR="00767C87" w:rsidRDefault="00767C8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60" w:rsidRDefault="002F65F1" w:rsidP="00855A5B">
    <w:pPr>
      <w:pStyle w:val="MCDEMfooter"/>
      <w:tabs>
        <w:tab w:val="left" w:pos="4157"/>
      </w:tabs>
    </w:pPr>
    <w:r>
      <w:t>Ministry of Civil Defence &amp; Emergency Management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F4DD1">
      <w:rPr>
        <w:noProof/>
      </w:rPr>
      <w:t>6</w:t>
    </w:r>
    <w:r>
      <w:rPr>
        <w:noProof/>
      </w:rPr>
      <w:fldChar w:fldCharType="end"/>
    </w:r>
    <w:r>
      <w:t xml:space="preserve"> of </w:t>
    </w:r>
    <w:r w:rsidR="003F4DD1">
      <w:fldChar w:fldCharType="begin"/>
    </w:r>
    <w:r w:rsidR="003F4DD1">
      <w:instrText xml:space="preserve"> NUMPAGES   \* MERGEFORMAT </w:instrText>
    </w:r>
    <w:r w:rsidR="003F4DD1">
      <w:fldChar w:fldCharType="separate"/>
    </w:r>
    <w:r w:rsidR="003F4DD1">
      <w:rPr>
        <w:noProof/>
      </w:rPr>
      <w:t>6</w:t>
    </w:r>
    <w:r w:rsidR="003F4DD1">
      <w:rPr>
        <w:noProof/>
      </w:rPr>
      <w:fldChar w:fldCharType="end"/>
    </w:r>
  </w:p>
  <w:p w:rsidR="00595660" w:rsidRDefault="001B44F7" w:rsidP="00003E8D">
    <w:pPr>
      <w:pStyle w:val="MCDEMfooter"/>
      <w:tabs>
        <w:tab w:val="left" w:pos="1544"/>
      </w:tabs>
    </w:pPr>
    <w:r>
      <w:t xml:space="preserve">Ex Tangaroa Objectives and KPIs </w:t>
    </w:r>
    <w:r w:rsidR="00B82E21">
      <w:t>June</w:t>
    </w:r>
    <w:r w:rsidR="001A479E">
      <w:t xml:space="preserve"> 2016</w:t>
    </w:r>
    <w:r w:rsidR="002F65F1">
      <w:tab/>
    </w:r>
    <w:r w:rsidR="002F65F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C87" w:rsidRDefault="00767C87">
      <w:pPr>
        <w:spacing w:before="0" w:after="0" w:line="240" w:lineRule="auto"/>
      </w:pPr>
      <w:r>
        <w:separator/>
      </w:r>
    </w:p>
  </w:footnote>
  <w:footnote w:type="continuationSeparator" w:id="0">
    <w:p w:rsidR="00767C87" w:rsidRDefault="00767C8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660" w:rsidRDefault="002F65F1">
    <w:pPr>
      <w:pStyle w:val="Header"/>
    </w:pPr>
    <w:r>
      <w:rPr>
        <w:noProof/>
        <w:lang w:eastAsia="en-NZ"/>
      </w:rPr>
      <w:drawing>
        <wp:inline distT="0" distB="0" distL="0" distR="0" wp14:anchorId="523D2A6B" wp14:editId="0F91222A">
          <wp:extent cx="977679" cy="495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P Logo Black 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395" cy="497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NZ"/>
      </w:rPr>
      <w:drawing>
        <wp:inline distT="0" distB="0" distL="0" distR="0" wp14:anchorId="4DD87030" wp14:editId="0354AD7E">
          <wp:extent cx="873867" cy="631768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rciseTangaroa 2015 Logo Colou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365" cy="631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5660" w:rsidRPr="00973D03" w:rsidRDefault="003F4DD1" w:rsidP="00973D03">
    <w:pPr>
      <w:pStyle w:val="MCDEM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4F9"/>
    <w:multiLevelType w:val="multilevel"/>
    <w:tmpl w:val="653AD67A"/>
    <w:lvl w:ilvl="0">
      <w:start w:val="1"/>
      <w:numFmt w:val="decimal"/>
      <w:pStyle w:val="Heading1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EEECE1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EEECE1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57F573B"/>
    <w:multiLevelType w:val="hybridMultilevel"/>
    <w:tmpl w:val="54E0A8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40D83"/>
    <w:multiLevelType w:val="hybridMultilevel"/>
    <w:tmpl w:val="35F691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51195"/>
    <w:multiLevelType w:val="hybridMultilevel"/>
    <w:tmpl w:val="742668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F1"/>
    <w:rsid w:val="001A479E"/>
    <w:rsid w:val="001B44F7"/>
    <w:rsid w:val="002074E1"/>
    <w:rsid w:val="00237DB0"/>
    <w:rsid w:val="002F65F1"/>
    <w:rsid w:val="00354321"/>
    <w:rsid w:val="003F0A54"/>
    <w:rsid w:val="003F4DD1"/>
    <w:rsid w:val="0042081D"/>
    <w:rsid w:val="004B71D4"/>
    <w:rsid w:val="004D305D"/>
    <w:rsid w:val="006F56ED"/>
    <w:rsid w:val="00767C87"/>
    <w:rsid w:val="007C4E09"/>
    <w:rsid w:val="009F406A"/>
    <w:rsid w:val="00AE2699"/>
    <w:rsid w:val="00B3322B"/>
    <w:rsid w:val="00B82E21"/>
    <w:rsid w:val="00BB5F13"/>
    <w:rsid w:val="00BD1958"/>
    <w:rsid w:val="00CC6AE9"/>
    <w:rsid w:val="00CD7438"/>
    <w:rsid w:val="00DC2E75"/>
    <w:rsid w:val="00EB017E"/>
    <w:rsid w:val="00F0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708061E6-8ED9-4575-8A71-117559E0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5F1"/>
    <w:pPr>
      <w:spacing w:before="120" w:after="120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qFormat/>
    <w:rsid w:val="002F65F1"/>
    <w:pPr>
      <w:keepNext/>
      <w:keepLines/>
      <w:pageBreakBefore/>
      <w:numPr>
        <w:numId w:val="1"/>
      </w:numPr>
      <w:pBdr>
        <w:bottom w:val="single" w:sz="12" w:space="1" w:color="4F81BD" w:themeColor="accent1"/>
      </w:pBdr>
      <w:spacing w:before="480" w:after="40" w:line="240" w:lineRule="auto"/>
      <w:outlineLvl w:val="0"/>
    </w:pPr>
    <w:rPr>
      <w:rFonts w:ascii="Arial Narrow" w:eastAsiaTheme="majorEastAsia" w:hAnsi="Arial Narrow" w:cstheme="majorBidi"/>
      <w:b/>
      <w:bCs/>
      <w:color w:val="EEECE1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qFormat/>
    <w:rsid w:val="002F65F1"/>
    <w:pPr>
      <w:numPr>
        <w:ilvl w:val="1"/>
        <w:numId w:val="1"/>
      </w:numPr>
      <w:pBdr>
        <w:bottom w:val="single" w:sz="8" w:space="1" w:color="4F81BD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EEECE1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2F65F1"/>
    <w:pPr>
      <w:keepNext/>
      <w:keepLines/>
      <w:numPr>
        <w:ilvl w:val="2"/>
        <w:numId w:val="1"/>
      </w:numPr>
      <w:pBdr>
        <w:bottom w:val="single" w:sz="6" w:space="1" w:color="4F81BD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EEECE1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2F65F1"/>
    <w:pPr>
      <w:keepNext/>
      <w:keepLines/>
      <w:numPr>
        <w:ilvl w:val="3"/>
        <w:numId w:val="1"/>
      </w:numPr>
      <w:pBdr>
        <w:bottom w:val="single" w:sz="6" w:space="1" w:color="4F81BD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EEECE1" w:themeColor="background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65F1"/>
    <w:rPr>
      <w:rFonts w:ascii="Arial Narrow" w:eastAsiaTheme="majorEastAsia" w:hAnsi="Arial Narrow" w:cstheme="majorBidi"/>
      <w:b/>
      <w:bCs/>
      <w:color w:val="EEECE1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rsid w:val="002F65F1"/>
    <w:rPr>
      <w:rFonts w:ascii="Arial Narrow" w:eastAsia="Calibri" w:hAnsi="Arial Narrow" w:cstheme="majorBidi"/>
      <w:b/>
      <w:color w:val="EEECE1" w:themeColor="background2"/>
      <w:sz w:val="32"/>
    </w:rPr>
  </w:style>
  <w:style w:type="character" w:customStyle="1" w:styleId="Heading3Char">
    <w:name w:val="Heading 3 Char"/>
    <w:basedOn w:val="DefaultParagraphFont"/>
    <w:link w:val="Heading3"/>
    <w:rsid w:val="002F65F1"/>
    <w:rPr>
      <w:rFonts w:ascii="Arial Narrow" w:eastAsiaTheme="majorEastAsia" w:hAnsi="Arial Narrow" w:cstheme="majorBidi"/>
      <w:b/>
      <w:bCs/>
      <w:color w:val="EEECE1" w:themeColor="background2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2F65F1"/>
    <w:rPr>
      <w:rFonts w:ascii="Arial" w:eastAsiaTheme="majorEastAsia" w:hAnsi="Arial" w:cstheme="majorBidi"/>
      <w:b/>
      <w:bCs/>
      <w:i/>
      <w:iCs/>
      <w:color w:val="EEECE1" w:themeColor="background2"/>
      <w:sz w:val="24"/>
      <w:szCs w:val="20"/>
    </w:rPr>
  </w:style>
  <w:style w:type="paragraph" w:customStyle="1" w:styleId="Tablenormal0">
    <w:name w:val="Table normal"/>
    <w:basedOn w:val="Normal"/>
    <w:link w:val="TablenormalChar"/>
    <w:qFormat/>
    <w:rsid w:val="002F65F1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2F65F1"/>
    <w:rPr>
      <w:rFonts w:ascii="Arial" w:eastAsia="Calibri" w:hAnsi="Arial" w:cs="Times New Roman"/>
    </w:rPr>
  </w:style>
  <w:style w:type="paragraph" w:customStyle="1" w:styleId="Tableheading">
    <w:name w:val="Table heading"/>
    <w:basedOn w:val="Normal"/>
    <w:qFormat/>
    <w:rsid w:val="002F65F1"/>
    <w:pPr>
      <w:spacing w:before="60" w:after="60" w:line="240" w:lineRule="auto"/>
    </w:pPr>
    <w:rPr>
      <w:b/>
      <w:color w:val="FFFFFF"/>
    </w:rPr>
  </w:style>
  <w:style w:type="character" w:styleId="Hyperlink">
    <w:name w:val="Hyperlink"/>
    <w:basedOn w:val="DefaultParagraphFont"/>
    <w:uiPriority w:val="99"/>
    <w:rsid w:val="002F65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2F65F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5F1"/>
    <w:rPr>
      <w:rFonts w:ascii="Arial" w:eastAsia="Calibri" w:hAnsi="Arial" w:cs="Times New Roman"/>
    </w:rPr>
  </w:style>
  <w:style w:type="paragraph" w:customStyle="1" w:styleId="MCDEMfooter">
    <w:name w:val="MCDEM footer"/>
    <w:basedOn w:val="Normal"/>
    <w:next w:val="Normal"/>
    <w:rsid w:val="002F65F1"/>
    <w:pPr>
      <w:pBdr>
        <w:top w:val="single" w:sz="6" w:space="1" w:color="4F81BD" w:themeColor="accent1"/>
      </w:pBdr>
      <w:tabs>
        <w:tab w:val="right" w:pos="9497"/>
      </w:tabs>
      <w:spacing w:after="0" w:line="240" w:lineRule="auto"/>
      <w:contextualSpacing/>
    </w:pPr>
    <w:rPr>
      <w:color w:val="365F91" w:themeColor="accent1" w:themeShade="BF"/>
      <w:sz w:val="16"/>
      <w:szCs w:val="18"/>
      <w:lang w:eastAsia="en-NZ"/>
    </w:rPr>
  </w:style>
  <w:style w:type="table" w:styleId="TableGrid">
    <w:name w:val="Table Grid"/>
    <w:basedOn w:val="TableNormal"/>
    <w:uiPriority w:val="59"/>
    <w:rsid w:val="002F65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2F65F1"/>
    <w:pPr>
      <w:spacing w:before="0" w:after="0"/>
    </w:pPr>
    <w:rPr>
      <w:i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5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5F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B5F1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F13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Sara Leighton [DPMC]</cp:lastModifiedBy>
  <cp:revision>7</cp:revision>
  <cp:lastPrinted>2015-11-20T02:03:00Z</cp:lastPrinted>
  <dcterms:created xsi:type="dcterms:W3CDTF">2016-06-20T02:21:00Z</dcterms:created>
  <dcterms:modified xsi:type="dcterms:W3CDTF">2016-06-27T01:48:00Z</dcterms:modified>
</cp:coreProperties>
</file>