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37B9" w14:textId="3FB155D9" w:rsidR="002F2642" w:rsidRDefault="00E60446" w:rsidP="000B4C68">
      <w:pPr>
        <w:pStyle w:val="Title"/>
        <w:ind w:left="284"/>
      </w:pPr>
      <w:r>
        <w:rPr>
          <w:color w:val="1381AB"/>
        </w:rPr>
        <w:t>Checklist</w:t>
      </w:r>
      <w:r>
        <w:rPr>
          <w:color w:val="1381AB"/>
          <w:spacing w:val="-4"/>
        </w:rPr>
        <w:t xml:space="preserve"> </w:t>
      </w:r>
      <w:r>
        <w:rPr>
          <w:color w:val="1381AB"/>
        </w:rPr>
        <w:t>for</w:t>
      </w:r>
      <w:r>
        <w:rPr>
          <w:color w:val="1381AB"/>
          <w:spacing w:val="-3"/>
        </w:rPr>
        <w:t xml:space="preserve"> </w:t>
      </w:r>
      <w:r>
        <w:rPr>
          <w:color w:val="1381AB"/>
        </w:rPr>
        <w:t>consideration</w:t>
      </w:r>
      <w:r>
        <w:rPr>
          <w:color w:val="1381AB"/>
          <w:spacing w:val="-1"/>
        </w:rPr>
        <w:t xml:space="preserve"> </w:t>
      </w:r>
      <w:r>
        <w:rPr>
          <w:color w:val="1381AB"/>
        </w:rPr>
        <w:t>of</w:t>
      </w:r>
      <w:r>
        <w:rPr>
          <w:color w:val="1381AB"/>
          <w:spacing w:val="-2"/>
        </w:rPr>
        <w:t xml:space="preserve"> </w:t>
      </w:r>
      <w:r w:rsidR="008A210F" w:rsidRPr="008A210F">
        <w:rPr>
          <w:color w:val="1381AB"/>
        </w:rPr>
        <w:t>commencing, extending or terminating</w:t>
      </w:r>
      <w:r w:rsidR="008A210F">
        <w:rPr>
          <w:rFonts w:ascii="Calibri Light"/>
          <w:color w:val="1381AB"/>
          <w:spacing w:val="-3"/>
          <w:sz w:val="26"/>
        </w:rPr>
        <w:t xml:space="preserve"> </w:t>
      </w:r>
      <w:r>
        <w:rPr>
          <w:color w:val="1381AB"/>
        </w:rPr>
        <w:t>a</w:t>
      </w:r>
      <w:r>
        <w:rPr>
          <w:color w:val="1381AB"/>
          <w:spacing w:val="-2"/>
        </w:rPr>
        <w:t xml:space="preserve"> </w:t>
      </w:r>
      <w:r w:rsidR="007C3DEB">
        <w:rPr>
          <w:color w:val="1381AB"/>
          <w:spacing w:val="-2"/>
        </w:rPr>
        <w:t xml:space="preserve">local notice of transition period </w:t>
      </w:r>
      <w:r w:rsidR="008A210F">
        <w:rPr>
          <w:color w:val="1381AB"/>
          <w:spacing w:val="-2"/>
        </w:rPr>
        <w:t xml:space="preserve">- </w:t>
      </w:r>
    </w:p>
    <w:p w14:paraId="575086DA" w14:textId="6ECFA2E9" w:rsidR="002F2642" w:rsidRDefault="00E60446" w:rsidP="000B4C68">
      <w:pPr>
        <w:pStyle w:val="BodyText"/>
        <w:spacing w:before="35" w:line="259" w:lineRule="auto"/>
        <w:ind w:left="284" w:right="839"/>
        <w:rPr>
          <w:rFonts w:ascii="Calibri" w:hAnsi="Calibri"/>
        </w:rPr>
      </w:pPr>
      <w:r>
        <w:rPr>
          <w:rFonts w:ascii="Calibri" w:hAnsi="Calibri"/>
        </w:rPr>
        <w:t>When</w:t>
      </w:r>
      <w:r>
        <w:rPr>
          <w:rFonts w:ascii="Calibri" w:hAnsi="Calibri"/>
          <w:spacing w:val="-3"/>
        </w:rPr>
        <w:t xml:space="preserve"> </w:t>
      </w:r>
      <w:r>
        <w:rPr>
          <w:rFonts w:ascii="Calibri" w:hAnsi="Calibri"/>
        </w:rPr>
        <w:t>considering</w:t>
      </w:r>
      <w:r>
        <w:rPr>
          <w:rFonts w:ascii="Calibri" w:hAnsi="Calibri"/>
          <w:spacing w:val="-2"/>
        </w:rPr>
        <w:t xml:space="preserve"> </w:t>
      </w:r>
      <w:r w:rsidR="007C3DEB">
        <w:rPr>
          <w:rFonts w:ascii="Calibri" w:hAnsi="Calibri"/>
          <w:spacing w:val="-2"/>
        </w:rPr>
        <w:t xml:space="preserve">the issue, </w:t>
      </w:r>
      <w:r>
        <w:rPr>
          <w:rFonts w:ascii="Calibri" w:hAnsi="Calibri"/>
        </w:rPr>
        <w:t>extension</w:t>
      </w:r>
      <w:r>
        <w:rPr>
          <w:rFonts w:ascii="Calibri" w:hAnsi="Calibri"/>
          <w:spacing w:val="-3"/>
        </w:rPr>
        <w:t xml:space="preserve"> </w:t>
      </w:r>
      <w:r>
        <w:rPr>
          <w:rFonts w:ascii="Calibri" w:hAnsi="Calibri"/>
        </w:rPr>
        <w:t>or</w:t>
      </w:r>
      <w:r>
        <w:rPr>
          <w:rFonts w:ascii="Calibri" w:hAnsi="Calibri"/>
          <w:spacing w:val="-2"/>
        </w:rPr>
        <w:t xml:space="preserve"> </w:t>
      </w:r>
      <w:r>
        <w:rPr>
          <w:rFonts w:ascii="Calibri" w:hAnsi="Calibri"/>
        </w:rPr>
        <w:t>termination</w:t>
      </w:r>
      <w:r>
        <w:rPr>
          <w:rFonts w:ascii="Calibri" w:hAnsi="Calibri"/>
          <w:spacing w:val="-3"/>
        </w:rPr>
        <w:t xml:space="preserve"> </w:t>
      </w:r>
      <w:r>
        <w:rPr>
          <w:rFonts w:ascii="Calibri" w:hAnsi="Calibri"/>
        </w:rPr>
        <w:t>of</w:t>
      </w:r>
      <w:r>
        <w:rPr>
          <w:rFonts w:ascii="Calibri" w:hAnsi="Calibri"/>
          <w:spacing w:val="-2"/>
        </w:rPr>
        <w:t xml:space="preserve"> </w:t>
      </w:r>
      <w:r>
        <w:rPr>
          <w:rFonts w:ascii="Calibri" w:hAnsi="Calibri"/>
        </w:rPr>
        <w:t>a</w:t>
      </w:r>
      <w:r>
        <w:rPr>
          <w:rFonts w:ascii="Calibri" w:hAnsi="Calibri"/>
          <w:spacing w:val="-2"/>
        </w:rPr>
        <w:t xml:space="preserve"> </w:t>
      </w:r>
      <w:r w:rsidR="007C3DEB">
        <w:rPr>
          <w:rFonts w:ascii="Calibri" w:hAnsi="Calibri"/>
          <w:spacing w:val="-2"/>
        </w:rPr>
        <w:t xml:space="preserve">local notice of transition period </w:t>
      </w:r>
      <w:r>
        <w:rPr>
          <w:rFonts w:ascii="Calibri" w:hAnsi="Calibri"/>
        </w:rPr>
        <w:t>the</w:t>
      </w:r>
      <w:r>
        <w:rPr>
          <w:rFonts w:ascii="Calibri" w:hAnsi="Calibri"/>
          <w:spacing w:val="-3"/>
        </w:rPr>
        <w:t xml:space="preserve"> </w:t>
      </w:r>
      <w:r>
        <w:rPr>
          <w:rFonts w:ascii="Calibri" w:hAnsi="Calibri"/>
        </w:rPr>
        <w:t>checklist</w:t>
      </w:r>
      <w:r>
        <w:rPr>
          <w:rFonts w:ascii="Calibri" w:hAnsi="Calibri"/>
          <w:spacing w:val="-2"/>
        </w:rPr>
        <w:t xml:space="preserve"> </w:t>
      </w:r>
      <w:r>
        <w:rPr>
          <w:rFonts w:ascii="Calibri" w:hAnsi="Calibri"/>
        </w:rPr>
        <w:t>below</w:t>
      </w:r>
      <w:r>
        <w:rPr>
          <w:rFonts w:ascii="Calibri" w:hAnsi="Calibri"/>
          <w:spacing w:val="-2"/>
        </w:rPr>
        <w:t xml:space="preserve"> </w:t>
      </w:r>
      <w:r>
        <w:rPr>
          <w:rFonts w:ascii="Calibri" w:hAnsi="Calibri"/>
        </w:rPr>
        <w:t>will</w:t>
      </w:r>
      <w:r>
        <w:rPr>
          <w:rFonts w:ascii="Calibri" w:hAnsi="Calibri"/>
          <w:spacing w:val="-3"/>
        </w:rPr>
        <w:t xml:space="preserve"> </w:t>
      </w:r>
      <w:r>
        <w:rPr>
          <w:rFonts w:ascii="Calibri" w:hAnsi="Calibri"/>
        </w:rPr>
        <w:t>aid</w:t>
      </w:r>
      <w:r>
        <w:rPr>
          <w:rFonts w:ascii="Calibri" w:hAnsi="Calibri"/>
          <w:spacing w:val="-2"/>
        </w:rPr>
        <w:t xml:space="preserve"> </w:t>
      </w:r>
      <w:r>
        <w:rPr>
          <w:rFonts w:ascii="Calibri" w:hAnsi="Calibri"/>
        </w:rPr>
        <w:t>in</w:t>
      </w:r>
      <w:r>
        <w:rPr>
          <w:rFonts w:ascii="Calibri" w:hAnsi="Calibri"/>
          <w:spacing w:val="-2"/>
        </w:rPr>
        <w:t xml:space="preserve"> </w:t>
      </w:r>
      <w:r w:rsidR="00BE0A3F">
        <w:rPr>
          <w:rFonts w:ascii="Calibri" w:hAnsi="Calibri"/>
        </w:rPr>
        <w:t xml:space="preserve">making the decision that a local transition period is required for 1 or more wards of </w:t>
      </w:r>
      <w:r w:rsidR="00B2323C">
        <w:rPr>
          <w:rFonts w:ascii="Calibri" w:hAnsi="Calibri"/>
        </w:rPr>
        <w:t xml:space="preserve">a </w:t>
      </w:r>
      <w:r w:rsidR="00BE0A3F">
        <w:rPr>
          <w:rFonts w:ascii="Calibri" w:hAnsi="Calibri"/>
        </w:rPr>
        <w:t xml:space="preserve">region. </w:t>
      </w:r>
    </w:p>
    <w:p w14:paraId="60FF4E5E" w14:textId="77777777" w:rsidR="002F2642" w:rsidRDefault="002F2642" w:rsidP="000B4C68">
      <w:pPr>
        <w:pStyle w:val="BodyText"/>
        <w:spacing w:before="1"/>
        <w:ind w:left="284"/>
        <w:rPr>
          <w:rFonts w:ascii="Calibri Light"/>
          <w:sz w:val="6"/>
        </w:rPr>
      </w:pPr>
      <w:bookmarkStart w:id="0" w:name="Checklist_for_commencing,_extending_or_t"/>
      <w:bookmarkEnd w:id="0"/>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8"/>
        <w:gridCol w:w="567"/>
      </w:tblGrid>
      <w:tr w:rsidR="00D87D71" w:rsidRPr="000F473C" w14:paraId="1D8DF589" w14:textId="77777777" w:rsidTr="008A210F">
        <w:trPr>
          <w:trHeight w:val="296"/>
        </w:trPr>
        <w:tc>
          <w:tcPr>
            <w:tcW w:w="7938" w:type="dxa"/>
            <w:tcBorders>
              <w:right w:val="nil"/>
            </w:tcBorders>
          </w:tcPr>
          <w:p w14:paraId="5BCB41F1" w14:textId="77777777" w:rsidR="00D87D71" w:rsidRPr="000F473C" w:rsidRDefault="00D87D71" w:rsidP="000B4C68">
            <w:pPr>
              <w:pStyle w:val="TableParagraph"/>
              <w:spacing w:before="60" w:after="60"/>
              <w:ind w:left="397" w:hanging="284"/>
              <w:rPr>
                <w:rFonts w:ascii="Times New Roman"/>
                <w:b/>
                <w:bCs/>
                <w:sz w:val="20"/>
              </w:rPr>
            </w:pPr>
            <w:r w:rsidRPr="000F473C">
              <w:rPr>
                <w:b/>
                <w:bCs/>
                <w:i/>
                <w:sz w:val="24"/>
                <w:szCs w:val="24"/>
              </w:rPr>
              <w:t xml:space="preserve">Which of the following applies: </w:t>
            </w:r>
          </w:p>
        </w:tc>
        <w:tc>
          <w:tcPr>
            <w:tcW w:w="567" w:type="dxa"/>
            <w:tcBorders>
              <w:top w:val="single" w:sz="4" w:space="0" w:color="auto"/>
              <w:left w:val="nil"/>
              <w:bottom w:val="single" w:sz="4" w:space="0" w:color="auto"/>
              <w:right w:val="single" w:sz="4" w:space="0" w:color="auto"/>
            </w:tcBorders>
          </w:tcPr>
          <w:p w14:paraId="58D2798D" w14:textId="2CD7AFF1" w:rsidR="00D87D71" w:rsidRPr="00D87D71" w:rsidRDefault="00D87D71" w:rsidP="008A210F">
            <w:pPr>
              <w:pStyle w:val="TableParagraph"/>
              <w:spacing w:before="60" w:after="60"/>
              <w:ind w:left="397" w:hanging="284"/>
              <w:jc w:val="center"/>
              <w:rPr>
                <w:rFonts w:ascii="Times New Roman"/>
                <w:b/>
                <w:bCs/>
                <w:sz w:val="20"/>
              </w:rPr>
            </w:pPr>
            <w:r w:rsidRPr="00D87D71">
              <w:rPr>
                <w:b/>
                <w:bCs/>
                <w:sz w:val="24"/>
                <w:szCs w:val="28"/>
              </w:rPr>
              <w:sym w:font="Wingdings" w:char="F0FC"/>
            </w:r>
          </w:p>
        </w:tc>
      </w:tr>
      <w:tr w:rsidR="002B5756" w14:paraId="2196CEC4" w14:textId="77777777" w:rsidTr="008A210F">
        <w:trPr>
          <w:trHeight w:val="296"/>
        </w:trPr>
        <w:tc>
          <w:tcPr>
            <w:tcW w:w="7938" w:type="dxa"/>
            <w:shd w:val="clear" w:color="auto" w:fill="D1EDF8"/>
          </w:tcPr>
          <w:p w14:paraId="499634BC" w14:textId="57DC2A81" w:rsidR="002B5756" w:rsidRPr="00BE0A3F" w:rsidRDefault="002B5756" w:rsidP="00C705AB">
            <w:pPr>
              <w:pStyle w:val="TableParagraph"/>
              <w:numPr>
                <w:ilvl w:val="0"/>
                <w:numId w:val="3"/>
              </w:numPr>
              <w:ind w:left="397" w:right="162" w:hanging="284"/>
              <w:rPr>
                <w:szCs w:val="24"/>
              </w:rPr>
            </w:pPr>
            <w:r>
              <w:rPr>
                <w:szCs w:val="24"/>
              </w:rPr>
              <w:t>A</w:t>
            </w:r>
            <w:r w:rsidRPr="00BE0A3F">
              <w:rPr>
                <w:szCs w:val="24"/>
              </w:rPr>
              <w:t xml:space="preserve"> local state of emergency has been declared</w:t>
            </w:r>
            <w:r>
              <w:rPr>
                <w:szCs w:val="24"/>
              </w:rPr>
              <w:t xml:space="preserve"> and is about to expire or be terminated</w:t>
            </w:r>
          </w:p>
        </w:tc>
        <w:tc>
          <w:tcPr>
            <w:tcW w:w="567" w:type="dxa"/>
            <w:tcBorders>
              <w:top w:val="single" w:sz="4" w:space="0" w:color="auto"/>
            </w:tcBorders>
          </w:tcPr>
          <w:p w14:paraId="26BDEED8" w14:textId="77777777" w:rsidR="002B5756" w:rsidRDefault="002B5756" w:rsidP="008A210F">
            <w:pPr>
              <w:pStyle w:val="TableParagraph"/>
              <w:ind w:left="284" w:hanging="284"/>
              <w:jc w:val="center"/>
              <w:rPr>
                <w:rFonts w:ascii="Times New Roman"/>
                <w:sz w:val="20"/>
              </w:rPr>
            </w:pPr>
          </w:p>
          <w:p w14:paraId="62563E09" w14:textId="0CE1E644" w:rsidR="00296F6D" w:rsidRDefault="00296F6D" w:rsidP="008A210F">
            <w:pPr>
              <w:pStyle w:val="TableParagraph"/>
              <w:ind w:left="284" w:hanging="284"/>
              <w:jc w:val="center"/>
              <w:rPr>
                <w:rFonts w:ascii="Times New Roman"/>
                <w:sz w:val="20"/>
              </w:rPr>
            </w:pPr>
          </w:p>
        </w:tc>
      </w:tr>
      <w:tr w:rsidR="002B5756" w14:paraId="2082CAA1" w14:textId="77777777" w:rsidTr="008A210F">
        <w:trPr>
          <w:trHeight w:val="296"/>
        </w:trPr>
        <w:tc>
          <w:tcPr>
            <w:tcW w:w="7938" w:type="dxa"/>
            <w:shd w:val="clear" w:color="auto" w:fill="D1EDF8"/>
          </w:tcPr>
          <w:p w14:paraId="7423BB1D" w14:textId="34578E4D" w:rsidR="002B5756" w:rsidRPr="00BE0A3F" w:rsidRDefault="002B5756" w:rsidP="00C705AB">
            <w:pPr>
              <w:pStyle w:val="TableParagraph"/>
              <w:numPr>
                <w:ilvl w:val="0"/>
                <w:numId w:val="3"/>
              </w:numPr>
              <w:ind w:left="397" w:right="162" w:hanging="284"/>
              <w:rPr>
                <w:szCs w:val="24"/>
              </w:rPr>
            </w:pPr>
            <w:r>
              <w:rPr>
                <w:szCs w:val="24"/>
              </w:rPr>
              <w:t>A</w:t>
            </w:r>
            <w:r w:rsidRPr="00BE0A3F">
              <w:rPr>
                <w:szCs w:val="24"/>
              </w:rPr>
              <w:t xml:space="preserve"> national state of emergency has been declared</w:t>
            </w:r>
            <w:r>
              <w:rPr>
                <w:szCs w:val="24"/>
              </w:rPr>
              <w:t xml:space="preserve"> and is about to expire or be terminated</w:t>
            </w:r>
          </w:p>
        </w:tc>
        <w:tc>
          <w:tcPr>
            <w:tcW w:w="567" w:type="dxa"/>
          </w:tcPr>
          <w:p w14:paraId="00DEFB15" w14:textId="77777777" w:rsidR="002B5756" w:rsidRPr="00296F6D" w:rsidRDefault="002B5756" w:rsidP="008A210F">
            <w:pPr>
              <w:pStyle w:val="TableParagraph"/>
              <w:ind w:left="284" w:hanging="284"/>
              <w:jc w:val="center"/>
              <w:rPr>
                <w:rFonts w:asciiTheme="minorHAnsi" w:hAnsiTheme="minorHAnsi" w:cstheme="minorHAnsi"/>
              </w:rPr>
            </w:pPr>
          </w:p>
          <w:p w14:paraId="481D20DE" w14:textId="61983B8F" w:rsidR="00296F6D" w:rsidRPr="00296F6D" w:rsidRDefault="00296F6D" w:rsidP="008A210F">
            <w:pPr>
              <w:pStyle w:val="TableParagraph"/>
              <w:ind w:left="284" w:hanging="284"/>
              <w:jc w:val="center"/>
              <w:rPr>
                <w:rFonts w:asciiTheme="minorHAnsi" w:hAnsiTheme="minorHAnsi" w:cstheme="minorHAnsi"/>
              </w:rPr>
            </w:pPr>
          </w:p>
        </w:tc>
      </w:tr>
      <w:tr w:rsidR="002B5756" w14:paraId="79FF4EDF" w14:textId="77777777" w:rsidTr="008A210F">
        <w:trPr>
          <w:trHeight w:val="360"/>
        </w:trPr>
        <w:tc>
          <w:tcPr>
            <w:tcW w:w="7938" w:type="dxa"/>
            <w:shd w:val="clear" w:color="auto" w:fill="D1EDF8"/>
          </w:tcPr>
          <w:p w14:paraId="20DDCE35" w14:textId="00E001C8" w:rsidR="002B5756" w:rsidRPr="00BE0A3F" w:rsidRDefault="002B5756" w:rsidP="000B4C68">
            <w:pPr>
              <w:pStyle w:val="TableParagraph"/>
              <w:ind w:left="397" w:right="162" w:hanging="284"/>
              <w:rPr>
                <w:szCs w:val="24"/>
              </w:rPr>
            </w:pPr>
            <w:r>
              <w:rPr>
                <w:szCs w:val="24"/>
              </w:rPr>
              <w:t>C</w:t>
            </w:r>
            <w:r w:rsidRPr="00BE0A3F">
              <w:rPr>
                <w:szCs w:val="24"/>
              </w:rPr>
              <w:t xml:space="preserve"> </w:t>
            </w:r>
            <w:r w:rsidRPr="00BE0A3F">
              <w:rPr>
                <w:szCs w:val="24"/>
              </w:rPr>
              <w:tab/>
            </w:r>
            <w:r>
              <w:rPr>
                <w:szCs w:val="24"/>
              </w:rPr>
              <w:t>A</w:t>
            </w:r>
            <w:r w:rsidRPr="00BE0A3F">
              <w:rPr>
                <w:szCs w:val="24"/>
              </w:rPr>
              <w:t xml:space="preserve"> </w:t>
            </w:r>
            <w:r>
              <w:rPr>
                <w:szCs w:val="24"/>
              </w:rPr>
              <w:t xml:space="preserve">local or a national </w:t>
            </w:r>
            <w:r w:rsidRPr="00BE0A3F">
              <w:rPr>
                <w:szCs w:val="24"/>
              </w:rPr>
              <w:t xml:space="preserve">notice of transition period </w:t>
            </w:r>
            <w:r>
              <w:rPr>
                <w:szCs w:val="24"/>
              </w:rPr>
              <w:t xml:space="preserve">about to expire </w:t>
            </w:r>
            <w:r w:rsidRPr="00BE0A3F">
              <w:rPr>
                <w:szCs w:val="24"/>
              </w:rPr>
              <w:t>or being terminated</w:t>
            </w:r>
          </w:p>
        </w:tc>
        <w:tc>
          <w:tcPr>
            <w:tcW w:w="567" w:type="dxa"/>
          </w:tcPr>
          <w:p w14:paraId="35F7B682" w14:textId="77777777" w:rsidR="002B5756" w:rsidRPr="00296F6D" w:rsidRDefault="002B5756" w:rsidP="008A210F">
            <w:pPr>
              <w:pStyle w:val="TableParagraph"/>
              <w:ind w:left="284" w:hanging="284"/>
              <w:jc w:val="center"/>
              <w:rPr>
                <w:rFonts w:asciiTheme="minorHAnsi" w:hAnsiTheme="minorHAnsi" w:cstheme="minorHAnsi"/>
              </w:rPr>
            </w:pPr>
          </w:p>
          <w:p w14:paraId="3002E45B" w14:textId="3F9DAB41" w:rsidR="00296F6D" w:rsidRPr="00296F6D" w:rsidRDefault="00296F6D" w:rsidP="008A210F">
            <w:pPr>
              <w:pStyle w:val="TableParagraph"/>
              <w:ind w:left="284" w:hanging="284"/>
              <w:jc w:val="center"/>
              <w:rPr>
                <w:rFonts w:asciiTheme="minorHAnsi" w:hAnsiTheme="minorHAnsi" w:cstheme="minorHAnsi"/>
              </w:rPr>
            </w:pPr>
          </w:p>
        </w:tc>
      </w:tr>
      <w:tr w:rsidR="002B5756" w14:paraId="5BBDAF80" w14:textId="77777777" w:rsidTr="008A210F">
        <w:trPr>
          <w:trHeight w:val="296"/>
        </w:trPr>
        <w:tc>
          <w:tcPr>
            <w:tcW w:w="7938" w:type="dxa"/>
            <w:shd w:val="clear" w:color="auto" w:fill="D1EDF8"/>
          </w:tcPr>
          <w:p w14:paraId="4C97D041" w14:textId="20B7D802" w:rsidR="002B5756" w:rsidRPr="00BE0A3F" w:rsidRDefault="002B5756" w:rsidP="000B4C68">
            <w:pPr>
              <w:pStyle w:val="TableParagraph"/>
              <w:ind w:left="397" w:right="162" w:hanging="284"/>
              <w:rPr>
                <w:szCs w:val="24"/>
              </w:rPr>
            </w:pPr>
            <w:r>
              <w:rPr>
                <w:szCs w:val="24"/>
              </w:rPr>
              <w:t>D</w:t>
            </w:r>
            <w:r w:rsidRPr="00BE0A3F">
              <w:rPr>
                <w:szCs w:val="24"/>
              </w:rPr>
              <w:t xml:space="preserve"> </w:t>
            </w:r>
            <w:r w:rsidRPr="00BE0A3F">
              <w:rPr>
                <w:szCs w:val="24"/>
              </w:rPr>
              <w:tab/>
            </w:r>
            <w:r>
              <w:rPr>
                <w:szCs w:val="24"/>
              </w:rPr>
              <w:t>This notice of transition period has been approved by the Minister for Emergency Management and Recovery under s94B</w:t>
            </w:r>
          </w:p>
        </w:tc>
        <w:tc>
          <w:tcPr>
            <w:tcW w:w="567" w:type="dxa"/>
          </w:tcPr>
          <w:p w14:paraId="30AECE68" w14:textId="77777777" w:rsidR="002B5756" w:rsidRPr="00296F6D" w:rsidRDefault="002B5756" w:rsidP="008A210F">
            <w:pPr>
              <w:pStyle w:val="TableParagraph"/>
              <w:ind w:left="284" w:hanging="284"/>
              <w:jc w:val="center"/>
              <w:rPr>
                <w:rFonts w:asciiTheme="minorHAnsi" w:hAnsiTheme="minorHAnsi" w:cstheme="minorHAnsi"/>
              </w:rPr>
            </w:pPr>
          </w:p>
          <w:p w14:paraId="28A84DCE" w14:textId="21F253BB" w:rsidR="00296F6D" w:rsidRPr="00296F6D" w:rsidRDefault="00296F6D" w:rsidP="008A210F">
            <w:pPr>
              <w:pStyle w:val="TableParagraph"/>
              <w:ind w:left="284" w:hanging="284"/>
              <w:jc w:val="center"/>
              <w:rPr>
                <w:rFonts w:asciiTheme="minorHAnsi" w:hAnsiTheme="minorHAnsi" w:cstheme="minorHAnsi"/>
              </w:rPr>
            </w:pPr>
          </w:p>
        </w:tc>
      </w:tr>
      <w:tr w:rsidR="002B5756" w14:paraId="63A051E3" w14:textId="77777777" w:rsidTr="00D87D71">
        <w:trPr>
          <w:trHeight w:val="296"/>
        </w:trPr>
        <w:tc>
          <w:tcPr>
            <w:tcW w:w="8505" w:type="dxa"/>
            <w:gridSpan w:val="2"/>
          </w:tcPr>
          <w:p w14:paraId="59627CF6" w14:textId="77777777" w:rsidR="002B5756" w:rsidRPr="000F473C" w:rsidRDefault="002B5756" w:rsidP="00FE01AA">
            <w:pPr>
              <w:pStyle w:val="TableParagraph"/>
              <w:ind w:left="397" w:right="164" w:hanging="284"/>
              <w:jc w:val="both"/>
              <w:rPr>
                <w:b/>
                <w:bCs/>
                <w:szCs w:val="24"/>
              </w:rPr>
            </w:pPr>
            <w:r w:rsidRPr="000F473C">
              <w:rPr>
                <w:b/>
                <w:bCs/>
                <w:szCs w:val="24"/>
              </w:rPr>
              <w:t>Comment:</w:t>
            </w:r>
          </w:p>
          <w:p w14:paraId="2F556005" w14:textId="24E61624" w:rsidR="00C83166" w:rsidRPr="00876E82" w:rsidRDefault="0041220D" w:rsidP="00C83166">
            <w:pPr>
              <w:pStyle w:val="TableParagraph"/>
              <w:ind w:left="137" w:right="162"/>
              <w:rPr>
                <w:spacing w:val="-3"/>
                <w:sz w:val="20"/>
              </w:rPr>
            </w:pPr>
            <w:r>
              <w:rPr>
                <w:spacing w:val="-3"/>
                <w:sz w:val="20"/>
              </w:rPr>
              <w:t>[</w:t>
            </w:r>
            <w:r w:rsidRPr="00393E41">
              <w:rPr>
                <w:i/>
                <w:iCs/>
                <w:spacing w:val="-3"/>
                <w:sz w:val="20"/>
              </w:rPr>
              <w:t xml:space="preserve">brief </w:t>
            </w:r>
            <w:r w:rsidR="00393E41" w:rsidRPr="00393E41">
              <w:rPr>
                <w:i/>
                <w:iCs/>
                <w:spacing w:val="-3"/>
                <w:sz w:val="20"/>
              </w:rPr>
              <w:t>comment on current status and any concerns</w:t>
            </w:r>
            <w:r w:rsidR="00393E41">
              <w:rPr>
                <w:spacing w:val="-3"/>
                <w:sz w:val="20"/>
              </w:rPr>
              <w:t>]</w:t>
            </w:r>
            <w:r w:rsidR="00C83166">
              <w:rPr>
                <w:spacing w:val="-3"/>
                <w:sz w:val="20"/>
              </w:rPr>
              <w:t xml:space="preserve">. </w:t>
            </w:r>
          </w:p>
          <w:p w14:paraId="4BD91FA8" w14:textId="77777777" w:rsidR="002B5756" w:rsidRDefault="002B5756" w:rsidP="00FE01AA">
            <w:pPr>
              <w:pStyle w:val="TableParagraph"/>
              <w:ind w:left="397" w:right="162" w:hanging="284"/>
              <w:jc w:val="both"/>
              <w:rPr>
                <w:rFonts w:ascii="Times New Roman"/>
                <w:sz w:val="20"/>
              </w:rPr>
            </w:pPr>
          </w:p>
        </w:tc>
      </w:tr>
      <w:tr w:rsidR="00D87D71" w14:paraId="3739EE2B" w14:textId="77777777" w:rsidTr="001772A4">
        <w:trPr>
          <w:trHeight w:val="296"/>
        </w:trPr>
        <w:tc>
          <w:tcPr>
            <w:tcW w:w="8505" w:type="dxa"/>
            <w:gridSpan w:val="2"/>
          </w:tcPr>
          <w:p w14:paraId="74A69F4B" w14:textId="4006009E" w:rsidR="00D87D71" w:rsidRDefault="00D87D71" w:rsidP="00D87D71">
            <w:pPr>
              <w:pStyle w:val="TableParagraph"/>
              <w:ind w:left="227" w:right="227"/>
              <w:rPr>
                <w:rFonts w:ascii="Times New Roman"/>
                <w:sz w:val="20"/>
              </w:rPr>
            </w:pPr>
            <w:r w:rsidRPr="00E41267">
              <w:rPr>
                <w:i/>
                <w:iCs/>
                <w:sz w:val="18"/>
                <w:szCs w:val="20"/>
              </w:rPr>
              <w:t xml:space="preserve">Please tick </w:t>
            </w:r>
            <w:r>
              <w:rPr>
                <w:i/>
                <w:iCs/>
                <w:sz w:val="18"/>
                <w:szCs w:val="20"/>
              </w:rPr>
              <w:t>p</w:t>
            </w:r>
            <w:r w:rsidRPr="00E41267">
              <w:rPr>
                <w:i/>
                <w:iCs/>
                <w:sz w:val="18"/>
                <w:szCs w:val="20"/>
              </w:rPr>
              <w:t xml:space="preserve">lace a tick </w:t>
            </w:r>
            <w:r w:rsidRPr="002B5756">
              <w:rPr>
                <w:szCs w:val="24"/>
              </w:rPr>
              <w:t>(</w:t>
            </w:r>
            <w:r w:rsidRPr="002B5756">
              <w:rPr>
                <w:szCs w:val="24"/>
              </w:rPr>
              <w:sym w:font="Wingdings" w:char="F0FC"/>
            </w:r>
            <w:r w:rsidRPr="002B5756">
              <w:rPr>
                <w:szCs w:val="24"/>
              </w:rPr>
              <w:t>)</w:t>
            </w:r>
            <w:r w:rsidRPr="002B5756">
              <w:rPr>
                <w:i/>
                <w:iCs/>
                <w:sz w:val="18"/>
                <w:szCs w:val="20"/>
              </w:rPr>
              <w:t xml:space="preserve"> </w:t>
            </w:r>
            <w:r w:rsidRPr="00E41267">
              <w:rPr>
                <w:i/>
                <w:iCs/>
                <w:sz w:val="18"/>
                <w:szCs w:val="20"/>
              </w:rPr>
              <w:t xml:space="preserve">alongside </w:t>
            </w:r>
            <w:r>
              <w:rPr>
                <w:i/>
                <w:iCs/>
                <w:sz w:val="18"/>
                <w:szCs w:val="20"/>
              </w:rPr>
              <w:t xml:space="preserve">the situation that applies. Please proceed to the next section if A B, </w:t>
            </w:r>
            <w:r w:rsidR="00B2323C">
              <w:rPr>
                <w:i/>
                <w:iCs/>
                <w:sz w:val="18"/>
                <w:szCs w:val="20"/>
                <w:u w:val="single"/>
              </w:rPr>
              <w:t>or</w:t>
            </w:r>
            <w:r w:rsidR="00B2323C">
              <w:rPr>
                <w:i/>
                <w:iCs/>
                <w:sz w:val="18"/>
                <w:szCs w:val="20"/>
              </w:rPr>
              <w:t xml:space="preserve"> </w:t>
            </w:r>
            <w:r>
              <w:rPr>
                <w:i/>
                <w:iCs/>
                <w:sz w:val="18"/>
                <w:szCs w:val="20"/>
              </w:rPr>
              <w:t xml:space="preserve">C have been ticked. You may wish to proceed to the next section for the record if B has been ticked.  </w:t>
            </w:r>
          </w:p>
        </w:tc>
      </w:tr>
      <w:tr w:rsidR="004C07FA" w:rsidRPr="004C07FA" w14:paraId="5FC5F2F5" w14:textId="77777777" w:rsidTr="00D87D71">
        <w:trPr>
          <w:trHeight w:val="148"/>
        </w:trPr>
        <w:tc>
          <w:tcPr>
            <w:tcW w:w="8505" w:type="dxa"/>
            <w:gridSpan w:val="2"/>
            <w:shd w:val="clear" w:color="auto" w:fill="000000" w:themeFill="text1"/>
          </w:tcPr>
          <w:p w14:paraId="777F0A95" w14:textId="77777777" w:rsidR="004C07FA" w:rsidRPr="004C07FA" w:rsidRDefault="004C07FA" w:rsidP="000B4C68">
            <w:pPr>
              <w:pStyle w:val="TableParagraph"/>
              <w:ind w:left="284" w:hanging="284"/>
              <w:rPr>
                <w:rFonts w:ascii="Times New Roman"/>
                <w:sz w:val="16"/>
                <w:szCs w:val="18"/>
              </w:rPr>
            </w:pPr>
          </w:p>
        </w:tc>
      </w:tr>
      <w:tr w:rsidR="00DC7D07" w:rsidRPr="00A81CC4" w14:paraId="26ED1BED" w14:textId="77777777" w:rsidTr="00D87D71">
        <w:trPr>
          <w:trHeight w:val="318"/>
        </w:trPr>
        <w:tc>
          <w:tcPr>
            <w:tcW w:w="8505" w:type="dxa"/>
            <w:gridSpan w:val="2"/>
            <w:tcBorders>
              <w:top w:val="nil"/>
              <w:bottom w:val="single" w:sz="4" w:space="0" w:color="auto"/>
            </w:tcBorders>
            <w:shd w:val="clear" w:color="auto" w:fill="D1EDF8"/>
          </w:tcPr>
          <w:p w14:paraId="0627D7BD" w14:textId="69A35663" w:rsidR="00DC7D07" w:rsidRPr="00A81CC4" w:rsidRDefault="00DC7D07" w:rsidP="000B4C68">
            <w:pPr>
              <w:pStyle w:val="TableParagraph"/>
              <w:spacing w:before="60" w:after="60"/>
              <w:ind w:left="397" w:hanging="284"/>
              <w:rPr>
                <w:b/>
                <w:bCs/>
                <w:i/>
                <w:sz w:val="24"/>
                <w:szCs w:val="24"/>
              </w:rPr>
            </w:pPr>
            <w:r w:rsidRPr="00A81CC4">
              <w:rPr>
                <w:b/>
                <w:bCs/>
                <w:i/>
                <w:sz w:val="24"/>
                <w:szCs w:val="24"/>
              </w:rPr>
              <w:t>Areas under consideration for Local Notice of Transition Period</w:t>
            </w:r>
            <w:r w:rsidR="00D87D71">
              <w:rPr>
                <w:b/>
                <w:bCs/>
                <w:i/>
                <w:sz w:val="24"/>
                <w:szCs w:val="24"/>
              </w:rPr>
              <w:t xml:space="preserve"> </w:t>
            </w:r>
            <w:r w:rsidR="00D87D71" w:rsidRPr="002B5756">
              <w:rPr>
                <w:szCs w:val="24"/>
              </w:rPr>
              <w:t>(</w:t>
            </w:r>
            <w:r w:rsidR="00D87D71" w:rsidRPr="002B5756">
              <w:rPr>
                <w:szCs w:val="24"/>
              </w:rPr>
              <w:sym w:font="Wingdings" w:char="F0FC"/>
            </w:r>
            <w:r w:rsidR="00D87D71" w:rsidRPr="002B5756">
              <w:rPr>
                <w:szCs w:val="24"/>
              </w:rPr>
              <w:t>)</w:t>
            </w:r>
            <w:r w:rsidRPr="00A81CC4">
              <w:rPr>
                <w:b/>
                <w:bCs/>
                <w:i/>
                <w:sz w:val="24"/>
                <w:szCs w:val="24"/>
              </w:rPr>
              <w:t>:</w:t>
            </w:r>
          </w:p>
          <w:p w14:paraId="35172D76" w14:textId="415294F3" w:rsidR="00DC7D07" w:rsidRPr="00214E1B" w:rsidRDefault="00393E41" w:rsidP="0038332A">
            <w:pPr>
              <w:pStyle w:val="TableParagraph"/>
              <w:ind w:left="139" w:right="164"/>
              <w:jc w:val="both"/>
              <w:rPr>
                <w:spacing w:val="-2"/>
                <w:sz w:val="20"/>
              </w:rPr>
            </w:pPr>
            <w:r>
              <w:rPr>
                <w:spacing w:val="-2"/>
                <w:sz w:val="20"/>
              </w:rPr>
              <w:t>[</w:t>
            </w:r>
            <w:r w:rsidR="002500D7" w:rsidRPr="005966F1">
              <w:rPr>
                <w:i/>
                <w:iCs/>
                <w:spacing w:val="-2"/>
                <w:sz w:val="20"/>
              </w:rPr>
              <w:t>All of</w:t>
            </w:r>
            <w:r w:rsidR="002500D7">
              <w:rPr>
                <w:spacing w:val="-2"/>
                <w:sz w:val="20"/>
              </w:rPr>
              <w:t xml:space="preserve"> </w:t>
            </w:r>
            <w:r w:rsidR="0038332A" w:rsidRPr="0038332A">
              <w:rPr>
                <w:i/>
                <w:iCs/>
                <w:spacing w:val="-2"/>
                <w:sz w:val="20"/>
              </w:rPr>
              <w:t xml:space="preserve">region </w:t>
            </w:r>
            <w:r w:rsidR="002500D7">
              <w:rPr>
                <w:i/>
                <w:iCs/>
                <w:spacing w:val="-2"/>
                <w:sz w:val="20"/>
              </w:rPr>
              <w:t xml:space="preserve">or particular </w:t>
            </w:r>
            <w:r w:rsidR="0038332A" w:rsidRPr="0038332A">
              <w:rPr>
                <w:i/>
                <w:iCs/>
                <w:spacing w:val="-2"/>
                <w:sz w:val="20"/>
              </w:rPr>
              <w:t>wards or a (non-unita</w:t>
            </w:r>
            <w:r w:rsidR="002500D7">
              <w:rPr>
                <w:i/>
                <w:iCs/>
                <w:spacing w:val="-2"/>
                <w:sz w:val="20"/>
              </w:rPr>
              <w:t>r</w:t>
            </w:r>
            <w:r w:rsidR="0038332A" w:rsidRPr="0038332A">
              <w:rPr>
                <w:i/>
                <w:iCs/>
                <w:spacing w:val="-2"/>
                <w:sz w:val="20"/>
              </w:rPr>
              <w:t>y</w:t>
            </w:r>
            <w:r w:rsidR="002500D7">
              <w:rPr>
                <w:i/>
                <w:iCs/>
                <w:spacing w:val="-2"/>
                <w:sz w:val="20"/>
              </w:rPr>
              <w:t xml:space="preserve">, all of </w:t>
            </w:r>
            <w:r w:rsidR="0038332A" w:rsidRPr="0038332A">
              <w:rPr>
                <w:i/>
                <w:iCs/>
                <w:spacing w:val="-2"/>
                <w:sz w:val="20"/>
              </w:rPr>
              <w:t xml:space="preserve">regional, </w:t>
            </w:r>
            <w:r w:rsidR="002500D7">
              <w:rPr>
                <w:i/>
                <w:iCs/>
                <w:spacing w:val="-2"/>
                <w:sz w:val="20"/>
              </w:rPr>
              <w:t xml:space="preserve">names </w:t>
            </w:r>
            <w:r w:rsidR="0038332A" w:rsidRPr="0038332A">
              <w:rPr>
                <w:i/>
                <w:iCs/>
                <w:spacing w:val="-2"/>
                <w:sz w:val="20"/>
              </w:rPr>
              <w:t xml:space="preserve">districts </w:t>
            </w:r>
            <w:r w:rsidR="002500D7">
              <w:rPr>
                <w:i/>
                <w:iCs/>
                <w:spacing w:val="-2"/>
                <w:sz w:val="20"/>
              </w:rPr>
              <w:t xml:space="preserve">or wards of districts </w:t>
            </w:r>
            <w:r w:rsidR="0038332A">
              <w:rPr>
                <w:spacing w:val="-2"/>
                <w:sz w:val="20"/>
              </w:rPr>
              <w:t>]</w:t>
            </w:r>
          </w:p>
          <w:p w14:paraId="3C626C9A" w14:textId="77777777" w:rsidR="00DC7D07" w:rsidRPr="00A81CC4" w:rsidRDefault="00DC7D07" w:rsidP="00214E1B">
            <w:pPr>
              <w:pStyle w:val="TableParagraph"/>
              <w:tabs>
                <w:tab w:val="left" w:pos="438"/>
              </w:tabs>
              <w:spacing w:line="248" w:lineRule="exact"/>
              <w:rPr>
                <w:spacing w:val="-2"/>
                <w:sz w:val="20"/>
              </w:rPr>
            </w:pPr>
          </w:p>
        </w:tc>
      </w:tr>
      <w:tr w:rsidR="000F473C" w14:paraId="5C271A1E" w14:textId="77777777" w:rsidTr="00D87D71">
        <w:trPr>
          <w:trHeight w:val="296"/>
        </w:trPr>
        <w:tc>
          <w:tcPr>
            <w:tcW w:w="8505" w:type="dxa"/>
            <w:gridSpan w:val="2"/>
          </w:tcPr>
          <w:p w14:paraId="4BC4483E" w14:textId="77777777" w:rsidR="000F473C" w:rsidRPr="000F473C" w:rsidRDefault="000F473C" w:rsidP="00FE01AA">
            <w:pPr>
              <w:pStyle w:val="TableParagraph"/>
              <w:ind w:left="397" w:right="164" w:hanging="284"/>
              <w:jc w:val="both"/>
              <w:rPr>
                <w:b/>
                <w:bCs/>
                <w:szCs w:val="24"/>
              </w:rPr>
            </w:pPr>
            <w:r w:rsidRPr="000F473C">
              <w:rPr>
                <w:b/>
                <w:bCs/>
                <w:szCs w:val="24"/>
              </w:rPr>
              <w:t>Comment:</w:t>
            </w:r>
          </w:p>
          <w:p w14:paraId="441449AA" w14:textId="142B2703" w:rsidR="000F473C" w:rsidRPr="00FE595D" w:rsidRDefault="0038332A" w:rsidP="00FE595D">
            <w:pPr>
              <w:pStyle w:val="TableParagraph"/>
              <w:ind w:left="137" w:right="162"/>
              <w:rPr>
                <w:spacing w:val="-3"/>
              </w:rPr>
            </w:pPr>
            <w:r>
              <w:rPr>
                <w:spacing w:val="-3"/>
              </w:rPr>
              <w:t>[</w:t>
            </w:r>
            <w:r w:rsidRPr="0038332A">
              <w:rPr>
                <w:i/>
                <w:iCs/>
                <w:spacing w:val="-3"/>
              </w:rPr>
              <w:t>Comment on the relatio</w:t>
            </w:r>
            <w:r>
              <w:rPr>
                <w:i/>
                <w:iCs/>
                <w:spacing w:val="-3"/>
              </w:rPr>
              <w:t>ns</w:t>
            </w:r>
            <w:r w:rsidRPr="0038332A">
              <w:rPr>
                <w:i/>
                <w:iCs/>
                <w:spacing w:val="-3"/>
              </w:rPr>
              <w:t>hip to the SOE and the need for the NOTP</w:t>
            </w:r>
            <w:r w:rsidR="009E0052">
              <w:rPr>
                <w:i/>
                <w:iCs/>
                <w:spacing w:val="-3"/>
              </w:rPr>
              <w:t>, including details on the geographic extent of the NOTP</w:t>
            </w:r>
            <w:r>
              <w:rPr>
                <w:spacing w:val="-3"/>
              </w:rPr>
              <w:t>]</w:t>
            </w:r>
            <w:r w:rsidR="00967E76" w:rsidRPr="00FE595D">
              <w:rPr>
                <w:spacing w:val="-3"/>
              </w:rPr>
              <w:t xml:space="preserve">. </w:t>
            </w:r>
          </w:p>
          <w:p w14:paraId="0EA146D5" w14:textId="77777777" w:rsidR="000F473C" w:rsidRDefault="000F473C" w:rsidP="00FE01AA">
            <w:pPr>
              <w:pStyle w:val="TableParagraph"/>
              <w:ind w:left="397" w:right="162" w:hanging="284"/>
              <w:jc w:val="both"/>
              <w:rPr>
                <w:rFonts w:ascii="Times New Roman"/>
                <w:sz w:val="20"/>
              </w:rPr>
            </w:pPr>
          </w:p>
        </w:tc>
      </w:tr>
      <w:tr w:rsidR="00D87D71" w:rsidRPr="000F473C" w14:paraId="00DC6BA0" w14:textId="77777777" w:rsidTr="008A210F">
        <w:trPr>
          <w:trHeight w:val="318"/>
        </w:trPr>
        <w:tc>
          <w:tcPr>
            <w:tcW w:w="7938" w:type="dxa"/>
            <w:tcBorders>
              <w:top w:val="single" w:sz="4" w:space="0" w:color="auto"/>
              <w:left w:val="single" w:sz="4" w:space="0" w:color="auto"/>
              <w:bottom w:val="nil"/>
              <w:right w:val="nil"/>
            </w:tcBorders>
          </w:tcPr>
          <w:p w14:paraId="14BB7D57" w14:textId="77777777" w:rsidR="00D87D71" w:rsidRPr="000F473C" w:rsidRDefault="00D87D71" w:rsidP="000B4C68">
            <w:pPr>
              <w:pStyle w:val="TableParagraph"/>
              <w:spacing w:before="60" w:after="60"/>
              <w:ind w:left="113"/>
              <w:rPr>
                <w:b/>
                <w:bCs/>
                <w:i/>
                <w:iCs/>
                <w:sz w:val="24"/>
                <w:szCs w:val="28"/>
              </w:rPr>
            </w:pPr>
            <w:r w:rsidRPr="000F473C">
              <w:rPr>
                <w:b/>
                <w:bCs/>
                <w:i/>
                <w:sz w:val="24"/>
                <w:szCs w:val="24"/>
              </w:rPr>
              <w:t>Having regard to the area or wards affected by the emergency and whether the focus of activities in those areas or wards is moving from response to recovery, the powers to manage, coordinate or direct a recovery are in the opinion of the Group Recovery Manager:</w:t>
            </w:r>
          </w:p>
        </w:tc>
        <w:tc>
          <w:tcPr>
            <w:tcW w:w="567" w:type="dxa"/>
            <w:tcBorders>
              <w:top w:val="single" w:sz="4" w:space="0" w:color="auto"/>
              <w:left w:val="nil"/>
              <w:bottom w:val="single" w:sz="4" w:space="0" w:color="auto"/>
              <w:right w:val="single" w:sz="4" w:space="0" w:color="auto"/>
            </w:tcBorders>
          </w:tcPr>
          <w:p w14:paraId="19482C69" w14:textId="0DF0CE67" w:rsidR="00D87D71" w:rsidRPr="000F473C" w:rsidRDefault="00D87D71" w:rsidP="00D87D71">
            <w:pPr>
              <w:pStyle w:val="TableParagraph"/>
              <w:spacing w:before="60" w:after="60"/>
              <w:ind w:left="113"/>
              <w:jc w:val="center"/>
              <w:rPr>
                <w:b/>
                <w:bCs/>
                <w:i/>
                <w:iCs/>
                <w:sz w:val="24"/>
                <w:szCs w:val="28"/>
              </w:rPr>
            </w:pPr>
            <w:r w:rsidRPr="00D87D71">
              <w:rPr>
                <w:b/>
                <w:bCs/>
                <w:sz w:val="24"/>
                <w:szCs w:val="28"/>
              </w:rPr>
              <w:sym w:font="Wingdings" w:char="F0FC"/>
            </w:r>
          </w:p>
        </w:tc>
      </w:tr>
      <w:tr w:rsidR="00E41267" w14:paraId="180692FD" w14:textId="77777777" w:rsidTr="008A210F">
        <w:trPr>
          <w:trHeight w:val="318"/>
        </w:trPr>
        <w:tc>
          <w:tcPr>
            <w:tcW w:w="7938" w:type="dxa"/>
            <w:tcBorders>
              <w:top w:val="single" w:sz="4" w:space="0" w:color="auto"/>
              <w:left w:val="single" w:sz="4" w:space="0" w:color="auto"/>
              <w:bottom w:val="single" w:sz="4" w:space="0" w:color="auto"/>
              <w:right w:val="single" w:sz="4" w:space="0" w:color="auto"/>
            </w:tcBorders>
            <w:shd w:val="clear" w:color="auto" w:fill="D1EDF8"/>
          </w:tcPr>
          <w:p w14:paraId="6E4DE493" w14:textId="77777777" w:rsidR="00E41267" w:rsidRDefault="00E41267" w:rsidP="000B4C68">
            <w:pPr>
              <w:pStyle w:val="TableParagraph"/>
              <w:ind w:left="397" w:right="164" w:hanging="284"/>
              <w:rPr>
                <w:rFonts w:ascii="Times New Roman"/>
                <w:sz w:val="20"/>
              </w:rPr>
            </w:pPr>
            <w:r w:rsidRPr="00BE0A3F">
              <w:rPr>
                <w:szCs w:val="24"/>
              </w:rPr>
              <w:t>A</w:t>
            </w:r>
            <w:r w:rsidRPr="00BE0A3F">
              <w:rPr>
                <w:szCs w:val="24"/>
              </w:rPr>
              <w:tab/>
            </w:r>
            <w:r>
              <w:rPr>
                <w:szCs w:val="24"/>
              </w:rPr>
              <w:t>I</w:t>
            </w:r>
            <w:r w:rsidRPr="00BE0A3F">
              <w:rPr>
                <w:szCs w:val="24"/>
              </w:rPr>
              <w:t xml:space="preserve">n the public interest </w:t>
            </w:r>
            <w:r w:rsidRPr="00BE0A3F">
              <w:rPr>
                <w:b/>
                <w:bCs/>
                <w:szCs w:val="24"/>
              </w:rPr>
              <w:t>and</w:t>
            </w:r>
          </w:p>
        </w:tc>
        <w:tc>
          <w:tcPr>
            <w:tcW w:w="567" w:type="dxa"/>
            <w:tcBorders>
              <w:top w:val="single" w:sz="4" w:space="0" w:color="auto"/>
              <w:left w:val="single" w:sz="4" w:space="0" w:color="auto"/>
              <w:bottom w:val="single" w:sz="4" w:space="0" w:color="auto"/>
              <w:right w:val="single" w:sz="4" w:space="0" w:color="auto"/>
            </w:tcBorders>
          </w:tcPr>
          <w:p w14:paraId="3162027F" w14:textId="5397B239" w:rsidR="00E41267" w:rsidRDefault="00E41267" w:rsidP="000B4C68">
            <w:pPr>
              <w:pStyle w:val="TableParagraph"/>
              <w:ind w:left="284" w:right="162" w:hanging="284"/>
              <w:jc w:val="center"/>
              <w:rPr>
                <w:rFonts w:ascii="Times New Roman"/>
                <w:sz w:val="20"/>
              </w:rPr>
            </w:pPr>
          </w:p>
        </w:tc>
      </w:tr>
      <w:tr w:rsidR="00E41267" w14:paraId="08CE1B60" w14:textId="77777777" w:rsidTr="008A210F">
        <w:trPr>
          <w:trHeight w:val="318"/>
        </w:trPr>
        <w:tc>
          <w:tcPr>
            <w:tcW w:w="7938" w:type="dxa"/>
            <w:tcBorders>
              <w:top w:val="single" w:sz="4" w:space="0" w:color="auto"/>
            </w:tcBorders>
            <w:shd w:val="clear" w:color="auto" w:fill="D1EDF8"/>
          </w:tcPr>
          <w:p w14:paraId="44B2674F" w14:textId="77777777" w:rsidR="00E41267" w:rsidRDefault="00E41267" w:rsidP="000B4C68">
            <w:pPr>
              <w:pStyle w:val="TableParagraph"/>
              <w:ind w:left="397" w:right="164" w:hanging="284"/>
              <w:rPr>
                <w:rFonts w:ascii="Times New Roman"/>
                <w:sz w:val="20"/>
              </w:rPr>
            </w:pPr>
            <w:r w:rsidRPr="00BE0A3F">
              <w:rPr>
                <w:szCs w:val="24"/>
              </w:rPr>
              <w:t>B</w:t>
            </w:r>
            <w:r w:rsidRPr="00BE0A3F">
              <w:rPr>
                <w:szCs w:val="24"/>
              </w:rPr>
              <w:tab/>
            </w:r>
            <w:r>
              <w:rPr>
                <w:szCs w:val="24"/>
              </w:rPr>
              <w:t>N</w:t>
            </w:r>
            <w:r w:rsidRPr="00BE0A3F">
              <w:rPr>
                <w:szCs w:val="24"/>
              </w:rPr>
              <w:t>ecessary of desirable to ensure timely and effective recovery</w:t>
            </w:r>
            <w:r>
              <w:rPr>
                <w:szCs w:val="24"/>
              </w:rPr>
              <w:t xml:space="preserve"> </w:t>
            </w:r>
            <w:r w:rsidRPr="00800D7B">
              <w:rPr>
                <w:b/>
                <w:bCs/>
                <w:szCs w:val="24"/>
              </w:rPr>
              <w:t>and</w:t>
            </w:r>
          </w:p>
        </w:tc>
        <w:tc>
          <w:tcPr>
            <w:tcW w:w="567" w:type="dxa"/>
          </w:tcPr>
          <w:p w14:paraId="39FF0E23" w14:textId="7D9D259F" w:rsidR="00E41267" w:rsidRDefault="00E41267" w:rsidP="000B4C68">
            <w:pPr>
              <w:pStyle w:val="TableParagraph"/>
              <w:ind w:left="284" w:right="162" w:hanging="284"/>
              <w:jc w:val="center"/>
              <w:rPr>
                <w:rFonts w:ascii="Times New Roman"/>
                <w:sz w:val="20"/>
              </w:rPr>
            </w:pPr>
          </w:p>
        </w:tc>
      </w:tr>
      <w:tr w:rsidR="00E41267" w14:paraId="7A75BA4E" w14:textId="77777777" w:rsidTr="008A210F">
        <w:trPr>
          <w:trHeight w:val="318"/>
        </w:trPr>
        <w:tc>
          <w:tcPr>
            <w:tcW w:w="7938" w:type="dxa"/>
            <w:shd w:val="clear" w:color="auto" w:fill="D1EDF8"/>
          </w:tcPr>
          <w:p w14:paraId="50CD1D60" w14:textId="77777777" w:rsidR="00E41267" w:rsidRPr="00A84ACA" w:rsidRDefault="00E41267" w:rsidP="000B4C68">
            <w:pPr>
              <w:pStyle w:val="TableParagraph"/>
              <w:ind w:left="397" w:right="164" w:hanging="284"/>
              <w:rPr>
                <w:szCs w:val="24"/>
              </w:rPr>
            </w:pPr>
            <w:r>
              <w:rPr>
                <w:szCs w:val="24"/>
              </w:rPr>
              <w:t>C</w:t>
            </w:r>
            <w:r>
              <w:rPr>
                <w:szCs w:val="24"/>
              </w:rPr>
              <w:tab/>
              <w:t>proportionate to the circumstances?</w:t>
            </w:r>
          </w:p>
        </w:tc>
        <w:tc>
          <w:tcPr>
            <w:tcW w:w="567" w:type="dxa"/>
          </w:tcPr>
          <w:p w14:paraId="27FEF124" w14:textId="10B93AB4" w:rsidR="00E41267" w:rsidRPr="00A84ACA" w:rsidRDefault="00E41267" w:rsidP="000B4C68">
            <w:pPr>
              <w:pStyle w:val="TableParagraph"/>
              <w:ind w:left="284" w:right="162" w:hanging="284"/>
              <w:jc w:val="center"/>
              <w:rPr>
                <w:szCs w:val="24"/>
              </w:rPr>
            </w:pPr>
          </w:p>
        </w:tc>
      </w:tr>
      <w:tr w:rsidR="00FC40FA" w14:paraId="07B78918" w14:textId="77777777" w:rsidTr="00D87D71">
        <w:trPr>
          <w:trHeight w:val="318"/>
        </w:trPr>
        <w:tc>
          <w:tcPr>
            <w:tcW w:w="8505" w:type="dxa"/>
            <w:gridSpan w:val="2"/>
          </w:tcPr>
          <w:p w14:paraId="4C56521F" w14:textId="77777777" w:rsidR="00FC40FA" w:rsidRPr="00876E82" w:rsidRDefault="00FC40FA" w:rsidP="00876E82">
            <w:pPr>
              <w:pStyle w:val="TableParagraph"/>
              <w:tabs>
                <w:tab w:val="left" w:pos="429"/>
              </w:tabs>
              <w:ind w:left="397" w:right="162" w:hanging="284"/>
              <w:rPr>
                <w:b/>
                <w:bCs/>
                <w:spacing w:val="-3"/>
                <w:sz w:val="20"/>
              </w:rPr>
            </w:pPr>
            <w:r w:rsidRPr="00876E82">
              <w:rPr>
                <w:b/>
                <w:bCs/>
                <w:spacing w:val="-3"/>
                <w:sz w:val="20"/>
              </w:rPr>
              <w:t>Comment:</w:t>
            </w:r>
          </w:p>
          <w:p w14:paraId="4ED1B345" w14:textId="6390935B" w:rsidR="007706DD" w:rsidRPr="005966F1" w:rsidRDefault="0038332A" w:rsidP="007706DD">
            <w:pPr>
              <w:pStyle w:val="TableParagraph"/>
              <w:ind w:left="137" w:right="162"/>
              <w:rPr>
                <w:i/>
                <w:iCs/>
                <w:spacing w:val="-3"/>
              </w:rPr>
            </w:pPr>
            <w:r>
              <w:rPr>
                <w:spacing w:val="-3"/>
              </w:rPr>
              <w:t>[</w:t>
            </w:r>
            <w:r w:rsidRPr="0038332A">
              <w:rPr>
                <w:i/>
                <w:iCs/>
                <w:spacing w:val="-3"/>
              </w:rPr>
              <w:t>Comment as to why NOTP is in the public interest, necessary and desirable, and proportionate in the circumstances</w:t>
            </w:r>
            <w:r w:rsidR="00C705AB">
              <w:rPr>
                <w:i/>
                <w:iCs/>
                <w:spacing w:val="-3"/>
              </w:rPr>
              <w:t xml:space="preserve"> – </w:t>
            </w:r>
            <w:r w:rsidR="002B788A">
              <w:rPr>
                <w:i/>
                <w:iCs/>
                <w:spacing w:val="-3"/>
              </w:rPr>
              <w:t xml:space="preserve">i.e. </w:t>
            </w:r>
            <w:r w:rsidR="008442BB">
              <w:rPr>
                <w:i/>
                <w:iCs/>
                <w:spacing w:val="-3"/>
              </w:rPr>
              <w:t xml:space="preserve">to </w:t>
            </w:r>
            <w:r w:rsidR="00DB39A7">
              <w:rPr>
                <w:i/>
                <w:iCs/>
                <w:spacing w:val="-3"/>
              </w:rPr>
              <w:t>give notice of a transition period, legal tests must be met for both A and B</w:t>
            </w:r>
            <w:r w:rsidR="00592221">
              <w:rPr>
                <w:i/>
                <w:iCs/>
                <w:spacing w:val="-3"/>
              </w:rPr>
              <w:t xml:space="preserve"> (s94B)</w:t>
            </w:r>
            <w:r w:rsidR="00DB39A7">
              <w:rPr>
                <w:i/>
                <w:iCs/>
                <w:spacing w:val="-3"/>
              </w:rPr>
              <w:t xml:space="preserve">, and to use powers, all three tests must be met </w:t>
            </w:r>
            <w:r w:rsidR="00592221">
              <w:rPr>
                <w:i/>
                <w:iCs/>
                <w:spacing w:val="-3"/>
              </w:rPr>
              <w:t>(</w:t>
            </w:r>
            <w:r w:rsidR="002B788A">
              <w:rPr>
                <w:i/>
                <w:iCs/>
                <w:spacing w:val="-3"/>
              </w:rPr>
              <w:t>s94G).</w:t>
            </w:r>
            <w:r w:rsidR="007706DD">
              <w:rPr>
                <w:i/>
                <w:iCs/>
                <w:spacing w:val="-3"/>
              </w:rPr>
              <w:t>]</w:t>
            </w:r>
          </w:p>
          <w:p w14:paraId="1BD2F96D" w14:textId="77777777" w:rsidR="00FC40FA" w:rsidRPr="00876E82" w:rsidRDefault="00FC40FA" w:rsidP="00876E82">
            <w:pPr>
              <w:pStyle w:val="TableParagraph"/>
              <w:tabs>
                <w:tab w:val="left" w:pos="429"/>
              </w:tabs>
              <w:ind w:left="397" w:right="162" w:hanging="284"/>
              <w:rPr>
                <w:spacing w:val="-3"/>
                <w:sz w:val="20"/>
              </w:rPr>
            </w:pPr>
          </w:p>
        </w:tc>
      </w:tr>
      <w:tr w:rsidR="00E41267" w14:paraId="67167FA5" w14:textId="77777777" w:rsidTr="00D87D71">
        <w:trPr>
          <w:trHeight w:val="318"/>
        </w:trPr>
        <w:tc>
          <w:tcPr>
            <w:tcW w:w="8505" w:type="dxa"/>
            <w:gridSpan w:val="2"/>
          </w:tcPr>
          <w:p w14:paraId="02C1FD13" w14:textId="6F807C87" w:rsidR="00482733" w:rsidRPr="00A84ACA" w:rsidRDefault="004C07FA" w:rsidP="000B4C68">
            <w:pPr>
              <w:pStyle w:val="TableParagraph"/>
              <w:ind w:left="284" w:right="162" w:hanging="284"/>
              <w:jc w:val="both"/>
              <w:rPr>
                <w:szCs w:val="24"/>
              </w:rPr>
            </w:pPr>
            <w:r>
              <w:rPr>
                <w:i/>
                <w:iCs/>
                <w:sz w:val="18"/>
                <w:szCs w:val="20"/>
              </w:rPr>
              <w:tab/>
            </w:r>
            <w:r w:rsidR="00E41267" w:rsidRPr="00E41267">
              <w:rPr>
                <w:i/>
                <w:iCs/>
                <w:sz w:val="18"/>
                <w:szCs w:val="20"/>
              </w:rPr>
              <w:t xml:space="preserve">Please tick </w:t>
            </w:r>
            <w:r w:rsidR="00E41267">
              <w:rPr>
                <w:i/>
                <w:iCs/>
                <w:sz w:val="18"/>
                <w:szCs w:val="20"/>
              </w:rPr>
              <w:t>p</w:t>
            </w:r>
            <w:r w:rsidR="00E41267" w:rsidRPr="00E41267">
              <w:rPr>
                <w:i/>
                <w:iCs/>
                <w:sz w:val="18"/>
                <w:szCs w:val="20"/>
              </w:rPr>
              <w:t xml:space="preserve">lace a tick </w:t>
            </w:r>
            <w:r w:rsidR="002B5756" w:rsidRPr="002B5756">
              <w:rPr>
                <w:szCs w:val="24"/>
              </w:rPr>
              <w:t>(</w:t>
            </w:r>
            <w:r w:rsidR="002B5756" w:rsidRPr="002B5756">
              <w:rPr>
                <w:szCs w:val="24"/>
              </w:rPr>
              <w:sym w:font="Wingdings" w:char="F0FC"/>
            </w:r>
            <w:r w:rsidR="002B5756" w:rsidRPr="002B5756">
              <w:rPr>
                <w:szCs w:val="24"/>
              </w:rPr>
              <w:t>)</w:t>
            </w:r>
            <w:r w:rsidR="002B5756" w:rsidRPr="002B5756">
              <w:rPr>
                <w:i/>
                <w:iCs/>
                <w:sz w:val="18"/>
                <w:szCs w:val="20"/>
              </w:rPr>
              <w:t xml:space="preserve"> </w:t>
            </w:r>
            <w:r w:rsidR="00E41267" w:rsidRPr="00E41267">
              <w:rPr>
                <w:i/>
                <w:iCs/>
                <w:sz w:val="18"/>
                <w:szCs w:val="20"/>
              </w:rPr>
              <w:t xml:space="preserve">alongside </w:t>
            </w:r>
            <w:r w:rsidR="00E41267">
              <w:rPr>
                <w:i/>
                <w:iCs/>
                <w:sz w:val="18"/>
                <w:szCs w:val="20"/>
              </w:rPr>
              <w:t>each criteria (A, B, and C)</w:t>
            </w:r>
            <w:r w:rsidR="00E41267" w:rsidRPr="00E41267">
              <w:rPr>
                <w:i/>
                <w:iCs/>
                <w:sz w:val="18"/>
                <w:szCs w:val="20"/>
              </w:rPr>
              <w:t xml:space="preserve"> </w:t>
            </w:r>
            <w:r w:rsidR="00482733">
              <w:rPr>
                <w:i/>
                <w:iCs/>
                <w:sz w:val="18"/>
                <w:szCs w:val="20"/>
              </w:rPr>
              <w:t xml:space="preserve">that is satisfied </w:t>
            </w:r>
            <w:r w:rsidR="00E41267">
              <w:rPr>
                <w:i/>
                <w:iCs/>
                <w:sz w:val="18"/>
                <w:szCs w:val="20"/>
              </w:rPr>
              <w:t>in the opinion of the group recovery manager</w:t>
            </w:r>
            <w:r w:rsidR="00482733">
              <w:rPr>
                <w:i/>
                <w:iCs/>
                <w:sz w:val="18"/>
                <w:szCs w:val="20"/>
              </w:rPr>
              <w:t xml:space="preserve">. Only proceed to the next section all criteria (A, B and C) have a tick placed alongside them. </w:t>
            </w:r>
          </w:p>
        </w:tc>
      </w:tr>
      <w:tr w:rsidR="004C07FA" w:rsidRPr="004C07FA" w14:paraId="124833B3" w14:textId="77777777" w:rsidTr="00D87D71">
        <w:trPr>
          <w:trHeight w:val="182"/>
        </w:trPr>
        <w:tc>
          <w:tcPr>
            <w:tcW w:w="8505" w:type="dxa"/>
            <w:gridSpan w:val="2"/>
            <w:shd w:val="clear" w:color="auto" w:fill="000000" w:themeFill="text1"/>
          </w:tcPr>
          <w:p w14:paraId="5E8E405E" w14:textId="77777777" w:rsidR="004C07FA" w:rsidRPr="004C07FA" w:rsidRDefault="004C07FA" w:rsidP="000B4C68">
            <w:pPr>
              <w:pStyle w:val="TableParagraph"/>
              <w:ind w:left="284" w:hanging="284"/>
              <w:rPr>
                <w:rFonts w:ascii="Times New Roman"/>
                <w:sz w:val="16"/>
                <w:szCs w:val="18"/>
              </w:rPr>
            </w:pPr>
          </w:p>
        </w:tc>
      </w:tr>
      <w:tr w:rsidR="00D87D71" w:rsidRPr="000F473C" w14:paraId="2691449A" w14:textId="77777777" w:rsidTr="008A210F">
        <w:trPr>
          <w:trHeight w:val="318"/>
        </w:trPr>
        <w:tc>
          <w:tcPr>
            <w:tcW w:w="7938" w:type="dxa"/>
            <w:tcBorders>
              <w:right w:val="nil"/>
            </w:tcBorders>
          </w:tcPr>
          <w:p w14:paraId="07D2E264" w14:textId="77777777" w:rsidR="00D87D71" w:rsidRPr="000F473C" w:rsidRDefault="00D87D71" w:rsidP="00D87D71">
            <w:pPr>
              <w:pStyle w:val="TableParagraph"/>
              <w:spacing w:before="17" w:line="241" w:lineRule="exact"/>
              <w:ind w:left="113"/>
              <w:rPr>
                <w:b/>
                <w:bCs/>
                <w:spacing w:val="-5"/>
                <w:sz w:val="20"/>
              </w:rPr>
            </w:pPr>
            <w:r w:rsidRPr="000F473C">
              <w:rPr>
                <w:b/>
                <w:bCs/>
                <w:i/>
                <w:sz w:val="24"/>
                <w:szCs w:val="24"/>
              </w:rPr>
              <w:t xml:space="preserve">Are the powers to manage, coordinate or direct recovery provided by the CDEM Act 2002 (s94H – 94N) required or likely to be required? </w:t>
            </w:r>
          </w:p>
        </w:tc>
        <w:tc>
          <w:tcPr>
            <w:tcW w:w="567" w:type="dxa"/>
            <w:tcBorders>
              <w:top w:val="single" w:sz="4" w:space="0" w:color="auto"/>
              <w:left w:val="nil"/>
              <w:bottom w:val="single" w:sz="4" w:space="0" w:color="000000"/>
              <w:right w:val="single" w:sz="4" w:space="0" w:color="auto"/>
            </w:tcBorders>
          </w:tcPr>
          <w:p w14:paraId="7F4F76E6" w14:textId="4A58B83E" w:rsidR="00D87D71" w:rsidRPr="000F473C" w:rsidRDefault="00D87D71" w:rsidP="000B4C68">
            <w:pPr>
              <w:pStyle w:val="TableParagraph"/>
              <w:spacing w:before="17" w:line="241" w:lineRule="exact"/>
              <w:ind w:left="113" w:firstLine="113"/>
              <w:rPr>
                <w:b/>
                <w:bCs/>
                <w:spacing w:val="-5"/>
                <w:sz w:val="20"/>
              </w:rPr>
            </w:pPr>
            <w:r w:rsidRPr="00D87D71">
              <w:rPr>
                <w:b/>
                <w:bCs/>
                <w:sz w:val="24"/>
                <w:szCs w:val="28"/>
              </w:rPr>
              <w:sym w:font="Wingdings" w:char="F0FC"/>
            </w:r>
          </w:p>
        </w:tc>
      </w:tr>
      <w:tr w:rsidR="002B5756" w14:paraId="542440D7" w14:textId="77777777" w:rsidTr="008A210F">
        <w:trPr>
          <w:trHeight w:val="976"/>
        </w:trPr>
        <w:tc>
          <w:tcPr>
            <w:tcW w:w="7938" w:type="dxa"/>
            <w:shd w:val="clear" w:color="auto" w:fill="D1EDF8"/>
          </w:tcPr>
          <w:p w14:paraId="33AAC9EA" w14:textId="77777777" w:rsidR="002B5756" w:rsidRDefault="002B5756" w:rsidP="000B4C68">
            <w:pPr>
              <w:pStyle w:val="TableParagraph"/>
              <w:tabs>
                <w:tab w:val="left" w:pos="429"/>
              </w:tabs>
              <w:ind w:left="397" w:right="162" w:hanging="284"/>
              <w:rPr>
                <w:spacing w:val="-3"/>
                <w:sz w:val="20"/>
              </w:rPr>
            </w:pPr>
            <w:r>
              <w:rPr>
                <w:b/>
                <w:sz w:val="20"/>
              </w:rPr>
              <w:t>s94H</w:t>
            </w:r>
            <w:r>
              <w:rPr>
                <w:b/>
                <w:spacing w:val="-3"/>
                <w:sz w:val="20"/>
              </w:rPr>
              <w:t xml:space="preserve"> General transition period powers</w:t>
            </w:r>
            <w:r>
              <w:rPr>
                <w:spacing w:val="-3"/>
                <w:sz w:val="20"/>
              </w:rPr>
              <w:t xml:space="preserve"> </w:t>
            </w:r>
          </w:p>
          <w:p w14:paraId="445C6F83" w14:textId="60A5B166" w:rsidR="002B5756" w:rsidRDefault="002B5756" w:rsidP="000B4C68">
            <w:pPr>
              <w:pStyle w:val="TableParagraph"/>
              <w:tabs>
                <w:tab w:val="left" w:pos="429"/>
              </w:tabs>
              <w:ind w:left="397" w:right="162" w:hanging="284"/>
              <w:rPr>
                <w:spacing w:val="-3"/>
                <w:sz w:val="20"/>
              </w:rPr>
            </w:pPr>
            <w:r>
              <w:rPr>
                <w:spacing w:val="-3"/>
                <w:sz w:val="20"/>
              </w:rPr>
              <w:t>Does/will the group recovery manager need to:</w:t>
            </w:r>
          </w:p>
          <w:p w14:paraId="7459B1CA" w14:textId="7E4CE79C" w:rsidR="002B5756" w:rsidRDefault="002B5756" w:rsidP="000B4C68">
            <w:pPr>
              <w:pStyle w:val="TableParagraph"/>
              <w:tabs>
                <w:tab w:val="left" w:pos="429"/>
              </w:tabs>
              <w:ind w:left="397" w:right="162" w:hanging="284"/>
              <w:rPr>
                <w:spacing w:val="-3"/>
                <w:sz w:val="20"/>
              </w:rPr>
            </w:pPr>
            <w:r>
              <w:rPr>
                <w:spacing w:val="-3"/>
                <w:sz w:val="20"/>
              </w:rPr>
              <w:t>a)</w:t>
            </w:r>
            <w:r>
              <w:rPr>
                <w:spacing w:val="-3"/>
                <w:sz w:val="20"/>
              </w:rPr>
              <w:tab/>
              <w:t>carry out/require to be carried out (</w:t>
            </w:r>
            <w:proofErr w:type="spellStart"/>
            <w:r>
              <w:rPr>
                <w:spacing w:val="-3"/>
                <w:sz w:val="20"/>
              </w:rPr>
              <w:t>i</w:t>
            </w:r>
            <w:proofErr w:type="spellEnd"/>
            <w:r>
              <w:rPr>
                <w:spacing w:val="-3"/>
                <w:sz w:val="20"/>
              </w:rPr>
              <w:t>) works, (ii) clearing roads and other public places, (iii) examining or marking any property, animal or other thing, (iv) removing, disposing or securing or otherwise making safe dangerous structures and materials wherever they may be?</w:t>
            </w:r>
          </w:p>
          <w:p w14:paraId="0E9E24DC" w14:textId="5E388515" w:rsidR="002B5756" w:rsidRDefault="002B5756" w:rsidP="000B4C68">
            <w:pPr>
              <w:pStyle w:val="TableParagraph"/>
              <w:tabs>
                <w:tab w:val="left" w:pos="421"/>
              </w:tabs>
              <w:ind w:left="397" w:right="162" w:hanging="284"/>
              <w:rPr>
                <w:sz w:val="20"/>
              </w:rPr>
            </w:pPr>
            <w:r>
              <w:rPr>
                <w:sz w:val="20"/>
              </w:rPr>
              <w:lastRenderedPageBreak/>
              <w:t>b)</w:t>
            </w:r>
            <w:r>
              <w:rPr>
                <w:sz w:val="20"/>
              </w:rPr>
              <w:tab/>
              <w:t>provide for conservation and supply of food fuel and other essential supplies?</w:t>
            </w:r>
          </w:p>
          <w:p w14:paraId="05CDE647" w14:textId="39565317" w:rsidR="002B5756" w:rsidRDefault="002B5756" w:rsidP="000B4C68">
            <w:pPr>
              <w:pStyle w:val="TableParagraph"/>
              <w:tabs>
                <w:tab w:val="left" w:pos="414"/>
              </w:tabs>
              <w:spacing w:before="1" w:line="224" w:lineRule="exact"/>
              <w:ind w:left="397" w:hanging="284"/>
              <w:rPr>
                <w:sz w:val="20"/>
              </w:rPr>
            </w:pPr>
            <w:r>
              <w:rPr>
                <w:sz w:val="20"/>
              </w:rPr>
              <w:t>c)</w:t>
            </w:r>
            <w:r>
              <w:rPr>
                <w:sz w:val="20"/>
              </w:rPr>
              <w:tab/>
              <w:t>disseminate information and advice to the public?</w:t>
            </w:r>
          </w:p>
        </w:tc>
        <w:tc>
          <w:tcPr>
            <w:tcW w:w="567" w:type="dxa"/>
          </w:tcPr>
          <w:p w14:paraId="43F9A3B1" w14:textId="77777777" w:rsidR="002B5756" w:rsidRDefault="002B5756" w:rsidP="000B4C68">
            <w:pPr>
              <w:pStyle w:val="TableParagraph"/>
              <w:ind w:left="284" w:hanging="284"/>
              <w:jc w:val="center"/>
              <w:rPr>
                <w:rFonts w:ascii="Times New Roman"/>
                <w:sz w:val="20"/>
              </w:rPr>
            </w:pPr>
          </w:p>
          <w:p w14:paraId="75D0539A" w14:textId="674C50F1" w:rsidR="00ED0F72" w:rsidRDefault="00ED0F72" w:rsidP="000B4C68">
            <w:pPr>
              <w:pStyle w:val="TableParagraph"/>
              <w:ind w:left="284" w:hanging="284"/>
              <w:jc w:val="center"/>
              <w:rPr>
                <w:rFonts w:ascii="Times New Roman"/>
                <w:sz w:val="20"/>
              </w:rPr>
            </w:pPr>
          </w:p>
        </w:tc>
      </w:tr>
      <w:tr w:rsidR="002B5756" w14:paraId="5BE5D7D5" w14:textId="77777777" w:rsidTr="008A210F">
        <w:trPr>
          <w:trHeight w:val="732"/>
        </w:trPr>
        <w:tc>
          <w:tcPr>
            <w:tcW w:w="7938" w:type="dxa"/>
            <w:tcBorders>
              <w:top w:val="nil"/>
            </w:tcBorders>
            <w:shd w:val="clear" w:color="auto" w:fill="D1EDF8"/>
          </w:tcPr>
          <w:p w14:paraId="0D22D4B9" w14:textId="3F9276A6" w:rsidR="002B5756" w:rsidRPr="00B954CB" w:rsidRDefault="002B5756" w:rsidP="00B954CB">
            <w:pPr>
              <w:pStyle w:val="TableParagraph"/>
              <w:ind w:left="137" w:right="162"/>
              <w:rPr>
                <w:b/>
                <w:bCs/>
                <w:sz w:val="20"/>
              </w:rPr>
            </w:pPr>
            <w:r w:rsidRPr="00B954CB">
              <w:rPr>
                <w:b/>
                <w:bCs/>
                <w:sz w:val="20"/>
              </w:rPr>
              <w:t xml:space="preserve">s94I Power to Require Information </w:t>
            </w:r>
          </w:p>
          <w:p w14:paraId="3A584CA5" w14:textId="2C7525A3" w:rsidR="002B5756" w:rsidRDefault="002B5756" w:rsidP="00B954CB">
            <w:pPr>
              <w:pStyle w:val="TableParagraph"/>
              <w:ind w:left="137" w:right="162"/>
              <w:rPr>
                <w:sz w:val="20"/>
              </w:rPr>
            </w:pPr>
            <w:r w:rsidRPr="00B954CB">
              <w:rPr>
                <w:sz w:val="20"/>
              </w:rPr>
              <w:t>Does/will the group recovery manager, require someone to give the group recovery manager information in accordance with s 76 as if the CDEM group were a group recovery manager (consistent with application of ss 76, 77, 82 and 83)</w:t>
            </w:r>
          </w:p>
        </w:tc>
        <w:tc>
          <w:tcPr>
            <w:tcW w:w="567" w:type="dxa"/>
          </w:tcPr>
          <w:p w14:paraId="28B8FD9A" w14:textId="77777777" w:rsidR="002B5756" w:rsidRDefault="002B5756" w:rsidP="000B4C68">
            <w:pPr>
              <w:pStyle w:val="TableParagraph"/>
              <w:ind w:left="284" w:hanging="284"/>
              <w:jc w:val="center"/>
              <w:rPr>
                <w:rFonts w:ascii="Times New Roman"/>
                <w:sz w:val="20"/>
              </w:rPr>
            </w:pPr>
          </w:p>
        </w:tc>
      </w:tr>
      <w:tr w:rsidR="002B5756" w14:paraId="016E47D2" w14:textId="77777777" w:rsidTr="008A210F">
        <w:trPr>
          <w:trHeight w:val="732"/>
        </w:trPr>
        <w:tc>
          <w:tcPr>
            <w:tcW w:w="7938" w:type="dxa"/>
            <w:tcBorders>
              <w:top w:val="nil"/>
            </w:tcBorders>
            <w:shd w:val="clear" w:color="auto" w:fill="D1EDF8"/>
          </w:tcPr>
          <w:p w14:paraId="300D6E9C" w14:textId="5E70F875" w:rsidR="002B5756" w:rsidRDefault="002B5756" w:rsidP="000B4C68">
            <w:pPr>
              <w:pStyle w:val="TableParagraph"/>
              <w:ind w:left="397" w:right="162" w:hanging="284"/>
              <w:rPr>
                <w:bCs/>
                <w:sz w:val="20"/>
              </w:rPr>
            </w:pPr>
            <w:r w:rsidRPr="00B54E68">
              <w:rPr>
                <w:b/>
                <w:bCs/>
                <w:sz w:val="20"/>
              </w:rPr>
              <w:t>94</w:t>
            </w:r>
            <w:r>
              <w:rPr>
                <w:b/>
                <w:bCs/>
                <w:sz w:val="20"/>
              </w:rPr>
              <w:t>K</w:t>
            </w:r>
            <w:r>
              <w:rPr>
                <w:b/>
                <w:sz w:val="20"/>
              </w:rPr>
              <w:t xml:space="preserve"> Evacuation of premises and places</w:t>
            </w:r>
            <w:r w:rsidRPr="00B54E68">
              <w:rPr>
                <w:bCs/>
                <w:sz w:val="20"/>
              </w:rPr>
              <w:t xml:space="preserve"> </w:t>
            </w:r>
          </w:p>
          <w:p w14:paraId="092ACD45" w14:textId="2A13D233" w:rsidR="002B5756" w:rsidRDefault="002B5756" w:rsidP="000B4C68">
            <w:pPr>
              <w:pStyle w:val="TableParagraph"/>
              <w:ind w:left="397" w:right="162" w:hanging="284"/>
              <w:rPr>
                <w:spacing w:val="-4"/>
                <w:sz w:val="20"/>
              </w:rPr>
            </w:pPr>
            <w:r>
              <w:rPr>
                <w:spacing w:val="-4"/>
                <w:sz w:val="20"/>
              </w:rPr>
              <w:t>Is/will it necessary for the group recovery manager to, in their opinion, for the preservation of human life, to direct the:</w:t>
            </w:r>
          </w:p>
          <w:p w14:paraId="5B8F8AB6" w14:textId="72E43CF4" w:rsidR="002B5756" w:rsidRDefault="002B5756" w:rsidP="00C705AB">
            <w:pPr>
              <w:pStyle w:val="TableParagraph"/>
              <w:numPr>
                <w:ilvl w:val="0"/>
                <w:numId w:val="4"/>
              </w:numPr>
              <w:ind w:left="397" w:right="162" w:hanging="284"/>
              <w:rPr>
                <w:sz w:val="20"/>
              </w:rPr>
            </w:pPr>
            <w:r>
              <w:rPr>
                <w:sz w:val="20"/>
              </w:rPr>
              <w:t>evacuation of any premises or place including any public place?</w:t>
            </w:r>
          </w:p>
          <w:p w14:paraId="534ED85D" w14:textId="2F60A368" w:rsidR="002B5756" w:rsidRPr="009E5FB5" w:rsidRDefault="002B5756" w:rsidP="00C705AB">
            <w:pPr>
              <w:pStyle w:val="TableParagraph"/>
              <w:numPr>
                <w:ilvl w:val="0"/>
                <w:numId w:val="4"/>
              </w:numPr>
              <w:ind w:left="397" w:right="162" w:hanging="284"/>
              <w:rPr>
                <w:sz w:val="20"/>
              </w:rPr>
            </w:pPr>
            <w:r>
              <w:rPr>
                <w:sz w:val="20"/>
              </w:rPr>
              <w:t>exclusion of any person or vehicles for any premises or place including any public place?</w:t>
            </w:r>
          </w:p>
        </w:tc>
        <w:tc>
          <w:tcPr>
            <w:tcW w:w="567" w:type="dxa"/>
          </w:tcPr>
          <w:p w14:paraId="6157D409" w14:textId="77777777" w:rsidR="002B5756" w:rsidRDefault="002B5756" w:rsidP="000B4C68">
            <w:pPr>
              <w:pStyle w:val="TableParagraph"/>
              <w:ind w:left="284" w:hanging="284"/>
              <w:jc w:val="center"/>
              <w:rPr>
                <w:rFonts w:ascii="Times New Roman"/>
                <w:sz w:val="20"/>
              </w:rPr>
            </w:pPr>
          </w:p>
        </w:tc>
      </w:tr>
      <w:tr w:rsidR="002B5756" w14:paraId="64686740" w14:textId="77777777" w:rsidTr="008A210F">
        <w:trPr>
          <w:trHeight w:val="731"/>
        </w:trPr>
        <w:tc>
          <w:tcPr>
            <w:tcW w:w="7938" w:type="dxa"/>
            <w:tcBorders>
              <w:top w:val="nil"/>
            </w:tcBorders>
            <w:shd w:val="clear" w:color="auto" w:fill="D1EDF8"/>
          </w:tcPr>
          <w:p w14:paraId="0DDB0F19" w14:textId="122EBD75" w:rsidR="002B5756" w:rsidRDefault="002B5756" w:rsidP="000B4C68">
            <w:pPr>
              <w:pStyle w:val="TableParagraph"/>
              <w:ind w:left="397" w:right="162" w:hanging="284"/>
              <w:rPr>
                <w:sz w:val="20"/>
              </w:rPr>
            </w:pPr>
            <w:r>
              <w:rPr>
                <w:b/>
                <w:sz w:val="20"/>
              </w:rPr>
              <w:t>s94L Entry on premises and places</w:t>
            </w:r>
            <w:r>
              <w:rPr>
                <w:sz w:val="20"/>
              </w:rPr>
              <w:t xml:space="preserve"> </w:t>
            </w:r>
          </w:p>
          <w:p w14:paraId="5E90F29D" w14:textId="24E70E9E" w:rsidR="002B5756" w:rsidRDefault="002B5756" w:rsidP="00B954CB">
            <w:pPr>
              <w:pStyle w:val="TableParagraph"/>
              <w:ind w:left="137" w:right="162"/>
              <w:rPr>
                <w:sz w:val="20"/>
              </w:rPr>
            </w:pPr>
            <w:r>
              <w:rPr>
                <w:sz w:val="20"/>
              </w:rPr>
              <w:t>Does/will the group recovery man</w:t>
            </w:r>
            <w:r w:rsidR="000F473C">
              <w:rPr>
                <w:sz w:val="20"/>
              </w:rPr>
              <w:t>a</w:t>
            </w:r>
            <w:r>
              <w:rPr>
                <w:sz w:val="20"/>
              </w:rPr>
              <w:t>ger believe on reasonable grounds that it is necessary to enter or break into any premise or place to:</w:t>
            </w:r>
          </w:p>
          <w:p w14:paraId="12D50CF7" w14:textId="77777777" w:rsidR="002B5756" w:rsidRDefault="002B5756" w:rsidP="00C705AB">
            <w:pPr>
              <w:pStyle w:val="TableParagraph"/>
              <w:numPr>
                <w:ilvl w:val="0"/>
                <w:numId w:val="5"/>
              </w:numPr>
              <w:ind w:left="397" w:right="162" w:hanging="284"/>
              <w:rPr>
                <w:sz w:val="20"/>
              </w:rPr>
            </w:pPr>
            <w:r>
              <w:rPr>
                <w:sz w:val="20"/>
              </w:rPr>
              <w:t>save life, prevent injury or rescue or remove injured or endangered persons?</w:t>
            </w:r>
          </w:p>
          <w:p w14:paraId="13F017E8" w14:textId="72528460" w:rsidR="002B5756" w:rsidRPr="009E5FB5" w:rsidRDefault="002B5756" w:rsidP="00C705AB">
            <w:pPr>
              <w:pStyle w:val="TableParagraph"/>
              <w:numPr>
                <w:ilvl w:val="0"/>
                <w:numId w:val="5"/>
              </w:numPr>
              <w:ind w:left="397" w:right="162" w:hanging="284"/>
              <w:rPr>
                <w:sz w:val="20"/>
              </w:rPr>
            </w:pPr>
            <w:r>
              <w:rPr>
                <w:sz w:val="20"/>
              </w:rPr>
              <w:t>permitting or facilitating the carrying out of a</w:t>
            </w:r>
            <w:r w:rsidR="00566112">
              <w:rPr>
                <w:sz w:val="20"/>
              </w:rPr>
              <w:t>n</w:t>
            </w:r>
            <w:r>
              <w:rPr>
                <w:sz w:val="20"/>
              </w:rPr>
              <w:t>y urgent measure for the relief of suffering or distress?</w:t>
            </w:r>
          </w:p>
        </w:tc>
        <w:tc>
          <w:tcPr>
            <w:tcW w:w="567" w:type="dxa"/>
          </w:tcPr>
          <w:p w14:paraId="18470941" w14:textId="77777777" w:rsidR="002B5756" w:rsidRDefault="002B5756" w:rsidP="000B4C68">
            <w:pPr>
              <w:pStyle w:val="TableParagraph"/>
              <w:ind w:left="284" w:hanging="284"/>
              <w:jc w:val="center"/>
              <w:rPr>
                <w:rFonts w:ascii="Times New Roman"/>
                <w:sz w:val="20"/>
              </w:rPr>
            </w:pPr>
          </w:p>
          <w:p w14:paraId="00E4CBBB" w14:textId="75CA122D" w:rsidR="00566112" w:rsidRDefault="00566112" w:rsidP="000B4C68">
            <w:pPr>
              <w:pStyle w:val="TableParagraph"/>
              <w:ind w:left="284" w:hanging="284"/>
              <w:jc w:val="center"/>
              <w:rPr>
                <w:rFonts w:ascii="Times New Roman"/>
                <w:sz w:val="20"/>
              </w:rPr>
            </w:pPr>
          </w:p>
        </w:tc>
      </w:tr>
      <w:tr w:rsidR="002B5756" w14:paraId="7942C250" w14:textId="77777777" w:rsidTr="008A210F">
        <w:trPr>
          <w:trHeight w:val="977"/>
        </w:trPr>
        <w:tc>
          <w:tcPr>
            <w:tcW w:w="7938" w:type="dxa"/>
            <w:tcBorders>
              <w:top w:val="nil"/>
            </w:tcBorders>
            <w:shd w:val="clear" w:color="auto" w:fill="D1EDF8"/>
          </w:tcPr>
          <w:p w14:paraId="6C323697" w14:textId="3D0BA447" w:rsidR="002B5756" w:rsidRDefault="002B5756" w:rsidP="000B4C68">
            <w:pPr>
              <w:pStyle w:val="TableParagraph"/>
              <w:ind w:left="397" w:right="162" w:hanging="284"/>
              <w:rPr>
                <w:spacing w:val="-5"/>
                <w:sz w:val="20"/>
              </w:rPr>
            </w:pPr>
            <w:r>
              <w:rPr>
                <w:b/>
                <w:sz w:val="20"/>
              </w:rPr>
              <w:t>s94M Closing roads and public places</w:t>
            </w:r>
            <w:r>
              <w:rPr>
                <w:spacing w:val="-5"/>
                <w:sz w:val="20"/>
              </w:rPr>
              <w:t xml:space="preserve"> </w:t>
            </w:r>
          </w:p>
          <w:p w14:paraId="2348AB6F" w14:textId="1A8DCF2B" w:rsidR="002B5756" w:rsidRDefault="002B5756" w:rsidP="00B954CB">
            <w:pPr>
              <w:pStyle w:val="TableParagraph"/>
              <w:ind w:left="137" w:right="162"/>
              <w:rPr>
                <w:sz w:val="20"/>
              </w:rPr>
            </w:pPr>
            <w:r w:rsidRPr="00B954CB">
              <w:rPr>
                <w:sz w:val="20"/>
              </w:rPr>
              <w:t>Does/will the group recovery manager need, in order to prevent, limit or reduce the consequences of an emergency, to totally or partially prohibit or restrict public access, with or without vehicles, to any public place?</w:t>
            </w:r>
          </w:p>
        </w:tc>
        <w:tc>
          <w:tcPr>
            <w:tcW w:w="567" w:type="dxa"/>
          </w:tcPr>
          <w:p w14:paraId="72F9EE95" w14:textId="64284660" w:rsidR="002B5756" w:rsidRDefault="002B5756" w:rsidP="000B4C68">
            <w:pPr>
              <w:pStyle w:val="TableParagraph"/>
              <w:ind w:left="284" w:hanging="284"/>
              <w:jc w:val="center"/>
              <w:rPr>
                <w:rFonts w:ascii="Times New Roman"/>
                <w:sz w:val="20"/>
              </w:rPr>
            </w:pPr>
          </w:p>
        </w:tc>
      </w:tr>
      <w:tr w:rsidR="002B5756" w14:paraId="1933FD84" w14:textId="77777777" w:rsidTr="008A210F">
        <w:trPr>
          <w:trHeight w:val="976"/>
        </w:trPr>
        <w:tc>
          <w:tcPr>
            <w:tcW w:w="7938" w:type="dxa"/>
            <w:tcBorders>
              <w:top w:val="nil"/>
            </w:tcBorders>
            <w:shd w:val="clear" w:color="auto" w:fill="D1EDF8"/>
          </w:tcPr>
          <w:p w14:paraId="77A13B82" w14:textId="526D5A45" w:rsidR="002B5756" w:rsidRDefault="002B5756" w:rsidP="000B4C68">
            <w:pPr>
              <w:pStyle w:val="TableParagraph"/>
              <w:ind w:left="397" w:right="173" w:hanging="284"/>
              <w:jc w:val="both"/>
              <w:rPr>
                <w:spacing w:val="-4"/>
                <w:sz w:val="20"/>
              </w:rPr>
            </w:pPr>
            <w:r>
              <w:rPr>
                <w:b/>
                <w:sz w:val="20"/>
              </w:rPr>
              <w:t>s94N Power to give directions</w:t>
            </w:r>
            <w:r>
              <w:rPr>
                <w:spacing w:val="-4"/>
                <w:sz w:val="20"/>
              </w:rPr>
              <w:t xml:space="preserve"> </w:t>
            </w:r>
          </w:p>
          <w:p w14:paraId="274E398C" w14:textId="47C825D7" w:rsidR="002B5756" w:rsidRDefault="002B5756" w:rsidP="000B4C68">
            <w:pPr>
              <w:pStyle w:val="TableParagraph"/>
              <w:tabs>
                <w:tab w:val="left" w:pos="486"/>
              </w:tabs>
              <w:ind w:left="397" w:right="173" w:hanging="284"/>
              <w:jc w:val="both"/>
              <w:rPr>
                <w:spacing w:val="-4"/>
                <w:sz w:val="20"/>
              </w:rPr>
            </w:pPr>
            <w:r>
              <w:rPr>
                <w:spacing w:val="-4"/>
                <w:sz w:val="20"/>
              </w:rPr>
              <w:t>1</w:t>
            </w:r>
            <w:r>
              <w:rPr>
                <w:spacing w:val="-4"/>
                <w:sz w:val="20"/>
              </w:rPr>
              <w:tab/>
              <w:t>Does/will the group recovery manager need to direct any person to stop any activity that:</w:t>
            </w:r>
          </w:p>
          <w:p w14:paraId="4120A584" w14:textId="385A3330" w:rsidR="002B5756" w:rsidRDefault="002B5756" w:rsidP="00C705AB">
            <w:pPr>
              <w:pStyle w:val="TableParagraph"/>
              <w:numPr>
                <w:ilvl w:val="0"/>
                <w:numId w:val="6"/>
              </w:numPr>
              <w:tabs>
                <w:tab w:val="left" w:pos="466"/>
              </w:tabs>
              <w:ind w:left="397" w:right="173" w:hanging="284"/>
              <w:jc w:val="both"/>
              <w:rPr>
                <w:spacing w:val="-4"/>
                <w:sz w:val="20"/>
              </w:rPr>
            </w:pPr>
            <w:r>
              <w:rPr>
                <w:spacing w:val="-4"/>
                <w:sz w:val="20"/>
              </w:rPr>
              <w:t xml:space="preserve">may cause, or substantially contribute to the consequences of, an emergency? </w:t>
            </w:r>
          </w:p>
          <w:p w14:paraId="310EF947" w14:textId="267DE842" w:rsidR="002B5756" w:rsidRDefault="002B5756" w:rsidP="00C705AB">
            <w:pPr>
              <w:pStyle w:val="TableParagraph"/>
              <w:numPr>
                <w:ilvl w:val="0"/>
                <w:numId w:val="6"/>
              </w:numPr>
              <w:tabs>
                <w:tab w:val="left" w:pos="424"/>
              </w:tabs>
              <w:ind w:left="397" w:right="173" w:hanging="284"/>
              <w:jc w:val="both"/>
              <w:rPr>
                <w:spacing w:val="-4"/>
                <w:sz w:val="20"/>
              </w:rPr>
            </w:pPr>
            <w:r>
              <w:rPr>
                <w:spacing w:val="-4"/>
                <w:sz w:val="20"/>
              </w:rPr>
              <w:t>may prevent or substantially hinder recovery from an emergency?</w:t>
            </w:r>
          </w:p>
          <w:p w14:paraId="4E5AE0E3" w14:textId="7E605DDB" w:rsidR="002B5756" w:rsidRDefault="002B5756" w:rsidP="00C705AB">
            <w:pPr>
              <w:pStyle w:val="TableParagraph"/>
              <w:numPr>
                <w:ilvl w:val="0"/>
                <w:numId w:val="6"/>
              </w:numPr>
              <w:tabs>
                <w:tab w:val="left" w:pos="424"/>
              </w:tabs>
              <w:ind w:left="397" w:right="173" w:hanging="284"/>
              <w:jc w:val="both"/>
              <w:rPr>
                <w:spacing w:val="-4"/>
                <w:sz w:val="20"/>
              </w:rPr>
            </w:pPr>
            <w:r>
              <w:rPr>
                <w:spacing w:val="-4"/>
                <w:sz w:val="20"/>
              </w:rPr>
              <w:t>request any person to, verbally or in writing, to take any action to prevent or limit or reduce the consequences of the emergency?</w:t>
            </w:r>
          </w:p>
          <w:p w14:paraId="41B9F16F" w14:textId="39C0A30E" w:rsidR="002B5756" w:rsidRPr="000946D4" w:rsidRDefault="002B5756" w:rsidP="000B4C68">
            <w:pPr>
              <w:pStyle w:val="TableParagraph"/>
              <w:tabs>
                <w:tab w:val="left" w:pos="427"/>
              </w:tabs>
              <w:ind w:left="397" w:right="173" w:hanging="284"/>
              <w:jc w:val="both"/>
              <w:rPr>
                <w:spacing w:val="-4"/>
                <w:sz w:val="20"/>
              </w:rPr>
            </w:pPr>
            <w:r>
              <w:rPr>
                <w:spacing w:val="-4"/>
                <w:sz w:val="20"/>
              </w:rPr>
              <w:t>2</w:t>
            </w:r>
            <w:r>
              <w:rPr>
                <w:spacing w:val="-4"/>
                <w:sz w:val="20"/>
              </w:rPr>
              <w:tab/>
              <w:t>Does the group recovery manager need to direct t</w:t>
            </w:r>
            <w:r w:rsidRPr="00C75DBC">
              <w:rPr>
                <w:spacing w:val="-4"/>
                <w:sz w:val="20"/>
              </w:rPr>
              <w:t>he owner of a structure</w:t>
            </w:r>
            <w:r>
              <w:rPr>
                <w:spacing w:val="-4"/>
                <w:sz w:val="20"/>
              </w:rPr>
              <w:t>/structures of a particular type (</w:t>
            </w:r>
            <w:r w:rsidRPr="00C75DBC">
              <w:rPr>
                <w:spacing w:val="-4"/>
                <w:sz w:val="20"/>
              </w:rPr>
              <w:t>or the</w:t>
            </w:r>
            <w:r>
              <w:rPr>
                <w:spacing w:val="-4"/>
                <w:sz w:val="20"/>
              </w:rPr>
              <w:t>ir</w:t>
            </w:r>
            <w:r w:rsidRPr="00C75DBC">
              <w:rPr>
                <w:spacing w:val="-4"/>
                <w:sz w:val="20"/>
              </w:rPr>
              <w:t xml:space="preserve"> agent</w:t>
            </w:r>
            <w:r>
              <w:rPr>
                <w:spacing w:val="-4"/>
                <w:sz w:val="20"/>
              </w:rPr>
              <w:t>)</w:t>
            </w:r>
            <w:r w:rsidRPr="00C75DBC">
              <w:rPr>
                <w:spacing w:val="-4"/>
                <w:sz w:val="20"/>
              </w:rPr>
              <w:t xml:space="preserve"> to obtain an assessment of the effect of the emergency (and any related subsequent events) on the structure</w:t>
            </w:r>
            <w:r>
              <w:rPr>
                <w:spacing w:val="-4"/>
                <w:sz w:val="20"/>
              </w:rPr>
              <w:t>/</w:t>
            </w:r>
            <w:r w:rsidRPr="00C75DBC">
              <w:rPr>
                <w:spacing w:val="-4"/>
                <w:sz w:val="20"/>
              </w:rPr>
              <w:t>structures of that type that they own</w:t>
            </w:r>
            <w:r>
              <w:rPr>
                <w:spacing w:val="-4"/>
                <w:sz w:val="20"/>
              </w:rPr>
              <w:t>?</w:t>
            </w:r>
          </w:p>
        </w:tc>
        <w:tc>
          <w:tcPr>
            <w:tcW w:w="567" w:type="dxa"/>
          </w:tcPr>
          <w:p w14:paraId="44CFEA57" w14:textId="77777777" w:rsidR="002B5756" w:rsidRDefault="002B5756" w:rsidP="000B4C68">
            <w:pPr>
              <w:pStyle w:val="TableParagraph"/>
              <w:ind w:left="284" w:hanging="284"/>
              <w:jc w:val="center"/>
              <w:rPr>
                <w:rFonts w:ascii="Times New Roman"/>
                <w:sz w:val="20"/>
              </w:rPr>
            </w:pPr>
          </w:p>
          <w:p w14:paraId="36DB6164" w14:textId="7BB8EBA2" w:rsidR="00ED0F72" w:rsidRDefault="00ED0F72" w:rsidP="000B4C68">
            <w:pPr>
              <w:pStyle w:val="TableParagraph"/>
              <w:ind w:left="284" w:hanging="284"/>
              <w:jc w:val="center"/>
              <w:rPr>
                <w:rFonts w:ascii="Times New Roman"/>
                <w:sz w:val="20"/>
              </w:rPr>
            </w:pPr>
          </w:p>
        </w:tc>
      </w:tr>
      <w:tr w:rsidR="005608BB" w14:paraId="41F29F88" w14:textId="77777777" w:rsidTr="00D87D71">
        <w:trPr>
          <w:trHeight w:val="318"/>
        </w:trPr>
        <w:tc>
          <w:tcPr>
            <w:tcW w:w="8505" w:type="dxa"/>
            <w:gridSpan w:val="2"/>
          </w:tcPr>
          <w:p w14:paraId="2A2FACB7" w14:textId="77777777" w:rsidR="005608BB" w:rsidRPr="000F473C" w:rsidRDefault="005608BB" w:rsidP="00FE01AA">
            <w:pPr>
              <w:pStyle w:val="TableParagraph"/>
              <w:ind w:left="397" w:right="164" w:hanging="284"/>
              <w:jc w:val="both"/>
              <w:rPr>
                <w:b/>
                <w:bCs/>
                <w:szCs w:val="24"/>
              </w:rPr>
            </w:pPr>
            <w:r w:rsidRPr="000F473C">
              <w:rPr>
                <w:b/>
                <w:bCs/>
                <w:szCs w:val="24"/>
              </w:rPr>
              <w:t>Comment:</w:t>
            </w:r>
          </w:p>
          <w:p w14:paraId="0201A540" w14:textId="3C72058A" w:rsidR="005608BB" w:rsidRPr="00202C96" w:rsidRDefault="00C705AB" w:rsidP="00202C96">
            <w:pPr>
              <w:pStyle w:val="TableParagraph"/>
              <w:ind w:left="137" w:right="162"/>
              <w:rPr>
                <w:spacing w:val="-3"/>
              </w:rPr>
            </w:pPr>
            <w:r>
              <w:rPr>
                <w:spacing w:val="-3"/>
              </w:rPr>
              <w:t>[</w:t>
            </w:r>
            <w:r w:rsidRPr="00C705AB">
              <w:rPr>
                <w:i/>
                <w:iCs/>
                <w:spacing w:val="-3"/>
              </w:rPr>
              <w:t xml:space="preserve">Comment related to the powers that </w:t>
            </w:r>
            <w:r w:rsidR="009F4BF2">
              <w:rPr>
                <w:i/>
                <w:iCs/>
                <w:spacing w:val="-3"/>
              </w:rPr>
              <w:t>are</w:t>
            </w:r>
            <w:r w:rsidRPr="00C705AB">
              <w:rPr>
                <w:i/>
                <w:iCs/>
                <w:spacing w:val="-3"/>
              </w:rPr>
              <w:t xml:space="preserve"> indicated as likely to be required</w:t>
            </w:r>
            <w:r w:rsidR="009F4BF2">
              <w:rPr>
                <w:i/>
                <w:iCs/>
                <w:spacing w:val="-3"/>
              </w:rPr>
              <w:t xml:space="preserve">, and any detail as to why any actions cannot be undertaken under BAU provisions </w:t>
            </w:r>
            <w:r>
              <w:rPr>
                <w:spacing w:val="-3"/>
              </w:rPr>
              <w:t>]</w:t>
            </w:r>
          </w:p>
          <w:p w14:paraId="28222BAF" w14:textId="77777777" w:rsidR="005608BB" w:rsidRDefault="005608BB" w:rsidP="000B4C68">
            <w:pPr>
              <w:pStyle w:val="TableParagraph"/>
              <w:ind w:left="284" w:right="162" w:hanging="284"/>
              <w:jc w:val="both"/>
              <w:rPr>
                <w:i/>
                <w:iCs/>
                <w:sz w:val="18"/>
                <w:szCs w:val="20"/>
              </w:rPr>
            </w:pPr>
          </w:p>
        </w:tc>
      </w:tr>
      <w:tr w:rsidR="004C07FA" w14:paraId="5A2101DA" w14:textId="77777777" w:rsidTr="00D87D71">
        <w:trPr>
          <w:trHeight w:val="318"/>
        </w:trPr>
        <w:tc>
          <w:tcPr>
            <w:tcW w:w="8505" w:type="dxa"/>
            <w:gridSpan w:val="2"/>
          </w:tcPr>
          <w:p w14:paraId="003DB3A2" w14:textId="0592D587" w:rsidR="004C07FA" w:rsidRPr="00A84ACA" w:rsidRDefault="004C07FA" w:rsidP="000B4C68">
            <w:pPr>
              <w:pStyle w:val="TableParagraph"/>
              <w:ind w:left="284" w:right="162" w:hanging="284"/>
              <w:jc w:val="both"/>
              <w:rPr>
                <w:szCs w:val="24"/>
              </w:rPr>
            </w:pPr>
            <w:r>
              <w:rPr>
                <w:i/>
                <w:iCs/>
                <w:sz w:val="18"/>
                <w:szCs w:val="20"/>
              </w:rPr>
              <w:tab/>
            </w:r>
            <w:r w:rsidRPr="00E41267">
              <w:rPr>
                <w:i/>
                <w:iCs/>
                <w:sz w:val="18"/>
                <w:szCs w:val="20"/>
              </w:rPr>
              <w:t xml:space="preserve">Please </w:t>
            </w:r>
            <w:r>
              <w:rPr>
                <w:i/>
                <w:iCs/>
                <w:sz w:val="18"/>
                <w:szCs w:val="20"/>
              </w:rPr>
              <w:t>p</w:t>
            </w:r>
            <w:r w:rsidRPr="00E41267">
              <w:rPr>
                <w:i/>
                <w:iCs/>
                <w:sz w:val="18"/>
                <w:szCs w:val="20"/>
              </w:rPr>
              <w:t xml:space="preserve">lace a tick </w:t>
            </w:r>
            <w:r w:rsidR="000F473C" w:rsidRPr="002B5756">
              <w:rPr>
                <w:szCs w:val="24"/>
              </w:rPr>
              <w:t>(</w:t>
            </w:r>
            <w:r w:rsidR="000F473C" w:rsidRPr="002B5756">
              <w:rPr>
                <w:szCs w:val="24"/>
              </w:rPr>
              <w:sym w:font="Wingdings" w:char="F0FC"/>
            </w:r>
            <w:r w:rsidR="000F473C" w:rsidRPr="002B5756">
              <w:rPr>
                <w:szCs w:val="24"/>
              </w:rPr>
              <w:t>)</w:t>
            </w:r>
            <w:r w:rsidR="000F473C">
              <w:rPr>
                <w:szCs w:val="24"/>
              </w:rPr>
              <w:t xml:space="preserve"> </w:t>
            </w:r>
            <w:r w:rsidRPr="00E41267">
              <w:rPr>
                <w:i/>
                <w:iCs/>
                <w:sz w:val="18"/>
                <w:szCs w:val="20"/>
              </w:rPr>
              <w:t xml:space="preserve">alongside </w:t>
            </w:r>
            <w:r w:rsidR="000F473C">
              <w:rPr>
                <w:i/>
                <w:iCs/>
                <w:sz w:val="18"/>
                <w:szCs w:val="20"/>
              </w:rPr>
              <w:t>the relevant powers the group recovery manager requires/needs or believes on reasonable grounds are necessary before proceeding to the next section as relevant.</w:t>
            </w:r>
            <w:r>
              <w:rPr>
                <w:i/>
                <w:iCs/>
                <w:sz w:val="18"/>
                <w:szCs w:val="20"/>
              </w:rPr>
              <w:t xml:space="preserve"> </w:t>
            </w:r>
          </w:p>
        </w:tc>
      </w:tr>
      <w:tr w:rsidR="004C07FA" w:rsidRPr="004C07FA" w14:paraId="31C6DE00" w14:textId="77777777" w:rsidTr="00D87D71">
        <w:trPr>
          <w:trHeight w:val="82"/>
        </w:trPr>
        <w:tc>
          <w:tcPr>
            <w:tcW w:w="8505" w:type="dxa"/>
            <w:gridSpan w:val="2"/>
            <w:shd w:val="clear" w:color="auto" w:fill="000000" w:themeFill="text1"/>
          </w:tcPr>
          <w:p w14:paraId="281B1379" w14:textId="77777777" w:rsidR="004C07FA" w:rsidRPr="004C07FA" w:rsidRDefault="004C07FA" w:rsidP="000B4C68">
            <w:pPr>
              <w:pStyle w:val="TableParagraph"/>
              <w:ind w:left="284" w:hanging="284"/>
              <w:rPr>
                <w:rFonts w:ascii="Times New Roman"/>
                <w:sz w:val="16"/>
                <w:szCs w:val="18"/>
              </w:rPr>
            </w:pPr>
          </w:p>
        </w:tc>
      </w:tr>
      <w:tr w:rsidR="008A210F" w:rsidRPr="000F473C" w14:paraId="40B14897" w14:textId="77777777" w:rsidTr="008A210F">
        <w:trPr>
          <w:trHeight w:val="307"/>
        </w:trPr>
        <w:tc>
          <w:tcPr>
            <w:tcW w:w="7938" w:type="dxa"/>
            <w:tcBorders>
              <w:right w:val="nil"/>
            </w:tcBorders>
          </w:tcPr>
          <w:p w14:paraId="49039DBA" w14:textId="77777777" w:rsidR="008A210F" w:rsidRPr="000F473C" w:rsidRDefault="008A210F" w:rsidP="008A210F">
            <w:pPr>
              <w:pStyle w:val="TableParagraph"/>
              <w:spacing w:before="60" w:after="60"/>
              <w:ind w:left="113" w:right="113"/>
              <w:rPr>
                <w:rFonts w:ascii="Times New Roman"/>
                <w:b/>
                <w:bCs/>
                <w:sz w:val="20"/>
              </w:rPr>
            </w:pPr>
            <w:r w:rsidRPr="000F473C">
              <w:rPr>
                <w:b/>
                <w:bCs/>
                <w:i/>
                <w:sz w:val="24"/>
                <w:szCs w:val="24"/>
              </w:rPr>
              <w:t>It is acknowledged that the exercise of powers is subject to the following requirements, either generally or specifically to the exercise of a particular power:</w:t>
            </w:r>
          </w:p>
        </w:tc>
        <w:tc>
          <w:tcPr>
            <w:tcW w:w="567" w:type="dxa"/>
            <w:tcBorders>
              <w:top w:val="single" w:sz="4" w:space="0" w:color="auto"/>
              <w:left w:val="nil"/>
              <w:bottom w:val="single" w:sz="4" w:space="0" w:color="000000"/>
              <w:right w:val="single" w:sz="4" w:space="0" w:color="auto"/>
            </w:tcBorders>
          </w:tcPr>
          <w:p w14:paraId="1A942738" w14:textId="34C088E4" w:rsidR="008A210F" w:rsidRPr="000F473C" w:rsidRDefault="008A210F" w:rsidP="008A210F">
            <w:pPr>
              <w:pStyle w:val="TableParagraph"/>
              <w:spacing w:before="60" w:after="60"/>
              <w:ind w:left="284" w:hanging="284"/>
              <w:jc w:val="center"/>
              <w:rPr>
                <w:rFonts w:ascii="Times New Roman"/>
                <w:b/>
                <w:bCs/>
                <w:sz w:val="20"/>
              </w:rPr>
            </w:pPr>
            <w:r w:rsidRPr="00D87D71">
              <w:rPr>
                <w:b/>
                <w:bCs/>
                <w:sz w:val="24"/>
                <w:szCs w:val="28"/>
              </w:rPr>
              <w:sym w:font="Wingdings" w:char="F0FC"/>
            </w:r>
          </w:p>
        </w:tc>
      </w:tr>
      <w:tr w:rsidR="002B5756" w14:paraId="15F56830" w14:textId="77777777" w:rsidTr="008A210F">
        <w:trPr>
          <w:trHeight w:val="807"/>
        </w:trPr>
        <w:tc>
          <w:tcPr>
            <w:tcW w:w="7938" w:type="dxa"/>
            <w:shd w:val="clear" w:color="auto" w:fill="D1EDF8"/>
          </w:tcPr>
          <w:p w14:paraId="7977B406" w14:textId="0523240B" w:rsidR="002B5756" w:rsidRPr="004629D4" w:rsidRDefault="002B5756" w:rsidP="00C705AB">
            <w:pPr>
              <w:pStyle w:val="TableParagraph"/>
              <w:spacing w:before="36"/>
              <w:ind w:left="284" w:hanging="145"/>
              <w:rPr>
                <w:b/>
                <w:bCs/>
                <w:sz w:val="20"/>
              </w:rPr>
            </w:pPr>
            <w:r w:rsidRPr="004629D4">
              <w:rPr>
                <w:b/>
                <w:bCs/>
                <w:sz w:val="20"/>
              </w:rPr>
              <w:t xml:space="preserve">94I Power to require information </w:t>
            </w:r>
          </w:p>
          <w:p w14:paraId="6C4D673C" w14:textId="6C1840B8" w:rsidR="002B5756" w:rsidRPr="009E3662" w:rsidRDefault="002B5756" w:rsidP="00B954CB">
            <w:pPr>
              <w:pStyle w:val="TableParagraph"/>
              <w:ind w:left="137" w:right="162"/>
              <w:rPr>
                <w:sz w:val="20"/>
              </w:rPr>
            </w:pPr>
            <w:r w:rsidRPr="009E3662">
              <w:rPr>
                <w:sz w:val="20"/>
              </w:rPr>
              <w:t xml:space="preserve">Power to require information under s 94I(1) is subject to the application of ss 76, 77, </w:t>
            </w:r>
            <w:r>
              <w:rPr>
                <w:sz w:val="20"/>
              </w:rPr>
              <w:t>82 and 83 as if the information were sought by a CDEM Group under s 76(1)</w:t>
            </w:r>
          </w:p>
        </w:tc>
        <w:tc>
          <w:tcPr>
            <w:tcW w:w="567" w:type="dxa"/>
          </w:tcPr>
          <w:p w14:paraId="236A7317" w14:textId="77777777" w:rsidR="002B5756" w:rsidRDefault="002B5756" w:rsidP="000B4C68">
            <w:pPr>
              <w:pStyle w:val="TableParagraph"/>
              <w:ind w:left="284" w:hanging="284"/>
              <w:jc w:val="center"/>
              <w:rPr>
                <w:rFonts w:ascii="Times New Roman"/>
                <w:sz w:val="20"/>
              </w:rPr>
            </w:pPr>
          </w:p>
          <w:p w14:paraId="3A66D490" w14:textId="08CED1B0" w:rsidR="00566112" w:rsidRDefault="00566112" w:rsidP="000B4C68">
            <w:pPr>
              <w:pStyle w:val="TableParagraph"/>
              <w:ind w:left="284" w:hanging="284"/>
              <w:jc w:val="center"/>
              <w:rPr>
                <w:rFonts w:ascii="Times New Roman"/>
                <w:sz w:val="20"/>
              </w:rPr>
            </w:pPr>
          </w:p>
        </w:tc>
      </w:tr>
      <w:tr w:rsidR="002B5756" w14:paraId="280EECC7" w14:textId="77777777" w:rsidTr="008A210F">
        <w:trPr>
          <w:trHeight w:val="807"/>
        </w:trPr>
        <w:tc>
          <w:tcPr>
            <w:tcW w:w="7938" w:type="dxa"/>
            <w:shd w:val="clear" w:color="auto" w:fill="D1EDF8"/>
          </w:tcPr>
          <w:p w14:paraId="696E2D54" w14:textId="4F3EA709" w:rsidR="002B5756" w:rsidRPr="004629D4" w:rsidRDefault="002B5756" w:rsidP="00C705AB">
            <w:pPr>
              <w:pStyle w:val="TableParagraph"/>
              <w:spacing w:before="36"/>
              <w:ind w:left="284" w:hanging="145"/>
              <w:rPr>
                <w:b/>
                <w:bCs/>
                <w:sz w:val="20"/>
              </w:rPr>
            </w:pPr>
            <w:r w:rsidRPr="004629D4">
              <w:rPr>
                <w:b/>
                <w:bCs/>
                <w:sz w:val="20"/>
              </w:rPr>
              <w:t>94N Power to give directions</w:t>
            </w:r>
          </w:p>
          <w:p w14:paraId="39C4ECA7" w14:textId="302A7F9B" w:rsidR="002B5756" w:rsidRDefault="002B5756" w:rsidP="00B954CB">
            <w:pPr>
              <w:pStyle w:val="TableParagraph"/>
              <w:ind w:left="137" w:right="162"/>
              <w:rPr>
                <w:rFonts w:ascii="Calibri Light"/>
                <w:sz w:val="20"/>
              </w:rPr>
            </w:pPr>
            <w:r w:rsidRPr="004629D4">
              <w:rPr>
                <w:sz w:val="20"/>
              </w:rPr>
              <w:t>The power to give directions under s 94N is subject to the requirements of s94N(3) and (4) and s94NA</w:t>
            </w:r>
          </w:p>
        </w:tc>
        <w:tc>
          <w:tcPr>
            <w:tcW w:w="567" w:type="dxa"/>
          </w:tcPr>
          <w:p w14:paraId="15D637C7" w14:textId="77777777" w:rsidR="002B5756" w:rsidRDefault="002B5756" w:rsidP="000B4C68">
            <w:pPr>
              <w:pStyle w:val="TableParagraph"/>
              <w:ind w:left="284" w:hanging="284"/>
              <w:jc w:val="center"/>
              <w:rPr>
                <w:rFonts w:ascii="Times New Roman"/>
                <w:sz w:val="20"/>
              </w:rPr>
            </w:pPr>
          </w:p>
          <w:p w14:paraId="3F1BC986" w14:textId="014F0AAF" w:rsidR="00566112" w:rsidRDefault="00566112" w:rsidP="000B4C68">
            <w:pPr>
              <w:pStyle w:val="TableParagraph"/>
              <w:ind w:left="284" w:hanging="284"/>
              <w:jc w:val="center"/>
              <w:rPr>
                <w:rFonts w:ascii="Times New Roman"/>
                <w:sz w:val="20"/>
              </w:rPr>
            </w:pPr>
          </w:p>
        </w:tc>
      </w:tr>
      <w:tr w:rsidR="002B5756" w14:paraId="2A951CAF" w14:textId="77777777" w:rsidTr="008A210F">
        <w:trPr>
          <w:trHeight w:val="807"/>
        </w:trPr>
        <w:tc>
          <w:tcPr>
            <w:tcW w:w="7938" w:type="dxa"/>
            <w:shd w:val="clear" w:color="auto" w:fill="D1EDF8"/>
          </w:tcPr>
          <w:p w14:paraId="181BFF16" w14:textId="7D4B6628" w:rsidR="002B5756" w:rsidRPr="005B2419" w:rsidRDefault="002B5756" w:rsidP="00C705AB">
            <w:pPr>
              <w:pStyle w:val="TableParagraph"/>
              <w:spacing w:line="224" w:lineRule="exact"/>
              <w:ind w:left="284" w:hanging="145"/>
              <w:rPr>
                <w:b/>
                <w:bCs/>
                <w:sz w:val="20"/>
              </w:rPr>
            </w:pPr>
            <w:r w:rsidRPr="005B2419">
              <w:rPr>
                <w:b/>
                <w:bCs/>
                <w:sz w:val="20"/>
              </w:rPr>
              <w:t>94O Person</w:t>
            </w:r>
            <w:r>
              <w:rPr>
                <w:b/>
                <w:bCs/>
                <w:sz w:val="20"/>
              </w:rPr>
              <w:t>s</w:t>
            </w:r>
            <w:r w:rsidRPr="005B2419">
              <w:rPr>
                <w:b/>
                <w:bCs/>
                <w:sz w:val="20"/>
              </w:rPr>
              <w:t xml:space="preserve"> exercising emergency powers to provide proof of identity </w:t>
            </w:r>
          </w:p>
          <w:p w14:paraId="7D1FBF61" w14:textId="09DA55D8" w:rsidR="002B5756" w:rsidRDefault="002B5756" w:rsidP="00B954CB">
            <w:pPr>
              <w:pStyle w:val="TableParagraph"/>
              <w:ind w:left="137" w:right="162"/>
              <w:rPr>
                <w:sz w:val="20"/>
              </w:rPr>
            </w:pPr>
            <w:r>
              <w:rPr>
                <w:sz w:val="20"/>
              </w:rPr>
              <w:t xml:space="preserve">Person/s exercising powers under a Notice of Transition Period will: </w:t>
            </w:r>
          </w:p>
          <w:p w14:paraId="45FDF655" w14:textId="497C37C8" w:rsidR="002B5756" w:rsidRDefault="002B5756" w:rsidP="00C705AB">
            <w:pPr>
              <w:pStyle w:val="TableParagraph"/>
              <w:numPr>
                <w:ilvl w:val="0"/>
                <w:numId w:val="7"/>
              </w:numPr>
              <w:tabs>
                <w:tab w:val="left" w:pos="424"/>
              </w:tabs>
              <w:spacing w:line="224" w:lineRule="exact"/>
              <w:ind w:left="284" w:hanging="145"/>
              <w:rPr>
                <w:sz w:val="20"/>
              </w:rPr>
            </w:pPr>
            <w:r>
              <w:rPr>
                <w:sz w:val="20"/>
              </w:rPr>
              <w:t xml:space="preserve">have on them and produce if requested, evidence of their identity, and </w:t>
            </w:r>
          </w:p>
          <w:p w14:paraId="5A00CB14" w14:textId="54EDB787" w:rsidR="002B5756" w:rsidRDefault="002B5756" w:rsidP="00C705AB">
            <w:pPr>
              <w:pStyle w:val="TableParagraph"/>
              <w:tabs>
                <w:tab w:val="left" w:pos="446"/>
              </w:tabs>
              <w:spacing w:before="36"/>
              <w:ind w:left="446" w:hanging="307"/>
              <w:rPr>
                <w:rFonts w:ascii="Calibri Light"/>
                <w:sz w:val="20"/>
              </w:rPr>
            </w:pPr>
            <w:r>
              <w:rPr>
                <w:sz w:val="20"/>
              </w:rPr>
              <w:t>b)</w:t>
            </w:r>
            <w:r>
              <w:rPr>
                <w:sz w:val="20"/>
              </w:rPr>
              <w:tab/>
              <w:t>produce evidence of or give a general explanation of the authority under which they are acting and the power/s they are exercising</w:t>
            </w:r>
          </w:p>
        </w:tc>
        <w:tc>
          <w:tcPr>
            <w:tcW w:w="567" w:type="dxa"/>
          </w:tcPr>
          <w:p w14:paraId="00C1ACBC" w14:textId="77777777" w:rsidR="002B5756" w:rsidRDefault="002B5756" w:rsidP="000B4C68">
            <w:pPr>
              <w:pStyle w:val="TableParagraph"/>
              <w:ind w:left="284" w:hanging="284"/>
              <w:jc w:val="center"/>
              <w:rPr>
                <w:rFonts w:ascii="Times New Roman"/>
                <w:sz w:val="20"/>
              </w:rPr>
            </w:pPr>
          </w:p>
          <w:p w14:paraId="472326D2" w14:textId="50598276" w:rsidR="00566112" w:rsidRDefault="00566112" w:rsidP="000B4C68">
            <w:pPr>
              <w:pStyle w:val="TableParagraph"/>
              <w:ind w:left="284" w:hanging="284"/>
              <w:jc w:val="center"/>
              <w:rPr>
                <w:rFonts w:ascii="Times New Roman"/>
                <w:sz w:val="20"/>
              </w:rPr>
            </w:pPr>
          </w:p>
        </w:tc>
      </w:tr>
      <w:tr w:rsidR="002B5756" w14:paraId="5B37AD2E" w14:textId="77777777" w:rsidTr="008A210F">
        <w:trPr>
          <w:trHeight w:val="807"/>
        </w:trPr>
        <w:tc>
          <w:tcPr>
            <w:tcW w:w="7938" w:type="dxa"/>
            <w:shd w:val="clear" w:color="auto" w:fill="D1EDF8"/>
          </w:tcPr>
          <w:p w14:paraId="17E28F58" w14:textId="1FA9F1B4" w:rsidR="002B5756" w:rsidRPr="005B2419" w:rsidRDefault="002B5756" w:rsidP="00C705AB">
            <w:pPr>
              <w:pStyle w:val="TableParagraph"/>
              <w:spacing w:before="36"/>
              <w:ind w:left="284" w:hanging="145"/>
              <w:rPr>
                <w:b/>
                <w:bCs/>
                <w:sz w:val="20"/>
              </w:rPr>
            </w:pPr>
            <w:r w:rsidRPr="005B2419">
              <w:rPr>
                <w:b/>
                <w:bCs/>
                <w:sz w:val="20"/>
              </w:rPr>
              <w:lastRenderedPageBreak/>
              <w:t>94P Reporting</w:t>
            </w:r>
          </w:p>
          <w:p w14:paraId="058517D0" w14:textId="7549A94E" w:rsidR="002B5756" w:rsidRPr="005B2419" w:rsidRDefault="002B5756" w:rsidP="00B954CB">
            <w:pPr>
              <w:pStyle w:val="TableParagraph"/>
              <w:ind w:left="137" w:right="162"/>
              <w:rPr>
                <w:sz w:val="20"/>
              </w:rPr>
            </w:pPr>
            <w:r w:rsidRPr="005B2419">
              <w:rPr>
                <w:sz w:val="20"/>
              </w:rPr>
              <w:t>If a group recovery manager, or person acting under their authority, exercises powers under a local Notice of Transition Period the group recovery manager must give</w:t>
            </w:r>
            <w:r w:rsidR="00F4249D">
              <w:rPr>
                <w:sz w:val="20"/>
              </w:rPr>
              <w:t>:</w:t>
            </w:r>
            <w:r w:rsidRPr="005B2419">
              <w:rPr>
                <w:sz w:val="20"/>
              </w:rPr>
              <w:t xml:space="preserve"> </w:t>
            </w:r>
          </w:p>
          <w:p w14:paraId="70A19B7C" w14:textId="6A192376" w:rsidR="002B5756" w:rsidRDefault="002B5756" w:rsidP="00C705AB">
            <w:pPr>
              <w:pStyle w:val="TableParagraph"/>
              <w:numPr>
                <w:ilvl w:val="0"/>
                <w:numId w:val="10"/>
              </w:numPr>
              <w:tabs>
                <w:tab w:val="left" w:pos="424"/>
              </w:tabs>
              <w:spacing w:line="224" w:lineRule="exact"/>
              <w:rPr>
                <w:sz w:val="20"/>
              </w:rPr>
            </w:pPr>
            <w:r w:rsidRPr="005B2419">
              <w:rPr>
                <w:sz w:val="20"/>
              </w:rPr>
              <w:t xml:space="preserve">a written report to the Director of CDEM (s 8) </w:t>
            </w:r>
          </w:p>
          <w:p w14:paraId="12BFBA39" w14:textId="77777777" w:rsidR="002B5756" w:rsidRDefault="002B5756" w:rsidP="00C705AB">
            <w:pPr>
              <w:pStyle w:val="TableParagraph"/>
              <w:numPr>
                <w:ilvl w:val="0"/>
                <w:numId w:val="10"/>
              </w:numPr>
              <w:tabs>
                <w:tab w:val="left" w:pos="424"/>
              </w:tabs>
              <w:spacing w:line="224" w:lineRule="exact"/>
              <w:rPr>
                <w:sz w:val="20"/>
              </w:rPr>
            </w:pPr>
            <w:r w:rsidRPr="005B2419">
              <w:rPr>
                <w:sz w:val="20"/>
              </w:rPr>
              <w:t>a copy of the report to the CDEM Group</w:t>
            </w:r>
          </w:p>
          <w:p w14:paraId="412FBA97" w14:textId="4D7A1EF6" w:rsidR="00F4249D" w:rsidRPr="005B2419" w:rsidRDefault="00F4249D" w:rsidP="005966F1">
            <w:pPr>
              <w:pStyle w:val="TableParagraph"/>
              <w:tabs>
                <w:tab w:val="left" w:pos="424"/>
              </w:tabs>
              <w:spacing w:line="224" w:lineRule="exact"/>
              <w:ind w:left="137"/>
              <w:rPr>
                <w:sz w:val="20"/>
              </w:rPr>
            </w:pPr>
            <w:r>
              <w:rPr>
                <w:sz w:val="20"/>
              </w:rPr>
              <w:t xml:space="preserve">within seven days of the expiry or termination of the transition period. </w:t>
            </w:r>
          </w:p>
        </w:tc>
        <w:tc>
          <w:tcPr>
            <w:tcW w:w="567" w:type="dxa"/>
          </w:tcPr>
          <w:p w14:paraId="272F707E" w14:textId="77777777" w:rsidR="00566112" w:rsidRDefault="00566112" w:rsidP="000B4C68">
            <w:pPr>
              <w:pStyle w:val="TableParagraph"/>
              <w:ind w:left="284" w:hanging="284"/>
              <w:jc w:val="center"/>
              <w:rPr>
                <w:b/>
                <w:bCs/>
                <w:sz w:val="24"/>
                <w:szCs w:val="28"/>
              </w:rPr>
            </w:pPr>
          </w:p>
          <w:p w14:paraId="0712118B" w14:textId="14EECD20" w:rsidR="002B5756" w:rsidRDefault="002B5756" w:rsidP="000B4C68">
            <w:pPr>
              <w:pStyle w:val="TableParagraph"/>
              <w:ind w:left="284" w:hanging="284"/>
              <w:jc w:val="center"/>
              <w:rPr>
                <w:rFonts w:ascii="Times New Roman"/>
                <w:sz w:val="20"/>
              </w:rPr>
            </w:pPr>
          </w:p>
        </w:tc>
      </w:tr>
      <w:tr w:rsidR="005608BB" w14:paraId="01227FC7" w14:textId="77777777" w:rsidTr="00D87D71">
        <w:trPr>
          <w:trHeight w:val="318"/>
        </w:trPr>
        <w:tc>
          <w:tcPr>
            <w:tcW w:w="8505" w:type="dxa"/>
            <w:gridSpan w:val="2"/>
          </w:tcPr>
          <w:p w14:paraId="6458D51A" w14:textId="77777777" w:rsidR="005608BB" w:rsidRPr="000F473C" w:rsidRDefault="005608BB" w:rsidP="00C705AB">
            <w:pPr>
              <w:pStyle w:val="TableParagraph"/>
              <w:ind w:left="284" w:right="162" w:hanging="3"/>
              <w:jc w:val="both"/>
              <w:rPr>
                <w:b/>
                <w:bCs/>
                <w:szCs w:val="24"/>
              </w:rPr>
            </w:pPr>
            <w:r w:rsidRPr="000F473C">
              <w:rPr>
                <w:b/>
                <w:bCs/>
                <w:szCs w:val="24"/>
              </w:rPr>
              <w:t>Comment:</w:t>
            </w:r>
          </w:p>
          <w:p w14:paraId="3EF42442" w14:textId="1D4E1896" w:rsidR="005608BB" w:rsidRDefault="006E1509" w:rsidP="00C705AB">
            <w:pPr>
              <w:pStyle w:val="TableParagraph"/>
              <w:ind w:left="284" w:right="162" w:hanging="3"/>
              <w:jc w:val="both"/>
              <w:rPr>
                <w:sz w:val="18"/>
                <w:szCs w:val="20"/>
              </w:rPr>
            </w:pPr>
            <w:r>
              <w:rPr>
                <w:sz w:val="18"/>
                <w:szCs w:val="20"/>
              </w:rPr>
              <w:t xml:space="preserve">The requirements of the Civil </w:t>
            </w:r>
            <w:proofErr w:type="spellStart"/>
            <w:r>
              <w:rPr>
                <w:sz w:val="18"/>
                <w:szCs w:val="20"/>
              </w:rPr>
              <w:t>Defence</w:t>
            </w:r>
            <w:proofErr w:type="spellEnd"/>
            <w:r>
              <w:rPr>
                <w:sz w:val="18"/>
                <w:szCs w:val="20"/>
              </w:rPr>
              <w:t xml:space="preserve"> Emergency Management Act 2002 will be observed.</w:t>
            </w:r>
          </w:p>
          <w:p w14:paraId="371FBB57" w14:textId="77777777" w:rsidR="005608BB" w:rsidRDefault="005608BB" w:rsidP="000B4C68">
            <w:pPr>
              <w:pStyle w:val="TableParagraph"/>
              <w:ind w:left="284" w:right="162" w:hanging="284"/>
              <w:jc w:val="both"/>
              <w:rPr>
                <w:sz w:val="18"/>
                <w:szCs w:val="20"/>
              </w:rPr>
            </w:pPr>
          </w:p>
          <w:p w14:paraId="5762B765" w14:textId="77777777" w:rsidR="005608BB" w:rsidRDefault="005608BB" w:rsidP="000B4C68">
            <w:pPr>
              <w:pStyle w:val="TableParagraph"/>
              <w:ind w:left="284" w:right="162" w:hanging="284"/>
              <w:jc w:val="both"/>
              <w:rPr>
                <w:i/>
                <w:iCs/>
                <w:sz w:val="18"/>
                <w:szCs w:val="20"/>
              </w:rPr>
            </w:pPr>
          </w:p>
        </w:tc>
      </w:tr>
    </w:tbl>
    <w:p w14:paraId="0DC8358E" w14:textId="77777777" w:rsidR="002F2642" w:rsidRDefault="002F2642">
      <w:pPr>
        <w:rPr>
          <w:rFonts w:ascii="Times New Roman"/>
          <w:sz w:val="18"/>
        </w:rPr>
        <w:sectPr w:rsidR="002F2642" w:rsidSect="000B4C68">
          <w:pgSz w:w="11910" w:h="16840"/>
          <w:pgMar w:top="1418" w:right="1418" w:bottom="1418" w:left="1134" w:header="261" w:footer="0" w:gutter="0"/>
          <w:cols w:space="720"/>
          <w:docGrid w:linePitch="299"/>
        </w:sectPr>
      </w:pPr>
    </w:p>
    <w:p w14:paraId="26AB268F" w14:textId="77777777" w:rsidR="00A74144" w:rsidRPr="00A74144" w:rsidRDefault="00A74144" w:rsidP="00EE7755">
      <w:pPr>
        <w:shd w:val="clear" w:color="auto" w:fill="FFFFFF"/>
        <w:ind w:right="657"/>
        <w:jc w:val="both"/>
        <w:textAlignment w:val="baseline"/>
        <w:rPr>
          <w:rFonts w:ascii="Arial" w:eastAsia="Times New Roman" w:hAnsi="Arial" w:cs="Arial"/>
          <w:sz w:val="16"/>
          <w:szCs w:val="16"/>
          <w:lang w:eastAsia="en-NZ"/>
        </w:rPr>
      </w:pPr>
    </w:p>
    <w:sectPr w:rsidR="00A74144" w:rsidRPr="00A74144" w:rsidSect="005966F1">
      <w:pgSz w:w="11910" w:h="16840"/>
      <w:pgMar w:top="1040" w:right="220" w:bottom="280" w:left="260" w:header="2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46FB" w14:textId="77777777" w:rsidR="00F72EF7" w:rsidRDefault="00F72EF7">
      <w:r>
        <w:separator/>
      </w:r>
    </w:p>
  </w:endnote>
  <w:endnote w:type="continuationSeparator" w:id="0">
    <w:p w14:paraId="7A7FB510" w14:textId="77777777" w:rsidR="00F72EF7" w:rsidRDefault="00F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BAC5" w14:textId="77777777" w:rsidR="00F72EF7" w:rsidRDefault="00F72EF7">
      <w:r>
        <w:separator/>
      </w:r>
    </w:p>
  </w:footnote>
  <w:footnote w:type="continuationSeparator" w:id="0">
    <w:p w14:paraId="7F66F050" w14:textId="77777777" w:rsidR="00F72EF7" w:rsidRDefault="00F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F2C"/>
    <w:multiLevelType w:val="hybridMultilevel"/>
    <w:tmpl w:val="0EE48FE2"/>
    <w:lvl w:ilvl="0" w:tplc="0F7EBE68">
      <w:start w:val="1"/>
      <w:numFmt w:val="upperLetter"/>
      <w:lvlText w:val="%1."/>
      <w:lvlJc w:val="left"/>
      <w:pPr>
        <w:ind w:left="522" w:hanging="360"/>
      </w:pPr>
      <w:rPr>
        <w:rFonts w:hint="default"/>
      </w:rPr>
    </w:lvl>
    <w:lvl w:ilvl="1" w:tplc="14090019" w:tentative="1">
      <w:start w:val="1"/>
      <w:numFmt w:val="lowerLetter"/>
      <w:lvlText w:val="%2."/>
      <w:lvlJc w:val="left"/>
      <w:pPr>
        <w:ind w:left="1242" w:hanging="360"/>
      </w:pPr>
    </w:lvl>
    <w:lvl w:ilvl="2" w:tplc="1409001B" w:tentative="1">
      <w:start w:val="1"/>
      <w:numFmt w:val="lowerRoman"/>
      <w:lvlText w:val="%3."/>
      <w:lvlJc w:val="right"/>
      <w:pPr>
        <w:ind w:left="1962" w:hanging="180"/>
      </w:pPr>
    </w:lvl>
    <w:lvl w:ilvl="3" w:tplc="1409000F" w:tentative="1">
      <w:start w:val="1"/>
      <w:numFmt w:val="decimal"/>
      <w:lvlText w:val="%4."/>
      <w:lvlJc w:val="left"/>
      <w:pPr>
        <w:ind w:left="2682" w:hanging="360"/>
      </w:pPr>
    </w:lvl>
    <w:lvl w:ilvl="4" w:tplc="14090019" w:tentative="1">
      <w:start w:val="1"/>
      <w:numFmt w:val="lowerLetter"/>
      <w:lvlText w:val="%5."/>
      <w:lvlJc w:val="left"/>
      <w:pPr>
        <w:ind w:left="3402" w:hanging="360"/>
      </w:pPr>
    </w:lvl>
    <w:lvl w:ilvl="5" w:tplc="1409001B" w:tentative="1">
      <w:start w:val="1"/>
      <w:numFmt w:val="lowerRoman"/>
      <w:lvlText w:val="%6."/>
      <w:lvlJc w:val="right"/>
      <w:pPr>
        <w:ind w:left="4122" w:hanging="180"/>
      </w:pPr>
    </w:lvl>
    <w:lvl w:ilvl="6" w:tplc="1409000F" w:tentative="1">
      <w:start w:val="1"/>
      <w:numFmt w:val="decimal"/>
      <w:lvlText w:val="%7."/>
      <w:lvlJc w:val="left"/>
      <w:pPr>
        <w:ind w:left="4842" w:hanging="360"/>
      </w:pPr>
    </w:lvl>
    <w:lvl w:ilvl="7" w:tplc="14090019" w:tentative="1">
      <w:start w:val="1"/>
      <w:numFmt w:val="lowerLetter"/>
      <w:lvlText w:val="%8."/>
      <w:lvlJc w:val="left"/>
      <w:pPr>
        <w:ind w:left="5562" w:hanging="360"/>
      </w:pPr>
    </w:lvl>
    <w:lvl w:ilvl="8" w:tplc="1409001B" w:tentative="1">
      <w:start w:val="1"/>
      <w:numFmt w:val="lowerRoman"/>
      <w:lvlText w:val="%9."/>
      <w:lvlJc w:val="right"/>
      <w:pPr>
        <w:ind w:left="6282" w:hanging="180"/>
      </w:pPr>
    </w:lvl>
  </w:abstractNum>
  <w:abstractNum w:abstractNumId="1" w15:restartNumberingAfterBreak="0">
    <w:nsid w:val="1314211A"/>
    <w:multiLevelType w:val="hybridMultilevel"/>
    <w:tmpl w:val="1DE095D8"/>
    <w:lvl w:ilvl="0" w:tplc="E43A3DA6">
      <w:numFmt w:val="bullet"/>
      <w:lvlText w:val=""/>
      <w:lvlJc w:val="left"/>
      <w:pPr>
        <w:ind w:left="368" w:hanging="318"/>
      </w:pPr>
      <w:rPr>
        <w:rFonts w:ascii="Wingdings" w:eastAsia="Wingdings" w:hAnsi="Wingdings" w:cs="Wingdings" w:hint="default"/>
        <w:b w:val="0"/>
        <w:bCs w:val="0"/>
        <w:i w:val="0"/>
        <w:iCs w:val="0"/>
        <w:spacing w:val="0"/>
        <w:w w:val="100"/>
        <w:sz w:val="24"/>
        <w:szCs w:val="24"/>
        <w:lang w:val="en-US" w:eastAsia="en-US" w:bidi="ar-SA"/>
      </w:rPr>
    </w:lvl>
    <w:lvl w:ilvl="1" w:tplc="851C1520">
      <w:numFmt w:val="bullet"/>
      <w:lvlText w:val="•"/>
      <w:lvlJc w:val="left"/>
      <w:pPr>
        <w:ind w:left="556" w:hanging="318"/>
      </w:pPr>
      <w:rPr>
        <w:rFonts w:hint="default"/>
        <w:lang w:val="en-US" w:eastAsia="en-US" w:bidi="ar-SA"/>
      </w:rPr>
    </w:lvl>
    <w:lvl w:ilvl="2" w:tplc="D9AE6916">
      <w:numFmt w:val="bullet"/>
      <w:lvlText w:val="•"/>
      <w:lvlJc w:val="left"/>
      <w:pPr>
        <w:ind w:left="753" w:hanging="318"/>
      </w:pPr>
      <w:rPr>
        <w:rFonts w:hint="default"/>
        <w:lang w:val="en-US" w:eastAsia="en-US" w:bidi="ar-SA"/>
      </w:rPr>
    </w:lvl>
    <w:lvl w:ilvl="3" w:tplc="CFBA9AF4">
      <w:numFmt w:val="bullet"/>
      <w:lvlText w:val="•"/>
      <w:lvlJc w:val="left"/>
      <w:pPr>
        <w:ind w:left="950" w:hanging="318"/>
      </w:pPr>
      <w:rPr>
        <w:rFonts w:hint="default"/>
        <w:lang w:val="en-US" w:eastAsia="en-US" w:bidi="ar-SA"/>
      </w:rPr>
    </w:lvl>
    <w:lvl w:ilvl="4" w:tplc="FABA602C">
      <w:numFmt w:val="bullet"/>
      <w:lvlText w:val="•"/>
      <w:lvlJc w:val="left"/>
      <w:pPr>
        <w:ind w:left="1147" w:hanging="318"/>
      </w:pPr>
      <w:rPr>
        <w:rFonts w:hint="default"/>
        <w:lang w:val="en-US" w:eastAsia="en-US" w:bidi="ar-SA"/>
      </w:rPr>
    </w:lvl>
    <w:lvl w:ilvl="5" w:tplc="F2CAE72A">
      <w:numFmt w:val="bullet"/>
      <w:lvlText w:val="•"/>
      <w:lvlJc w:val="left"/>
      <w:pPr>
        <w:ind w:left="1344" w:hanging="318"/>
      </w:pPr>
      <w:rPr>
        <w:rFonts w:hint="default"/>
        <w:lang w:val="en-US" w:eastAsia="en-US" w:bidi="ar-SA"/>
      </w:rPr>
    </w:lvl>
    <w:lvl w:ilvl="6" w:tplc="F5E2A302">
      <w:numFmt w:val="bullet"/>
      <w:lvlText w:val="•"/>
      <w:lvlJc w:val="left"/>
      <w:pPr>
        <w:ind w:left="1541" w:hanging="318"/>
      </w:pPr>
      <w:rPr>
        <w:rFonts w:hint="default"/>
        <w:lang w:val="en-US" w:eastAsia="en-US" w:bidi="ar-SA"/>
      </w:rPr>
    </w:lvl>
    <w:lvl w:ilvl="7" w:tplc="F1A4BBAE">
      <w:numFmt w:val="bullet"/>
      <w:lvlText w:val="•"/>
      <w:lvlJc w:val="left"/>
      <w:pPr>
        <w:ind w:left="1738" w:hanging="318"/>
      </w:pPr>
      <w:rPr>
        <w:rFonts w:hint="default"/>
        <w:lang w:val="en-US" w:eastAsia="en-US" w:bidi="ar-SA"/>
      </w:rPr>
    </w:lvl>
    <w:lvl w:ilvl="8" w:tplc="7800256C">
      <w:numFmt w:val="bullet"/>
      <w:lvlText w:val="•"/>
      <w:lvlJc w:val="left"/>
      <w:pPr>
        <w:ind w:left="1935" w:hanging="318"/>
      </w:pPr>
      <w:rPr>
        <w:rFonts w:hint="default"/>
        <w:lang w:val="en-US" w:eastAsia="en-US" w:bidi="ar-SA"/>
      </w:rPr>
    </w:lvl>
  </w:abstractNum>
  <w:abstractNum w:abstractNumId="2" w15:restartNumberingAfterBreak="0">
    <w:nsid w:val="242A0870"/>
    <w:multiLevelType w:val="hybridMultilevel"/>
    <w:tmpl w:val="3D682628"/>
    <w:lvl w:ilvl="0" w:tplc="A5CE57FC">
      <w:start w:val="1"/>
      <w:numFmt w:val="lowerLetter"/>
      <w:lvlText w:val="%1)"/>
      <w:lvlJc w:val="left"/>
      <w:pPr>
        <w:ind w:left="497" w:hanging="360"/>
      </w:pPr>
      <w:rPr>
        <w:rFonts w:hint="default"/>
      </w:rPr>
    </w:lvl>
    <w:lvl w:ilvl="1" w:tplc="FFFFFFFF" w:tentative="1">
      <w:start w:val="1"/>
      <w:numFmt w:val="lowerLetter"/>
      <w:lvlText w:val="%2."/>
      <w:lvlJc w:val="left"/>
      <w:pPr>
        <w:ind w:left="1217" w:hanging="360"/>
      </w:pPr>
    </w:lvl>
    <w:lvl w:ilvl="2" w:tplc="FFFFFFFF" w:tentative="1">
      <w:start w:val="1"/>
      <w:numFmt w:val="lowerRoman"/>
      <w:lvlText w:val="%3."/>
      <w:lvlJc w:val="right"/>
      <w:pPr>
        <w:ind w:left="1937" w:hanging="180"/>
      </w:pPr>
    </w:lvl>
    <w:lvl w:ilvl="3" w:tplc="FFFFFFFF" w:tentative="1">
      <w:start w:val="1"/>
      <w:numFmt w:val="decimal"/>
      <w:lvlText w:val="%4."/>
      <w:lvlJc w:val="left"/>
      <w:pPr>
        <w:ind w:left="2657" w:hanging="360"/>
      </w:pPr>
    </w:lvl>
    <w:lvl w:ilvl="4" w:tplc="FFFFFFFF" w:tentative="1">
      <w:start w:val="1"/>
      <w:numFmt w:val="lowerLetter"/>
      <w:lvlText w:val="%5."/>
      <w:lvlJc w:val="left"/>
      <w:pPr>
        <w:ind w:left="3377" w:hanging="360"/>
      </w:pPr>
    </w:lvl>
    <w:lvl w:ilvl="5" w:tplc="FFFFFFFF" w:tentative="1">
      <w:start w:val="1"/>
      <w:numFmt w:val="lowerRoman"/>
      <w:lvlText w:val="%6."/>
      <w:lvlJc w:val="right"/>
      <w:pPr>
        <w:ind w:left="4097" w:hanging="180"/>
      </w:pPr>
    </w:lvl>
    <w:lvl w:ilvl="6" w:tplc="FFFFFFFF" w:tentative="1">
      <w:start w:val="1"/>
      <w:numFmt w:val="decimal"/>
      <w:lvlText w:val="%7."/>
      <w:lvlJc w:val="left"/>
      <w:pPr>
        <w:ind w:left="4817" w:hanging="360"/>
      </w:pPr>
    </w:lvl>
    <w:lvl w:ilvl="7" w:tplc="FFFFFFFF" w:tentative="1">
      <w:start w:val="1"/>
      <w:numFmt w:val="lowerLetter"/>
      <w:lvlText w:val="%8."/>
      <w:lvlJc w:val="left"/>
      <w:pPr>
        <w:ind w:left="5537" w:hanging="360"/>
      </w:pPr>
    </w:lvl>
    <w:lvl w:ilvl="8" w:tplc="FFFFFFFF" w:tentative="1">
      <w:start w:val="1"/>
      <w:numFmt w:val="lowerRoman"/>
      <w:lvlText w:val="%9."/>
      <w:lvlJc w:val="right"/>
      <w:pPr>
        <w:ind w:left="6257" w:hanging="180"/>
      </w:pPr>
    </w:lvl>
  </w:abstractNum>
  <w:abstractNum w:abstractNumId="3" w15:restartNumberingAfterBreak="0">
    <w:nsid w:val="3FF56A30"/>
    <w:multiLevelType w:val="hybridMultilevel"/>
    <w:tmpl w:val="5C42C700"/>
    <w:lvl w:ilvl="0" w:tplc="52DE989E">
      <w:start w:val="1"/>
      <w:numFmt w:val="lowerLetter"/>
      <w:lvlText w:val="%1)"/>
      <w:lvlJc w:val="left"/>
      <w:pPr>
        <w:ind w:left="467" w:hanging="360"/>
      </w:pPr>
      <w:rPr>
        <w:rFonts w:hint="default"/>
      </w:rPr>
    </w:lvl>
    <w:lvl w:ilvl="1" w:tplc="14090019" w:tentative="1">
      <w:start w:val="1"/>
      <w:numFmt w:val="lowerLetter"/>
      <w:lvlText w:val="%2."/>
      <w:lvlJc w:val="left"/>
      <w:pPr>
        <w:ind w:left="1187" w:hanging="360"/>
      </w:pPr>
    </w:lvl>
    <w:lvl w:ilvl="2" w:tplc="1409001B" w:tentative="1">
      <w:start w:val="1"/>
      <w:numFmt w:val="lowerRoman"/>
      <w:lvlText w:val="%3."/>
      <w:lvlJc w:val="right"/>
      <w:pPr>
        <w:ind w:left="1907" w:hanging="180"/>
      </w:pPr>
    </w:lvl>
    <w:lvl w:ilvl="3" w:tplc="1409000F" w:tentative="1">
      <w:start w:val="1"/>
      <w:numFmt w:val="decimal"/>
      <w:lvlText w:val="%4."/>
      <w:lvlJc w:val="left"/>
      <w:pPr>
        <w:ind w:left="2627" w:hanging="360"/>
      </w:pPr>
    </w:lvl>
    <w:lvl w:ilvl="4" w:tplc="14090019" w:tentative="1">
      <w:start w:val="1"/>
      <w:numFmt w:val="lowerLetter"/>
      <w:lvlText w:val="%5."/>
      <w:lvlJc w:val="left"/>
      <w:pPr>
        <w:ind w:left="3347" w:hanging="360"/>
      </w:pPr>
    </w:lvl>
    <w:lvl w:ilvl="5" w:tplc="1409001B" w:tentative="1">
      <w:start w:val="1"/>
      <w:numFmt w:val="lowerRoman"/>
      <w:lvlText w:val="%6."/>
      <w:lvlJc w:val="right"/>
      <w:pPr>
        <w:ind w:left="4067" w:hanging="180"/>
      </w:pPr>
    </w:lvl>
    <w:lvl w:ilvl="6" w:tplc="1409000F" w:tentative="1">
      <w:start w:val="1"/>
      <w:numFmt w:val="decimal"/>
      <w:lvlText w:val="%7."/>
      <w:lvlJc w:val="left"/>
      <w:pPr>
        <w:ind w:left="4787" w:hanging="360"/>
      </w:pPr>
    </w:lvl>
    <w:lvl w:ilvl="7" w:tplc="14090019" w:tentative="1">
      <w:start w:val="1"/>
      <w:numFmt w:val="lowerLetter"/>
      <w:lvlText w:val="%8."/>
      <w:lvlJc w:val="left"/>
      <w:pPr>
        <w:ind w:left="5507" w:hanging="360"/>
      </w:pPr>
    </w:lvl>
    <w:lvl w:ilvl="8" w:tplc="1409001B" w:tentative="1">
      <w:start w:val="1"/>
      <w:numFmt w:val="lowerRoman"/>
      <w:lvlText w:val="%9."/>
      <w:lvlJc w:val="right"/>
      <w:pPr>
        <w:ind w:left="6227" w:hanging="180"/>
      </w:pPr>
    </w:lvl>
  </w:abstractNum>
  <w:abstractNum w:abstractNumId="4" w15:restartNumberingAfterBreak="0">
    <w:nsid w:val="4F83204A"/>
    <w:multiLevelType w:val="hybridMultilevel"/>
    <w:tmpl w:val="BC8E0670"/>
    <w:lvl w:ilvl="0" w:tplc="51BC2DCE">
      <w:start w:val="1"/>
      <w:numFmt w:val="lowerLetter"/>
      <w:lvlText w:val="%1)"/>
      <w:lvlJc w:val="left"/>
      <w:pPr>
        <w:ind w:left="467" w:hanging="360"/>
      </w:pPr>
      <w:rPr>
        <w:rFonts w:hint="default"/>
      </w:rPr>
    </w:lvl>
    <w:lvl w:ilvl="1" w:tplc="14090019" w:tentative="1">
      <w:start w:val="1"/>
      <w:numFmt w:val="lowerLetter"/>
      <w:lvlText w:val="%2."/>
      <w:lvlJc w:val="left"/>
      <w:pPr>
        <w:ind w:left="1187" w:hanging="360"/>
      </w:pPr>
    </w:lvl>
    <w:lvl w:ilvl="2" w:tplc="1409001B" w:tentative="1">
      <w:start w:val="1"/>
      <w:numFmt w:val="lowerRoman"/>
      <w:lvlText w:val="%3."/>
      <w:lvlJc w:val="right"/>
      <w:pPr>
        <w:ind w:left="1907" w:hanging="180"/>
      </w:pPr>
    </w:lvl>
    <w:lvl w:ilvl="3" w:tplc="1409000F" w:tentative="1">
      <w:start w:val="1"/>
      <w:numFmt w:val="decimal"/>
      <w:lvlText w:val="%4."/>
      <w:lvlJc w:val="left"/>
      <w:pPr>
        <w:ind w:left="2627" w:hanging="360"/>
      </w:pPr>
    </w:lvl>
    <w:lvl w:ilvl="4" w:tplc="14090019" w:tentative="1">
      <w:start w:val="1"/>
      <w:numFmt w:val="lowerLetter"/>
      <w:lvlText w:val="%5."/>
      <w:lvlJc w:val="left"/>
      <w:pPr>
        <w:ind w:left="3347" w:hanging="360"/>
      </w:pPr>
    </w:lvl>
    <w:lvl w:ilvl="5" w:tplc="1409001B" w:tentative="1">
      <w:start w:val="1"/>
      <w:numFmt w:val="lowerRoman"/>
      <w:lvlText w:val="%6."/>
      <w:lvlJc w:val="right"/>
      <w:pPr>
        <w:ind w:left="4067" w:hanging="180"/>
      </w:pPr>
    </w:lvl>
    <w:lvl w:ilvl="6" w:tplc="1409000F" w:tentative="1">
      <w:start w:val="1"/>
      <w:numFmt w:val="decimal"/>
      <w:lvlText w:val="%7."/>
      <w:lvlJc w:val="left"/>
      <w:pPr>
        <w:ind w:left="4787" w:hanging="360"/>
      </w:pPr>
    </w:lvl>
    <w:lvl w:ilvl="7" w:tplc="14090019" w:tentative="1">
      <w:start w:val="1"/>
      <w:numFmt w:val="lowerLetter"/>
      <w:lvlText w:val="%8."/>
      <w:lvlJc w:val="left"/>
      <w:pPr>
        <w:ind w:left="5507" w:hanging="360"/>
      </w:pPr>
    </w:lvl>
    <w:lvl w:ilvl="8" w:tplc="1409001B" w:tentative="1">
      <w:start w:val="1"/>
      <w:numFmt w:val="lowerRoman"/>
      <w:lvlText w:val="%9."/>
      <w:lvlJc w:val="right"/>
      <w:pPr>
        <w:ind w:left="6227" w:hanging="180"/>
      </w:pPr>
    </w:lvl>
  </w:abstractNum>
  <w:abstractNum w:abstractNumId="5" w15:restartNumberingAfterBreak="0">
    <w:nsid w:val="53080EE6"/>
    <w:multiLevelType w:val="hybridMultilevel"/>
    <w:tmpl w:val="62801CF8"/>
    <w:lvl w:ilvl="0" w:tplc="B1384DF2">
      <w:start w:val="1"/>
      <w:numFmt w:val="lowerLetter"/>
      <w:lvlText w:val="(%1)"/>
      <w:lvlJc w:val="left"/>
      <w:pPr>
        <w:ind w:left="927" w:hanging="360"/>
      </w:pPr>
      <w:rPr>
        <w:rFonts w:hint="default"/>
        <w:b w:val="0"/>
        <w:bCs/>
        <w:sz w:val="22"/>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6" w15:restartNumberingAfterBreak="0">
    <w:nsid w:val="5ADD2142"/>
    <w:multiLevelType w:val="hybridMultilevel"/>
    <w:tmpl w:val="0E146C4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6B711C2E"/>
    <w:multiLevelType w:val="hybridMultilevel"/>
    <w:tmpl w:val="81D09898"/>
    <w:lvl w:ilvl="0" w:tplc="974CA2DE">
      <w:start w:val="1"/>
      <w:numFmt w:val="decimal"/>
      <w:lvlText w:val="%1)"/>
      <w:lvlJc w:val="left"/>
      <w:pPr>
        <w:ind w:left="989" w:hanging="228"/>
      </w:pPr>
      <w:rPr>
        <w:rFonts w:hint="default"/>
        <w:spacing w:val="0"/>
        <w:w w:val="99"/>
        <w:lang w:val="en-US" w:eastAsia="en-US" w:bidi="ar-SA"/>
      </w:rPr>
    </w:lvl>
    <w:lvl w:ilvl="1" w:tplc="AA74C412">
      <w:start w:val="1"/>
      <w:numFmt w:val="decimal"/>
      <w:lvlText w:val="%2."/>
      <w:lvlJc w:val="left"/>
      <w:pPr>
        <w:ind w:left="1481" w:hanging="361"/>
      </w:pPr>
      <w:rPr>
        <w:rFonts w:ascii="Arial" w:eastAsia="Arial" w:hAnsi="Arial" w:cs="Arial" w:hint="default"/>
        <w:b w:val="0"/>
        <w:bCs w:val="0"/>
        <w:i w:val="0"/>
        <w:iCs w:val="0"/>
        <w:spacing w:val="0"/>
        <w:w w:val="99"/>
        <w:sz w:val="16"/>
        <w:szCs w:val="16"/>
        <w:lang w:val="en-US" w:eastAsia="en-US" w:bidi="ar-SA"/>
      </w:rPr>
    </w:lvl>
    <w:lvl w:ilvl="2" w:tplc="6E3A2F40">
      <w:start w:val="1"/>
      <w:numFmt w:val="lowerLetter"/>
      <w:lvlText w:val="%3."/>
      <w:lvlJc w:val="left"/>
      <w:pPr>
        <w:ind w:left="2201" w:hanging="361"/>
      </w:pPr>
      <w:rPr>
        <w:rFonts w:ascii="Arial" w:eastAsia="Arial" w:hAnsi="Arial" w:cs="Arial" w:hint="default"/>
        <w:b w:val="0"/>
        <w:bCs w:val="0"/>
        <w:i w:val="0"/>
        <w:iCs w:val="0"/>
        <w:spacing w:val="0"/>
        <w:w w:val="99"/>
        <w:sz w:val="16"/>
        <w:szCs w:val="16"/>
        <w:lang w:val="en-US" w:eastAsia="en-US" w:bidi="ar-SA"/>
      </w:rPr>
    </w:lvl>
    <w:lvl w:ilvl="3" w:tplc="2906518A">
      <w:numFmt w:val="bullet"/>
      <w:lvlText w:val="•"/>
      <w:lvlJc w:val="left"/>
      <w:pPr>
        <w:ind w:left="3353" w:hanging="361"/>
      </w:pPr>
      <w:rPr>
        <w:rFonts w:hint="default"/>
        <w:lang w:val="en-US" w:eastAsia="en-US" w:bidi="ar-SA"/>
      </w:rPr>
    </w:lvl>
    <w:lvl w:ilvl="4" w:tplc="A58A0A48">
      <w:numFmt w:val="bullet"/>
      <w:lvlText w:val="•"/>
      <w:lvlJc w:val="left"/>
      <w:pPr>
        <w:ind w:left="4506" w:hanging="361"/>
      </w:pPr>
      <w:rPr>
        <w:rFonts w:hint="default"/>
        <w:lang w:val="en-US" w:eastAsia="en-US" w:bidi="ar-SA"/>
      </w:rPr>
    </w:lvl>
    <w:lvl w:ilvl="5" w:tplc="C5166EDA">
      <w:numFmt w:val="bullet"/>
      <w:lvlText w:val="•"/>
      <w:lvlJc w:val="left"/>
      <w:pPr>
        <w:ind w:left="5659" w:hanging="361"/>
      </w:pPr>
      <w:rPr>
        <w:rFonts w:hint="default"/>
        <w:lang w:val="en-US" w:eastAsia="en-US" w:bidi="ar-SA"/>
      </w:rPr>
    </w:lvl>
    <w:lvl w:ilvl="6" w:tplc="28BC17BA">
      <w:numFmt w:val="bullet"/>
      <w:lvlText w:val="•"/>
      <w:lvlJc w:val="left"/>
      <w:pPr>
        <w:ind w:left="6813" w:hanging="361"/>
      </w:pPr>
      <w:rPr>
        <w:rFonts w:hint="default"/>
        <w:lang w:val="en-US" w:eastAsia="en-US" w:bidi="ar-SA"/>
      </w:rPr>
    </w:lvl>
    <w:lvl w:ilvl="7" w:tplc="9C3E68AE">
      <w:numFmt w:val="bullet"/>
      <w:lvlText w:val="•"/>
      <w:lvlJc w:val="left"/>
      <w:pPr>
        <w:ind w:left="7966" w:hanging="361"/>
      </w:pPr>
      <w:rPr>
        <w:rFonts w:hint="default"/>
        <w:lang w:val="en-US" w:eastAsia="en-US" w:bidi="ar-SA"/>
      </w:rPr>
    </w:lvl>
    <w:lvl w:ilvl="8" w:tplc="5548064C">
      <w:numFmt w:val="bullet"/>
      <w:lvlText w:val="•"/>
      <w:lvlJc w:val="left"/>
      <w:pPr>
        <w:ind w:left="9119" w:hanging="361"/>
      </w:pPr>
      <w:rPr>
        <w:rFonts w:hint="default"/>
        <w:lang w:val="en-US" w:eastAsia="en-US" w:bidi="ar-SA"/>
      </w:rPr>
    </w:lvl>
  </w:abstractNum>
  <w:abstractNum w:abstractNumId="8" w15:restartNumberingAfterBreak="0">
    <w:nsid w:val="7B9E3A95"/>
    <w:multiLevelType w:val="hybridMultilevel"/>
    <w:tmpl w:val="F732BD1C"/>
    <w:lvl w:ilvl="0" w:tplc="1CB80988">
      <w:start w:val="1"/>
      <w:numFmt w:val="lowerLetter"/>
      <w:lvlText w:val="%1)"/>
      <w:lvlJc w:val="left"/>
      <w:pPr>
        <w:ind w:left="467" w:hanging="360"/>
      </w:pPr>
      <w:rPr>
        <w:rFonts w:hint="default"/>
      </w:rPr>
    </w:lvl>
    <w:lvl w:ilvl="1" w:tplc="14090019" w:tentative="1">
      <w:start w:val="1"/>
      <w:numFmt w:val="lowerLetter"/>
      <w:lvlText w:val="%2."/>
      <w:lvlJc w:val="left"/>
      <w:pPr>
        <w:ind w:left="1187" w:hanging="360"/>
      </w:pPr>
    </w:lvl>
    <w:lvl w:ilvl="2" w:tplc="1409001B" w:tentative="1">
      <w:start w:val="1"/>
      <w:numFmt w:val="lowerRoman"/>
      <w:lvlText w:val="%3."/>
      <w:lvlJc w:val="right"/>
      <w:pPr>
        <w:ind w:left="1907" w:hanging="180"/>
      </w:pPr>
    </w:lvl>
    <w:lvl w:ilvl="3" w:tplc="1409000F" w:tentative="1">
      <w:start w:val="1"/>
      <w:numFmt w:val="decimal"/>
      <w:lvlText w:val="%4."/>
      <w:lvlJc w:val="left"/>
      <w:pPr>
        <w:ind w:left="2627" w:hanging="360"/>
      </w:pPr>
    </w:lvl>
    <w:lvl w:ilvl="4" w:tplc="14090019" w:tentative="1">
      <w:start w:val="1"/>
      <w:numFmt w:val="lowerLetter"/>
      <w:lvlText w:val="%5."/>
      <w:lvlJc w:val="left"/>
      <w:pPr>
        <w:ind w:left="3347" w:hanging="360"/>
      </w:pPr>
    </w:lvl>
    <w:lvl w:ilvl="5" w:tplc="1409001B" w:tentative="1">
      <w:start w:val="1"/>
      <w:numFmt w:val="lowerRoman"/>
      <w:lvlText w:val="%6."/>
      <w:lvlJc w:val="right"/>
      <w:pPr>
        <w:ind w:left="4067" w:hanging="180"/>
      </w:pPr>
    </w:lvl>
    <w:lvl w:ilvl="6" w:tplc="1409000F" w:tentative="1">
      <w:start w:val="1"/>
      <w:numFmt w:val="decimal"/>
      <w:lvlText w:val="%7."/>
      <w:lvlJc w:val="left"/>
      <w:pPr>
        <w:ind w:left="4787" w:hanging="360"/>
      </w:pPr>
    </w:lvl>
    <w:lvl w:ilvl="7" w:tplc="14090019" w:tentative="1">
      <w:start w:val="1"/>
      <w:numFmt w:val="lowerLetter"/>
      <w:lvlText w:val="%8."/>
      <w:lvlJc w:val="left"/>
      <w:pPr>
        <w:ind w:left="5507" w:hanging="360"/>
      </w:pPr>
    </w:lvl>
    <w:lvl w:ilvl="8" w:tplc="1409001B" w:tentative="1">
      <w:start w:val="1"/>
      <w:numFmt w:val="lowerRoman"/>
      <w:lvlText w:val="%9."/>
      <w:lvlJc w:val="right"/>
      <w:pPr>
        <w:ind w:left="6227" w:hanging="180"/>
      </w:pPr>
    </w:lvl>
  </w:abstractNum>
  <w:abstractNum w:abstractNumId="9" w15:restartNumberingAfterBreak="0">
    <w:nsid w:val="7CD71108"/>
    <w:multiLevelType w:val="hybridMultilevel"/>
    <w:tmpl w:val="39B897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8813399">
    <w:abstractNumId w:val="1"/>
  </w:num>
  <w:num w:numId="2" w16cid:durableId="1004626220">
    <w:abstractNumId w:val="7"/>
  </w:num>
  <w:num w:numId="3" w16cid:durableId="1477646430">
    <w:abstractNumId w:val="0"/>
  </w:num>
  <w:num w:numId="4" w16cid:durableId="1536189040">
    <w:abstractNumId w:val="4"/>
  </w:num>
  <w:num w:numId="5" w16cid:durableId="118838435">
    <w:abstractNumId w:val="3"/>
  </w:num>
  <w:num w:numId="6" w16cid:durableId="1641961838">
    <w:abstractNumId w:val="8"/>
  </w:num>
  <w:num w:numId="7" w16cid:durableId="992216130">
    <w:abstractNumId w:val="6"/>
  </w:num>
  <w:num w:numId="8" w16cid:durableId="2040357255">
    <w:abstractNumId w:val="9"/>
  </w:num>
  <w:num w:numId="9" w16cid:durableId="1262493887">
    <w:abstractNumId w:val="5"/>
  </w:num>
  <w:num w:numId="10" w16cid:durableId="150539392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42"/>
    <w:rsid w:val="00031796"/>
    <w:rsid w:val="00034AAC"/>
    <w:rsid w:val="000946D4"/>
    <w:rsid w:val="00095F58"/>
    <w:rsid w:val="000B4C68"/>
    <w:rsid w:val="000D6E32"/>
    <w:rsid w:val="000F473C"/>
    <w:rsid w:val="001062F1"/>
    <w:rsid w:val="00132018"/>
    <w:rsid w:val="00134B85"/>
    <w:rsid w:val="00160235"/>
    <w:rsid w:val="00174FFE"/>
    <w:rsid w:val="00186A7B"/>
    <w:rsid w:val="00202C96"/>
    <w:rsid w:val="00214E1B"/>
    <w:rsid w:val="002341A1"/>
    <w:rsid w:val="002500D7"/>
    <w:rsid w:val="00296F6D"/>
    <w:rsid w:val="002B0E4D"/>
    <w:rsid w:val="002B26EB"/>
    <w:rsid w:val="002B5756"/>
    <w:rsid w:val="002B788A"/>
    <w:rsid w:val="002C1981"/>
    <w:rsid w:val="002F2642"/>
    <w:rsid w:val="00331107"/>
    <w:rsid w:val="003430DF"/>
    <w:rsid w:val="00374734"/>
    <w:rsid w:val="0038332A"/>
    <w:rsid w:val="00385999"/>
    <w:rsid w:val="003902DE"/>
    <w:rsid w:val="00393E41"/>
    <w:rsid w:val="003A04EC"/>
    <w:rsid w:val="003A1F26"/>
    <w:rsid w:val="003F686F"/>
    <w:rsid w:val="00402220"/>
    <w:rsid w:val="00405AF0"/>
    <w:rsid w:val="0041220D"/>
    <w:rsid w:val="0044105A"/>
    <w:rsid w:val="004629D4"/>
    <w:rsid w:val="00482733"/>
    <w:rsid w:val="004A11FA"/>
    <w:rsid w:val="004C07FA"/>
    <w:rsid w:val="00500B81"/>
    <w:rsid w:val="00515B7B"/>
    <w:rsid w:val="005209DA"/>
    <w:rsid w:val="005608BB"/>
    <w:rsid w:val="00565BB4"/>
    <w:rsid w:val="00566112"/>
    <w:rsid w:val="00592221"/>
    <w:rsid w:val="005966F1"/>
    <w:rsid w:val="00597873"/>
    <w:rsid w:val="005A092B"/>
    <w:rsid w:val="005B2419"/>
    <w:rsid w:val="005F4881"/>
    <w:rsid w:val="005F60F5"/>
    <w:rsid w:val="005F684D"/>
    <w:rsid w:val="00677248"/>
    <w:rsid w:val="006C4941"/>
    <w:rsid w:val="006E1509"/>
    <w:rsid w:val="00725849"/>
    <w:rsid w:val="007261A0"/>
    <w:rsid w:val="00765372"/>
    <w:rsid w:val="00765658"/>
    <w:rsid w:val="007706DD"/>
    <w:rsid w:val="007C3DEB"/>
    <w:rsid w:val="007C71D8"/>
    <w:rsid w:val="007D1B06"/>
    <w:rsid w:val="00800D7B"/>
    <w:rsid w:val="008442BB"/>
    <w:rsid w:val="0086339E"/>
    <w:rsid w:val="00876E82"/>
    <w:rsid w:val="008814A0"/>
    <w:rsid w:val="008911A8"/>
    <w:rsid w:val="008A210F"/>
    <w:rsid w:val="008B19A3"/>
    <w:rsid w:val="0092748A"/>
    <w:rsid w:val="009366DC"/>
    <w:rsid w:val="009508FF"/>
    <w:rsid w:val="00967E76"/>
    <w:rsid w:val="00973E84"/>
    <w:rsid w:val="00983673"/>
    <w:rsid w:val="009872E7"/>
    <w:rsid w:val="009E0052"/>
    <w:rsid w:val="009E3662"/>
    <w:rsid w:val="009E5FB5"/>
    <w:rsid w:val="009F259E"/>
    <w:rsid w:val="009F4BF2"/>
    <w:rsid w:val="00A605BD"/>
    <w:rsid w:val="00A63322"/>
    <w:rsid w:val="00A74144"/>
    <w:rsid w:val="00A81CC4"/>
    <w:rsid w:val="00A8287C"/>
    <w:rsid w:val="00A84ACA"/>
    <w:rsid w:val="00AA012F"/>
    <w:rsid w:val="00AA1F4B"/>
    <w:rsid w:val="00AA5E9C"/>
    <w:rsid w:val="00B2323C"/>
    <w:rsid w:val="00B54E68"/>
    <w:rsid w:val="00B85638"/>
    <w:rsid w:val="00B954CB"/>
    <w:rsid w:val="00BE0A3F"/>
    <w:rsid w:val="00C04C75"/>
    <w:rsid w:val="00C150F6"/>
    <w:rsid w:val="00C355F1"/>
    <w:rsid w:val="00C705AB"/>
    <w:rsid w:val="00C75DBC"/>
    <w:rsid w:val="00C83166"/>
    <w:rsid w:val="00CB3BE9"/>
    <w:rsid w:val="00CE62E4"/>
    <w:rsid w:val="00CF62EF"/>
    <w:rsid w:val="00D109E4"/>
    <w:rsid w:val="00D33586"/>
    <w:rsid w:val="00D37B1A"/>
    <w:rsid w:val="00D87D71"/>
    <w:rsid w:val="00DB39A7"/>
    <w:rsid w:val="00DC12F1"/>
    <w:rsid w:val="00DC7D07"/>
    <w:rsid w:val="00E41267"/>
    <w:rsid w:val="00E60446"/>
    <w:rsid w:val="00E711D2"/>
    <w:rsid w:val="00ED0F72"/>
    <w:rsid w:val="00EE7755"/>
    <w:rsid w:val="00F0775C"/>
    <w:rsid w:val="00F4249D"/>
    <w:rsid w:val="00F72EF7"/>
    <w:rsid w:val="00FC40FA"/>
    <w:rsid w:val="00FE01AA"/>
    <w:rsid w:val="00FE59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9B8FC"/>
  <w15:docId w15:val="{233E94CC-EDC7-4D41-9A89-70072214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1"/>
      <w:ind w:left="988" w:hanging="227"/>
      <w:outlineLvl w:val="0"/>
    </w:pPr>
  </w:style>
  <w:style w:type="paragraph" w:styleId="Heading2">
    <w:name w:val="heading 2"/>
    <w:basedOn w:val="Normal"/>
    <w:uiPriority w:val="9"/>
    <w:unhideWhenUsed/>
    <w:qFormat/>
    <w:pPr>
      <w:spacing w:before="84"/>
      <w:ind w:right="8"/>
      <w:jc w:val="center"/>
      <w:outlineLvl w:val="1"/>
    </w:pPr>
    <w:rPr>
      <w:b/>
      <w:bCs/>
      <w:sz w:val="20"/>
      <w:szCs w:val="20"/>
    </w:rPr>
  </w:style>
  <w:style w:type="paragraph" w:styleId="Heading4">
    <w:name w:val="heading 4"/>
    <w:basedOn w:val="Normal"/>
    <w:next w:val="Normal"/>
    <w:link w:val="Heading4Char"/>
    <w:uiPriority w:val="9"/>
    <w:semiHidden/>
    <w:unhideWhenUsed/>
    <w:qFormat/>
    <w:rsid w:val="00973E8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75DB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Arial" w:eastAsia="Arial" w:hAnsi="Arial" w:cs="Arial"/>
      <w:sz w:val="20"/>
      <w:szCs w:val="20"/>
    </w:rPr>
  </w:style>
  <w:style w:type="paragraph" w:styleId="Title">
    <w:name w:val="Title"/>
    <w:basedOn w:val="Normal"/>
    <w:uiPriority w:val="10"/>
    <w:qFormat/>
    <w:pPr>
      <w:ind w:left="761"/>
    </w:pPr>
    <w:rPr>
      <w:sz w:val="36"/>
      <w:szCs w:val="36"/>
    </w:rPr>
  </w:style>
  <w:style w:type="paragraph" w:styleId="ListParagraph">
    <w:name w:val="List Paragraph"/>
    <w:basedOn w:val="Normal"/>
    <w:uiPriority w:val="34"/>
    <w:qFormat/>
    <w:pPr>
      <w:spacing w:before="120"/>
      <w:ind w:left="1481"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DEB"/>
    <w:pPr>
      <w:tabs>
        <w:tab w:val="center" w:pos="4513"/>
        <w:tab w:val="right" w:pos="9026"/>
      </w:tabs>
    </w:pPr>
  </w:style>
  <w:style w:type="character" w:customStyle="1" w:styleId="HeaderChar">
    <w:name w:val="Header Char"/>
    <w:basedOn w:val="DefaultParagraphFont"/>
    <w:link w:val="Header"/>
    <w:uiPriority w:val="99"/>
    <w:rsid w:val="007C3DEB"/>
    <w:rPr>
      <w:rFonts w:ascii="Calibri" w:eastAsia="Calibri" w:hAnsi="Calibri" w:cs="Calibri"/>
    </w:rPr>
  </w:style>
  <w:style w:type="paragraph" w:styleId="Footer">
    <w:name w:val="footer"/>
    <w:basedOn w:val="Normal"/>
    <w:link w:val="FooterChar"/>
    <w:uiPriority w:val="99"/>
    <w:unhideWhenUsed/>
    <w:rsid w:val="007C3DEB"/>
    <w:pPr>
      <w:tabs>
        <w:tab w:val="center" w:pos="4513"/>
        <w:tab w:val="right" w:pos="9026"/>
      </w:tabs>
    </w:pPr>
  </w:style>
  <w:style w:type="character" w:customStyle="1" w:styleId="FooterChar">
    <w:name w:val="Footer Char"/>
    <w:basedOn w:val="DefaultParagraphFont"/>
    <w:link w:val="Footer"/>
    <w:uiPriority w:val="99"/>
    <w:rsid w:val="007C3DEB"/>
    <w:rPr>
      <w:rFonts w:ascii="Calibri" w:eastAsia="Calibri" w:hAnsi="Calibri" w:cs="Calibri"/>
    </w:rPr>
  </w:style>
  <w:style w:type="character" w:customStyle="1" w:styleId="Heading5Char">
    <w:name w:val="Heading 5 Char"/>
    <w:basedOn w:val="DefaultParagraphFont"/>
    <w:link w:val="Heading5"/>
    <w:uiPriority w:val="9"/>
    <w:rsid w:val="00C75DBC"/>
    <w:rPr>
      <w:rFonts w:asciiTheme="majorHAnsi" w:eastAsiaTheme="majorEastAsia" w:hAnsiTheme="majorHAnsi" w:cstheme="majorBidi"/>
      <w:color w:val="365F91" w:themeColor="accent1" w:themeShade="BF"/>
    </w:rPr>
  </w:style>
  <w:style w:type="paragraph" w:customStyle="1" w:styleId="text">
    <w:name w:val="text"/>
    <w:basedOn w:val="Normal"/>
    <w:rsid w:val="00C75DBC"/>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label">
    <w:name w:val="label"/>
    <w:basedOn w:val="DefaultParagraphFont"/>
    <w:rsid w:val="00C75DBC"/>
  </w:style>
  <w:style w:type="character" w:customStyle="1" w:styleId="BodyTextChar">
    <w:name w:val="Body Text Char"/>
    <w:basedOn w:val="DefaultParagraphFont"/>
    <w:link w:val="BodyText"/>
    <w:uiPriority w:val="1"/>
    <w:rsid w:val="00132018"/>
    <w:rPr>
      <w:rFonts w:ascii="Arial" w:eastAsia="Arial" w:hAnsi="Arial" w:cs="Arial"/>
      <w:sz w:val="20"/>
      <w:szCs w:val="20"/>
    </w:rPr>
  </w:style>
  <w:style w:type="character" w:customStyle="1" w:styleId="amended-provision">
    <w:name w:val="amended-provision"/>
    <w:basedOn w:val="DefaultParagraphFont"/>
    <w:rsid w:val="00973E84"/>
  </w:style>
  <w:style w:type="character" w:customStyle="1" w:styleId="amending-operation">
    <w:name w:val="amending-operation"/>
    <w:basedOn w:val="DefaultParagraphFont"/>
    <w:rsid w:val="00973E84"/>
  </w:style>
  <w:style w:type="character" w:customStyle="1" w:styleId="amendment-date">
    <w:name w:val="amendment-date"/>
    <w:basedOn w:val="DefaultParagraphFont"/>
    <w:rsid w:val="00973E84"/>
  </w:style>
  <w:style w:type="character" w:styleId="Hyperlink">
    <w:name w:val="Hyperlink"/>
    <w:basedOn w:val="DefaultParagraphFont"/>
    <w:uiPriority w:val="99"/>
    <w:semiHidden/>
    <w:unhideWhenUsed/>
    <w:rsid w:val="00973E84"/>
    <w:rPr>
      <w:color w:val="0000FF"/>
      <w:u w:val="single"/>
    </w:rPr>
  </w:style>
  <w:style w:type="character" w:customStyle="1" w:styleId="amending-leg">
    <w:name w:val="amending-leg"/>
    <w:basedOn w:val="DefaultParagraphFont"/>
    <w:rsid w:val="00973E84"/>
  </w:style>
  <w:style w:type="character" w:customStyle="1" w:styleId="Heading4Char">
    <w:name w:val="Heading 4 Char"/>
    <w:basedOn w:val="DefaultParagraphFont"/>
    <w:link w:val="Heading4"/>
    <w:uiPriority w:val="9"/>
    <w:semiHidden/>
    <w:rsid w:val="00973E84"/>
    <w:rPr>
      <w:rFonts w:asciiTheme="majorHAnsi" w:eastAsiaTheme="majorEastAsia" w:hAnsiTheme="majorHAnsi" w:cstheme="majorBidi"/>
      <w:i/>
      <w:iCs/>
      <w:color w:val="365F91" w:themeColor="accent1" w:themeShade="BF"/>
    </w:rPr>
  </w:style>
  <w:style w:type="paragraph" w:customStyle="1" w:styleId="authorisation">
    <w:name w:val="authorisation"/>
    <w:basedOn w:val="Normal"/>
    <w:rsid w:val="00973E84"/>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Emphasis">
    <w:name w:val="Emphasis"/>
    <w:basedOn w:val="DefaultParagraphFont"/>
    <w:uiPriority w:val="20"/>
    <w:qFormat/>
    <w:rsid w:val="00973E84"/>
    <w:rPr>
      <w:i/>
      <w:iCs/>
    </w:rPr>
  </w:style>
  <w:style w:type="paragraph" w:customStyle="1" w:styleId="left">
    <w:name w:val="left"/>
    <w:basedOn w:val="Normal"/>
    <w:rsid w:val="00973E84"/>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history-note">
    <w:name w:val="history-note"/>
    <w:basedOn w:val="Normal"/>
    <w:rsid w:val="00973E84"/>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styleId="CommentReference">
    <w:name w:val="annotation reference"/>
    <w:basedOn w:val="DefaultParagraphFont"/>
    <w:uiPriority w:val="99"/>
    <w:semiHidden/>
    <w:unhideWhenUsed/>
    <w:rsid w:val="00AA1F4B"/>
    <w:rPr>
      <w:sz w:val="16"/>
      <w:szCs w:val="16"/>
    </w:rPr>
  </w:style>
  <w:style w:type="paragraph" w:styleId="CommentText">
    <w:name w:val="annotation text"/>
    <w:basedOn w:val="Normal"/>
    <w:link w:val="CommentTextChar"/>
    <w:uiPriority w:val="99"/>
    <w:unhideWhenUsed/>
    <w:rsid w:val="00AA1F4B"/>
    <w:rPr>
      <w:sz w:val="20"/>
      <w:szCs w:val="20"/>
    </w:rPr>
  </w:style>
  <w:style w:type="character" w:customStyle="1" w:styleId="CommentTextChar">
    <w:name w:val="Comment Text Char"/>
    <w:basedOn w:val="DefaultParagraphFont"/>
    <w:link w:val="CommentText"/>
    <w:uiPriority w:val="99"/>
    <w:rsid w:val="00AA1F4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A1F4B"/>
    <w:rPr>
      <w:b/>
      <w:bCs/>
    </w:rPr>
  </w:style>
  <w:style w:type="character" w:customStyle="1" w:styleId="CommentSubjectChar">
    <w:name w:val="Comment Subject Char"/>
    <w:basedOn w:val="CommentTextChar"/>
    <w:link w:val="CommentSubject"/>
    <w:uiPriority w:val="99"/>
    <w:semiHidden/>
    <w:rsid w:val="00AA1F4B"/>
    <w:rPr>
      <w:rFonts w:ascii="Calibri" w:eastAsia="Calibri" w:hAnsi="Calibri" w:cs="Calibri"/>
      <w:b/>
      <w:bCs/>
      <w:sz w:val="20"/>
      <w:szCs w:val="20"/>
    </w:rPr>
  </w:style>
  <w:style w:type="paragraph" w:styleId="Revision">
    <w:name w:val="Revision"/>
    <w:hidden/>
    <w:uiPriority w:val="99"/>
    <w:semiHidden/>
    <w:rsid w:val="008814A0"/>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464">
      <w:bodyDiv w:val="1"/>
      <w:marLeft w:val="0"/>
      <w:marRight w:val="0"/>
      <w:marTop w:val="0"/>
      <w:marBottom w:val="0"/>
      <w:divBdr>
        <w:top w:val="none" w:sz="0" w:space="0" w:color="auto"/>
        <w:left w:val="none" w:sz="0" w:space="0" w:color="auto"/>
        <w:bottom w:val="none" w:sz="0" w:space="0" w:color="auto"/>
        <w:right w:val="none" w:sz="0" w:space="0" w:color="auto"/>
      </w:divBdr>
      <w:divsChild>
        <w:div w:id="661280380">
          <w:marLeft w:val="0"/>
          <w:marRight w:val="0"/>
          <w:marTop w:val="83"/>
          <w:marBottom w:val="0"/>
          <w:divBdr>
            <w:top w:val="none" w:sz="0" w:space="0" w:color="auto"/>
            <w:left w:val="none" w:sz="0" w:space="0" w:color="auto"/>
            <w:bottom w:val="none" w:sz="0" w:space="0" w:color="auto"/>
            <w:right w:val="none" w:sz="0" w:space="0" w:color="auto"/>
          </w:divBdr>
        </w:div>
        <w:div w:id="1785343890">
          <w:marLeft w:val="0"/>
          <w:marRight w:val="0"/>
          <w:marTop w:val="83"/>
          <w:marBottom w:val="0"/>
          <w:divBdr>
            <w:top w:val="none" w:sz="0" w:space="0" w:color="auto"/>
            <w:left w:val="none" w:sz="0" w:space="0" w:color="auto"/>
            <w:bottom w:val="none" w:sz="0" w:space="0" w:color="auto"/>
            <w:right w:val="none" w:sz="0" w:space="0" w:color="auto"/>
          </w:divBdr>
        </w:div>
      </w:divsChild>
    </w:div>
    <w:div w:id="813765467">
      <w:bodyDiv w:val="1"/>
      <w:marLeft w:val="0"/>
      <w:marRight w:val="0"/>
      <w:marTop w:val="0"/>
      <w:marBottom w:val="0"/>
      <w:divBdr>
        <w:top w:val="none" w:sz="0" w:space="0" w:color="auto"/>
        <w:left w:val="none" w:sz="0" w:space="0" w:color="auto"/>
        <w:bottom w:val="none" w:sz="0" w:space="0" w:color="auto"/>
        <w:right w:val="none" w:sz="0" w:space="0" w:color="auto"/>
      </w:divBdr>
      <w:divsChild>
        <w:div w:id="1793864217">
          <w:marLeft w:val="0"/>
          <w:marRight w:val="0"/>
          <w:marTop w:val="83"/>
          <w:marBottom w:val="0"/>
          <w:divBdr>
            <w:top w:val="none" w:sz="0" w:space="0" w:color="auto"/>
            <w:left w:val="none" w:sz="0" w:space="0" w:color="auto"/>
            <w:bottom w:val="none" w:sz="0" w:space="0" w:color="auto"/>
            <w:right w:val="none" w:sz="0" w:space="0" w:color="auto"/>
          </w:divBdr>
        </w:div>
        <w:div w:id="756285664">
          <w:marLeft w:val="0"/>
          <w:marRight w:val="0"/>
          <w:marTop w:val="83"/>
          <w:marBottom w:val="0"/>
          <w:divBdr>
            <w:top w:val="none" w:sz="0" w:space="0" w:color="auto"/>
            <w:left w:val="none" w:sz="0" w:space="0" w:color="auto"/>
            <w:bottom w:val="none" w:sz="0" w:space="0" w:color="auto"/>
            <w:right w:val="none" w:sz="0" w:space="0" w:color="auto"/>
          </w:divBdr>
          <w:divsChild>
            <w:div w:id="2137947241">
              <w:marLeft w:val="0"/>
              <w:marRight w:val="0"/>
              <w:marTop w:val="83"/>
              <w:marBottom w:val="0"/>
              <w:divBdr>
                <w:top w:val="none" w:sz="0" w:space="0" w:color="auto"/>
                <w:left w:val="none" w:sz="0" w:space="0" w:color="auto"/>
                <w:bottom w:val="none" w:sz="0" w:space="0" w:color="auto"/>
                <w:right w:val="none" w:sz="0" w:space="0" w:color="auto"/>
              </w:divBdr>
            </w:div>
            <w:div w:id="1808274588">
              <w:marLeft w:val="0"/>
              <w:marRight w:val="0"/>
              <w:marTop w:val="83"/>
              <w:marBottom w:val="0"/>
              <w:divBdr>
                <w:top w:val="none" w:sz="0" w:space="0" w:color="auto"/>
                <w:left w:val="none" w:sz="0" w:space="0" w:color="auto"/>
                <w:bottom w:val="none" w:sz="0" w:space="0" w:color="auto"/>
                <w:right w:val="none" w:sz="0" w:space="0" w:color="auto"/>
              </w:divBdr>
            </w:div>
            <w:div w:id="650905468">
              <w:marLeft w:val="0"/>
              <w:marRight w:val="0"/>
              <w:marTop w:val="83"/>
              <w:marBottom w:val="0"/>
              <w:divBdr>
                <w:top w:val="none" w:sz="0" w:space="0" w:color="auto"/>
                <w:left w:val="none" w:sz="0" w:space="0" w:color="auto"/>
                <w:bottom w:val="none" w:sz="0" w:space="0" w:color="auto"/>
                <w:right w:val="none" w:sz="0" w:space="0" w:color="auto"/>
              </w:divBdr>
            </w:div>
          </w:divsChild>
        </w:div>
        <w:div w:id="167595927">
          <w:marLeft w:val="0"/>
          <w:marRight w:val="0"/>
          <w:marTop w:val="83"/>
          <w:marBottom w:val="0"/>
          <w:divBdr>
            <w:top w:val="none" w:sz="0" w:space="0" w:color="auto"/>
            <w:left w:val="none" w:sz="0" w:space="0" w:color="auto"/>
            <w:bottom w:val="none" w:sz="0" w:space="0" w:color="auto"/>
            <w:right w:val="none" w:sz="0" w:space="0" w:color="auto"/>
          </w:divBdr>
          <w:divsChild>
            <w:div w:id="1874534587">
              <w:marLeft w:val="0"/>
              <w:marRight w:val="0"/>
              <w:marTop w:val="83"/>
              <w:marBottom w:val="0"/>
              <w:divBdr>
                <w:top w:val="none" w:sz="0" w:space="0" w:color="auto"/>
                <w:left w:val="none" w:sz="0" w:space="0" w:color="auto"/>
                <w:bottom w:val="none" w:sz="0" w:space="0" w:color="auto"/>
                <w:right w:val="none" w:sz="0" w:space="0" w:color="auto"/>
              </w:divBdr>
            </w:div>
            <w:div w:id="710573913">
              <w:marLeft w:val="0"/>
              <w:marRight w:val="0"/>
              <w:marTop w:val="83"/>
              <w:marBottom w:val="0"/>
              <w:divBdr>
                <w:top w:val="none" w:sz="0" w:space="0" w:color="auto"/>
                <w:left w:val="none" w:sz="0" w:space="0" w:color="auto"/>
                <w:bottom w:val="none" w:sz="0" w:space="0" w:color="auto"/>
                <w:right w:val="none" w:sz="0" w:space="0" w:color="auto"/>
              </w:divBdr>
            </w:div>
            <w:div w:id="881210561">
              <w:marLeft w:val="0"/>
              <w:marRight w:val="0"/>
              <w:marTop w:val="83"/>
              <w:marBottom w:val="0"/>
              <w:divBdr>
                <w:top w:val="none" w:sz="0" w:space="0" w:color="auto"/>
                <w:left w:val="none" w:sz="0" w:space="0" w:color="auto"/>
                <w:bottom w:val="none" w:sz="0" w:space="0" w:color="auto"/>
                <w:right w:val="none" w:sz="0" w:space="0" w:color="auto"/>
              </w:divBdr>
            </w:div>
            <w:div w:id="1725787490">
              <w:marLeft w:val="0"/>
              <w:marRight w:val="0"/>
              <w:marTop w:val="83"/>
              <w:marBottom w:val="0"/>
              <w:divBdr>
                <w:top w:val="none" w:sz="0" w:space="0" w:color="auto"/>
                <w:left w:val="none" w:sz="0" w:space="0" w:color="auto"/>
                <w:bottom w:val="none" w:sz="0" w:space="0" w:color="auto"/>
                <w:right w:val="none" w:sz="0" w:space="0" w:color="auto"/>
              </w:divBdr>
            </w:div>
          </w:divsChild>
        </w:div>
        <w:div w:id="1717003780">
          <w:marLeft w:val="0"/>
          <w:marRight w:val="0"/>
          <w:marTop w:val="83"/>
          <w:marBottom w:val="0"/>
          <w:divBdr>
            <w:top w:val="none" w:sz="0" w:space="0" w:color="auto"/>
            <w:left w:val="none" w:sz="0" w:space="0" w:color="auto"/>
            <w:bottom w:val="none" w:sz="0" w:space="0" w:color="auto"/>
            <w:right w:val="none" w:sz="0" w:space="0" w:color="auto"/>
          </w:divBdr>
        </w:div>
        <w:div w:id="1872186618">
          <w:marLeft w:val="0"/>
          <w:marRight w:val="0"/>
          <w:marTop w:val="83"/>
          <w:marBottom w:val="0"/>
          <w:divBdr>
            <w:top w:val="none" w:sz="0" w:space="0" w:color="auto"/>
            <w:left w:val="none" w:sz="0" w:space="0" w:color="auto"/>
            <w:bottom w:val="none" w:sz="0" w:space="0" w:color="auto"/>
            <w:right w:val="none" w:sz="0" w:space="0" w:color="auto"/>
          </w:divBdr>
          <w:divsChild>
            <w:div w:id="1121337394">
              <w:marLeft w:val="0"/>
              <w:marRight w:val="0"/>
              <w:marTop w:val="83"/>
              <w:marBottom w:val="0"/>
              <w:divBdr>
                <w:top w:val="none" w:sz="0" w:space="0" w:color="auto"/>
                <w:left w:val="none" w:sz="0" w:space="0" w:color="auto"/>
                <w:bottom w:val="none" w:sz="0" w:space="0" w:color="auto"/>
                <w:right w:val="none" w:sz="0" w:space="0" w:color="auto"/>
              </w:divBdr>
              <w:divsChild>
                <w:div w:id="1459882777">
                  <w:marLeft w:val="0"/>
                  <w:marRight w:val="0"/>
                  <w:marTop w:val="83"/>
                  <w:marBottom w:val="0"/>
                  <w:divBdr>
                    <w:top w:val="none" w:sz="0" w:space="0" w:color="auto"/>
                    <w:left w:val="none" w:sz="0" w:space="0" w:color="auto"/>
                    <w:bottom w:val="none" w:sz="0" w:space="0" w:color="auto"/>
                    <w:right w:val="none" w:sz="0" w:space="0" w:color="auto"/>
                  </w:divBdr>
                </w:div>
                <w:div w:id="1241334750">
                  <w:marLeft w:val="0"/>
                  <w:marRight w:val="0"/>
                  <w:marTop w:val="83"/>
                  <w:marBottom w:val="0"/>
                  <w:divBdr>
                    <w:top w:val="none" w:sz="0" w:space="0" w:color="auto"/>
                    <w:left w:val="none" w:sz="0" w:space="0" w:color="auto"/>
                    <w:bottom w:val="none" w:sz="0" w:space="0" w:color="auto"/>
                    <w:right w:val="none" w:sz="0" w:space="0" w:color="auto"/>
                  </w:divBdr>
                </w:div>
              </w:divsChild>
            </w:div>
            <w:div w:id="1610971778">
              <w:marLeft w:val="0"/>
              <w:marRight w:val="0"/>
              <w:marTop w:val="83"/>
              <w:marBottom w:val="0"/>
              <w:divBdr>
                <w:top w:val="none" w:sz="0" w:space="0" w:color="auto"/>
                <w:left w:val="none" w:sz="0" w:space="0" w:color="auto"/>
                <w:bottom w:val="none" w:sz="0" w:space="0" w:color="auto"/>
                <w:right w:val="none" w:sz="0" w:space="0" w:color="auto"/>
              </w:divBdr>
            </w:div>
          </w:divsChild>
        </w:div>
        <w:div w:id="532772743">
          <w:marLeft w:val="0"/>
          <w:marRight w:val="0"/>
          <w:marTop w:val="83"/>
          <w:marBottom w:val="0"/>
          <w:divBdr>
            <w:top w:val="none" w:sz="0" w:space="0" w:color="auto"/>
            <w:left w:val="none" w:sz="0" w:space="0" w:color="auto"/>
            <w:bottom w:val="none" w:sz="0" w:space="0" w:color="auto"/>
            <w:right w:val="none" w:sz="0" w:space="0" w:color="auto"/>
          </w:divBdr>
        </w:div>
      </w:divsChild>
    </w:div>
    <w:div w:id="2079785879">
      <w:bodyDiv w:val="1"/>
      <w:marLeft w:val="0"/>
      <w:marRight w:val="0"/>
      <w:marTop w:val="0"/>
      <w:marBottom w:val="0"/>
      <w:divBdr>
        <w:top w:val="none" w:sz="0" w:space="0" w:color="auto"/>
        <w:left w:val="none" w:sz="0" w:space="0" w:color="auto"/>
        <w:bottom w:val="none" w:sz="0" w:space="0" w:color="auto"/>
        <w:right w:val="none" w:sz="0" w:space="0" w:color="auto"/>
      </w:divBdr>
      <w:divsChild>
        <w:div w:id="117451646">
          <w:marLeft w:val="0"/>
          <w:marRight w:val="0"/>
          <w:marTop w:val="83"/>
          <w:marBottom w:val="0"/>
          <w:divBdr>
            <w:top w:val="none" w:sz="0" w:space="0" w:color="auto"/>
            <w:left w:val="none" w:sz="0" w:space="0" w:color="auto"/>
            <w:bottom w:val="none" w:sz="0" w:space="0" w:color="auto"/>
            <w:right w:val="none" w:sz="0" w:space="0" w:color="auto"/>
          </w:divBdr>
        </w:div>
        <w:div w:id="610749228">
          <w:marLeft w:val="0"/>
          <w:marRight w:val="0"/>
          <w:marTop w:val="83"/>
          <w:marBottom w:val="0"/>
          <w:divBdr>
            <w:top w:val="none" w:sz="0" w:space="0" w:color="auto"/>
            <w:left w:val="none" w:sz="0" w:space="0" w:color="auto"/>
            <w:bottom w:val="none" w:sz="0" w:space="0" w:color="auto"/>
            <w:right w:val="none" w:sz="0" w:space="0" w:color="auto"/>
          </w:divBdr>
        </w:div>
        <w:div w:id="1177307803">
          <w:marLeft w:val="0"/>
          <w:marRight w:val="0"/>
          <w:marTop w:val="83"/>
          <w:marBottom w:val="0"/>
          <w:divBdr>
            <w:top w:val="none" w:sz="0" w:space="0" w:color="auto"/>
            <w:left w:val="none" w:sz="0" w:space="0" w:color="auto"/>
            <w:bottom w:val="none" w:sz="0" w:space="0" w:color="auto"/>
            <w:right w:val="none" w:sz="0" w:space="0" w:color="auto"/>
          </w:divBdr>
          <w:divsChild>
            <w:div w:id="1828013982">
              <w:marLeft w:val="0"/>
              <w:marRight w:val="0"/>
              <w:marTop w:val="83"/>
              <w:marBottom w:val="0"/>
              <w:divBdr>
                <w:top w:val="none" w:sz="0" w:space="0" w:color="auto"/>
                <w:left w:val="none" w:sz="0" w:space="0" w:color="auto"/>
                <w:bottom w:val="none" w:sz="0" w:space="0" w:color="auto"/>
                <w:right w:val="none" w:sz="0" w:space="0" w:color="auto"/>
              </w:divBdr>
            </w:div>
            <w:div w:id="225460932">
              <w:marLeft w:val="0"/>
              <w:marRight w:val="0"/>
              <w:marTop w:val="83"/>
              <w:marBottom w:val="0"/>
              <w:divBdr>
                <w:top w:val="none" w:sz="0" w:space="0" w:color="auto"/>
                <w:left w:val="none" w:sz="0" w:space="0" w:color="auto"/>
                <w:bottom w:val="none" w:sz="0" w:space="0" w:color="auto"/>
                <w:right w:val="none" w:sz="0" w:space="0" w:color="auto"/>
              </w:divBdr>
            </w:div>
            <w:div w:id="1762951069">
              <w:marLeft w:val="0"/>
              <w:marRight w:val="0"/>
              <w:marTop w:val="83"/>
              <w:marBottom w:val="0"/>
              <w:divBdr>
                <w:top w:val="none" w:sz="0" w:space="0" w:color="auto"/>
                <w:left w:val="none" w:sz="0" w:space="0" w:color="auto"/>
                <w:bottom w:val="none" w:sz="0" w:space="0" w:color="auto"/>
                <w:right w:val="none" w:sz="0" w:space="0" w:color="auto"/>
              </w:divBdr>
            </w:div>
            <w:div w:id="1186485923">
              <w:marLeft w:val="0"/>
              <w:marRight w:val="0"/>
              <w:marTop w:val="83"/>
              <w:marBottom w:val="0"/>
              <w:divBdr>
                <w:top w:val="none" w:sz="0" w:space="0" w:color="auto"/>
                <w:left w:val="none" w:sz="0" w:space="0" w:color="auto"/>
                <w:bottom w:val="none" w:sz="0" w:space="0" w:color="auto"/>
                <w:right w:val="none" w:sz="0" w:space="0" w:color="auto"/>
              </w:divBdr>
            </w:div>
          </w:divsChild>
        </w:div>
        <w:div w:id="868253472">
          <w:marLeft w:val="0"/>
          <w:marRight w:val="0"/>
          <w:marTop w:val="83"/>
          <w:marBottom w:val="0"/>
          <w:divBdr>
            <w:top w:val="none" w:sz="0" w:space="0" w:color="auto"/>
            <w:left w:val="none" w:sz="0" w:space="0" w:color="auto"/>
            <w:bottom w:val="none" w:sz="0" w:space="0" w:color="auto"/>
            <w:right w:val="none" w:sz="0" w:space="0" w:color="auto"/>
          </w:divBdr>
        </w:div>
        <w:div w:id="1716851059">
          <w:marLeft w:val="0"/>
          <w:marRight w:val="0"/>
          <w:marTop w:val="83"/>
          <w:marBottom w:val="0"/>
          <w:divBdr>
            <w:top w:val="none" w:sz="0" w:space="0" w:color="auto"/>
            <w:left w:val="none" w:sz="0" w:space="0" w:color="auto"/>
            <w:bottom w:val="none" w:sz="0" w:space="0" w:color="auto"/>
            <w:right w:val="none" w:sz="0" w:space="0" w:color="auto"/>
          </w:divBdr>
          <w:divsChild>
            <w:div w:id="408889556">
              <w:marLeft w:val="0"/>
              <w:marRight w:val="0"/>
              <w:marTop w:val="83"/>
              <w:marBottom w:val="0"/>
              <w:divBdr>
                <w:top w:val="none" w:sz="0" w:space="0" w:color="auto"/>
                <w:left w:val="none" w:sz="0" w:space="0" w:color="auto"/>
                <w:bottom w:val="none" w:sz="0" w:space="0" w:color="auto"/>
                <w:right w:val="none" w:sz="0" w:space="0" w:color="auto"/>
              </w:divBdr>
            </w:div>
            <w:div w:id="176653269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360793-7ad3-4e66-bbce-5a811840f2a2">
      <Terms xmlns="http://schemas.microsoft.com/office/infopath/2007/PartnerControls"/>
    </lcf76f155ced4ddcb4097134ff3c332f>
    <TaxCatchAll xmlns="5750afb1-007a-481a-96df-a71c539b9a3e">
      <Value>1</Value>
    </TaxCatchAll>
    <NEMAFullMetadataString xmlns="a0360793-7ad3-4e66-bbce-5a811840f2a2" xsi:nil="true"/>
    <DocOperatorName xmlns="a0360793-7ad3-4e66-bbce-5a811840f2a2" xsi:nil="true"/>
    <DocSecurity xmlns="a0360793-7ad3-4e66-bbce-5a811840f2a2" xsi:nil="true"/>
    <DocSubclass xmlns="a0360793-7ad3-4e66-bbce-5a811840f2a2" xsi:nil="true"/>
    <DocEndorsement xmlns="a0360793-7ad3-4e66-bbce-5a811840f2a2" xsi:nil="true"/>
    <DocNumber xmlns="a0360793-7ad3-4e66-bbce-5a811840f2a2" xsi:nil="true"/>
    <DocOperator xmlns="a0360793-7ad3-4e66-bbce-5a811840f2a2" xsi:nil="true"/>
    <k1c1143ac45f4ed1a4652ce3aa40740b xmlns="a0360793-7ad3-4e66-bbce-5a811840f2a2" xsi:nil="true"/>
    <p9f0ca15c0a24ca8ade84a54fb9372d9 xmlns="a0360793-7ad3-4e66-bbce-5a811840f2a2" xsi:nil="true"/>
    <DocClassification xmlns="a0360793-7ad3-4e66-bbce-5a811840f2a2" xsi:nil="true"/>
    <ECMSNotes xmlns="a0360793-7ad3-4e66-bbce-5a811840f2a2" xsi:nil="true"/>
    <TaxKeywordTaxHTField xmlns="a0360793-7ad3-4e66-bbce-5a811840f2a2" xsi:nil="true"/>
    <IconOverlay xmlns="http://schemas.microsoft.com/sharepoint/v4" xsi:nil="true"/>
    <DocAuthor xmlns="a0360793-7ad3-4e66-bbce-5a811840f2a2" xsi:nil="true"/>
    <DocClass xmlns="a0360793-7ad3-4e66-bbce-5a811840f2a2" xsi:nil="true"/>
    <DocAutherName xmlns="a0360793-7ad3-4e66-bbce-5a811840f2a2" xsi:nil="true"/>
    <DocFilenumber xmlns="a0360793-7ad3-4e66-bbce-5a811840f2a2" xsi:nil="true"/>
    <DocComments xmlns="a0360793-7ad3-4e66-bbce-5a811840f2a2" xsi:nil="true"/>
    <_dlc_DocIdUrl xmlns="9e9f0dbf-84df-47be-aa0a-ea1f0e19f765">
      <Url>https://azurediagovt.sharepoint.com/sites/ECMS-NEMA/_layouts/15/DocIdRedir.aspx?ID=PMRE65HWCCAZ-740283137-552324</Url>
      <Description>PMRE65HWCCAZ-740283137-552324</Description>
    </_dlc_DocIdUrl>
    <_dlc_DocId xmlns="9e9f0dbf-84df-47be-aa0a-ea1f0e19f765">PMRE65HWCCAZ-740283137-552324</_dlc_DocId>
  </documentManagement>
</p:properties>
</file>

<file path=customXml/item3.xml><?xml version="1.0" encoding="utf-8"?>
<?mso-contentType ?>
<SharedContentType xmlns="Microsoft.SharePoint.Taxonomy.ContentTypeSync" SourceId="220cfdc9-10b9-451b-a41a-57414fe47a11" ContentTypeId="0x010100BBE92E78E67DCA4EA1CC137306E4FBCA" PreviousValue="false" LastSyncTimeStamp="2024-11-06T00:32:11.813Z"/>
</file>

<file path=customXml/item4.xml><?xml version="1.0" encoding="utf-8"?>
<ct:contentTypeSchema xmlns:ct="http://schemas.microsoft.com/office/2006/metadata/contentType" xmlns:ma="http://schemas.microsoft.com/office/2006/metadata/properties/metaAttributes" ct:_="" ma:_="" ma:contentTypeName="NEMA Document" ma:contentTypeID="0x010100BBE92E78E67DCA4EA1CC137306E4FBCA00D70FAF3B0A2AD246849711D735DC7DE100978DD2F7CA6EC94F9492010A0F67B8C7" ma:contentTypeVersion="3" ma:contentTypeDescription="" ma:contentTypeScope="" ma:versionID="17d0e4647387e3914e534890c24aea0d">
  <xsd:schema xmlns:xsd="http://www.w3.org/2001/XMLSchema" xmlns:xs="http://www.w3.org/2001/XMLSchema" xmlns:p="http://schemas.microsoft.com/office/2006/metadata/properties" xmlns:ns2="5750afb1-007a-481a-96df-a71c539b9a3e" xmlns:ns3="a0360793-7ad3-4e66-bbce-5a811840f2a2" xmlns:ns4="9e9f0dbf-84df-47be-aa0a-ea1f0e19f765" xmlns:ns5="http://schemas.microsoft.com/sharepoint/v4" targetNamespace="http://schemas.microsoft.com/office/2006/metadata/properties" ma:root="true" ma:fieldsID="43d646b2b2d80853dabbc4a1ef7a7eac" ns2:_="" ns3:_="" ns4:_="" ns5:_="">
    <xsd:import namespace="5750afb1-007a-481a-96df-a71c539b9a3e"/>
    <xsd:import namespace="a0360793-7ad3-4e66-bbce-5a811840f2a2"/>
    <xsd:import namespace="9e9f0dbf-84df-47be-aa0a-ea1f0e19f765"/>
    <xsd:import namespace="http://schemas.microsoft.com/sharepoint/v4"/>
    <xsd:element name="properties">
      <xsd:complexType>
        <xsd:sequence>
          <xsd:element name="documentManagement">
            <xsd:complexType>
              <xsd:all>
                <xsd:element ref="ns2:TaxCatchAll" minOccurs="0"/>
                <xsd:element ref="ns3:TaxCatchAllLabel" minOccurs="0"/>
                <xsd:element ref="ns3:k1c1143ac45f4ed1a4652ce3aa40740b" minOccurs="0"/>
                <xsd:element ref="ns3:ECMSNotes" minOccurs="0"/>
                <xsd:element ref="ns3:TaxKeywordTaxHTField" minOccurs="0"/>
                <xsd:element ref="ns3:p9f0ca15c0a24ca8ade84a54fb9372d9" minOccurs="0"/>
                <xsd:element ref="ns4:_dlc_DocId" minOccurs="0"/>
                <xsd:element ref="ns4:_dlc_DocIdUrl" minOccurs="0"/>
                <xsd:element ref="ns4:_dlc_DocIdPersistId" minOccurs="0"/>
                <xsd:element ref="ns3:NEMAFullMetadataString" minOccurs="0"/>
                <xsd:element ref="ns3:DocAutherName" minOccurs="0"/>
                <xsd:element ref="ns3:DocAuthor" minOccurs="0"/>
                <xsd:element ref="ns3:DocClass" minOccurs="0"/>
                <xsd:element ref="ns3:DocClassification" minOccurs="0"/>
                <xsd:element ref="ns3:DocComments" minOccurs="0"/>
                <xsd:element ref="ns3:DocEndorsement" minOccurs="0"/>
                <xsd:element ref="ns3:DocFilenumber" minOccurs="0"/>
                <xsd:element ref="ns3:DocNumber" minOccurs="0"/>
                <xsd:element ref="ns3:DocOperator" minOccurs="0"/>
                <xsd:element ref="ns3:DocOperatorName" minOccurs="0"/>
                <xsd:element ref="ns3:DocSecurity" minOccurs="0"/>
                <xsd:element ref="ns3:DocSubclas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d5830e99-689b-47ef-9ce6-149693e8c0f7}" ma:internalName="TaxCatchAll" ma:showField="CatchAllData" ma:web="9e9f0dbf-84df-47be-aa0a-ea1f0e19f7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360793-7ad3-4e66-bbce-5a811840f2a2" elementFormDefault="qualified">
    <xsd:import namespace="http://schemas.microsoft.com/office/2006/documentManagement/types"/>
    <xsd:import namespace="http://schemas.microsoft.com/office/infopath/2007/PartnerControls"/>
    <xsd:element name="TaxCatchAllLabel" ma:index="9" nillable="true" ma:displayName="Taxonomy Catch All Column1" ma:hidden="true" ma:list="{d5830e99-689b-47ef-9ce6-149693e8c0f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k1c1143ac45f4ed1a4652ce3aa40740b" ma:index="10" nillable="true" ma:displayName="ECMSSecurityClassification_0" ma:hidden="true" ma:internalName="k1c1143ac45f4ed1a4652ce3aa40740b">
      <xsd:simpleType>
        <xsd:restriction base="dms:Note"/>
      </xsd:simpleType>
    </xsd:element>
    <xsd:element name="ECMSNotes" ma:index="12" nillable="true" ma:displayName="Notes" ma:internalName="ECMSNotes">
      <xsd:simpleType>
        <xsd:restriction base="dms:Note">
          <xsd:maxLength value="255"/>
        </xsd:restriction>
      </xsd:simpleType>
    </xsd:element>
    <xsd:element name="TaxKeywordTaxHTField" ma:index="13" nillable="true" ma:displayName="TaxKeywordTaxHTField" ma:hidden="true" ma:internalName="TaxKeywordTaxHTField">
      <xsd:simpleType>
        <xsd:restriction base="dms:Note"/>
      </xsd:simpleType>
    </xsd:element>
    <xsd:element name="p9f0ca15c0a24ca8ade84a54fb9372d9" ma:index="15" nillable="true" ma:displayName="ECMSTopic_1" ma:hidden="true" ma:internalName="p9f0ca15c0a24ca8ade84a54fb9372d9">
      <xsd:simpleType>
        <xsd:restriction base="dms:Note"/>
      </xsd:simpleType>
    </xsd:element>
    <xsd:element name="NEMAFullMetadataString" ma:index="20" nillable="true" ma:displayName="NEMAFullMetadataString" ma:default="" ma:internalName="NEMAFullMetadataString">
      <xsd:simpleType>
        <xsd:restriction base="dms:Text">
          <xsd:maxLength value="255"/>
        </xsd:restriction>
      </xsd:simpleType>
    </xsd:element>
    <xsd:element name="DocAutherName" ma:index="21" nillable="true" ma:displayName="DocAutherName" ma:default="" ma:internalName="DocAutherName">
      <xsd:simpleType>
        <xsd:restriction base="dms:Text">
          <xsd:maxLength value="255"/>
        </xsd:restriction>
      </xsd:simpleType>
    </xsd:element>
    <xsd:element name="DocAuthor" ma:index="22" nillable="true" ma:displayName="DocAuthor" ma:default="" ma:internalName="DocAuthor">
      <xsd:simpleType>
        <xsd:restriction base="dms:Text">
          <xsd:maxLength value="255"/>
        </xsd:restriction>
      </xsd:simpleType>
    </xsd:element>
    <xsd:element name="DocClass" ma:index="23" nillable="true" ma:displayName="DocClass" ma:default="" ma:internalName="DocClass">
      <xsd:simpleType>
        <xsd:restriction base="dms:Text">
          <xsd:maxLength value="255"/>
        </xsd:restriction>
      </xsd:simpleType>
    </xsd:element>
    <xsd:element name="DocClassification" ma:index="24" nillable="true" ma:displayName="DocClassification" ma:default="" ma:internalName="DocClassification">
      <xsd:simpleType>
        <xsd:restriction base="dms:Text">
          <xsd:maxLength value="255"/>
        </xsd:restriction>
      </xsd:simpleType>
    </xsd:element>
    <xsd:element name="DocComments" ma:index="25" nillable="true" ma:displayName="DocComments" ma:default="" ma:internalName="DocComments">
      <xsd:simpleType>
        <xsd:restriction base="dms:Text">
          <xsd:maxLength value="255"/>
        </xsd:restriction>
      </xsd:simpleType>
    </xsd:element>
    <xsd:element name="DocEndorsement" ma:index="26" nillable="true" ma:displayName="DocEndorsement" ma:default="" ma:internalName="DocEndorsement">
      <xsd:simpleType>
        <xsd:restriction base="dms:Text">
          <xsd:maxLength value="255"/>
        </xsd:restriction>
      </xsd:simpleType>
    </xsd:element>
    <xsd:element name="DocFilenumber" ma:index="27" nillable="true" ma:displayName="DocFilenumber" ma:default="" ma:internalName="DocFilenumber">
      <xsd:simpleType>
        <xsd:restriction base="dms:Text">
          <xsd:maxLength value="255"/>
        </xsd:restriction>
      </xsd:simpleType>
    </xsd:element>
    <xsd:element name="DocNumber" ma:index="28" nillable="true" ma:displayName="DocNumber" ma:default="" ma:indexed="true" ma:internalName="DocNumber">
      <xsd:simpleType>
        <xsd:restriction base="dms:Text">
          <xsd:maxLength value="255"/>
        </xsd:restriction>
      </xsd:simpleType>
    </xsd:element>
    <xsd:element name="DocOperator" ma:index="29" nillable="true" ma:displayName="DocOperator" ma:default="" ma:internalName="DocOperator">
      <xsd:simpleType>
        <xsd:restriction base="dms:Text">
          <xsd:maxLength value="255"/>
        </xsd:restriction>
      </xsd:simpleType>
    </xsd:element>
    <xsd:element name="DocOperatorName" ma:index="30" nillable="true" ma:displayName="DocOperatorName" ma:default="" ma:internalName="DocOperatorName">
      <xsd:simpleType>
        <xsd:restriction base="dms:Text">
          <xsd:maxLength value="255"/>
        </xsd:restriction>
      </xsd:simpleType>
    </xsd:element>
    <xsd:element name="DocSecurity" ma:index="31" nillable="true" ma:displayName="DocSecurity" ma:default="" ma:internalName="DocSecurity">
      <xsd:simpleType>
        <xsd:restriction base="dms:Text">
          <xsd:maxLength value="255"/>
        </xsd:restriction>
      </xsd:simpleType>
    </xsd:element>
    <xsd:element name="DocSubclass" ma:index="32" nillable="true" ma:displayName="DocSubclass" ma:default="" ma:internalName="DocSubclass">
      <xsd:simpleType>
        <xsd:restriction base="dms:Text">
          <xsd:maxLength value="255"/>
        </xsd:restriction>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f0dbf-84df-47be-aa0a-ea1f0e19f76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AF7A-8215-4C1F-A001-394CDD787038}">
  <ds:schemaRefs>
    <ds:schemaRef ds:uri="http://schemas.microsoft.com/sharepoint/v3/contenttype/forms"/>
  </ds:schemaRefs>
</ds:datastoreItem>
</file>

<file path=customXml/itemProps2.xml><?xml version="1.0" encoding="utf-8"?>
<ds:datastoreItem xmlns:ds="http://schemas.openxmlformats.org/officeDocument/2006/customXml" ds:itemID="{B4693A92-4B5B-41D1-A2BE-AE5352BB33C4}">
  <ds:schemaRefs>
    <ds:schemaRef ds:uri="http://purl.org/dc/terms/"/>
    <ds:schemaRef ds:uri="9e9f0dbf-84df-47be-aa0a-ea1f0e19f765"/>
    <ds:schemaRef ds:uri="5750afb1-007a-481a-96df-a71c539b9a3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http://schemas.microsoft.com/sharepoint/v4"/>
    <ds:schemaRef ds:uri="a0360793-7ad3-4e66-bbce-5a811840f2a2"/>
    <ds:schemaRef ds:uri="http://purl.org/dc/dcmitype/"/>
    <ds:schemaRef ds:uri="http://purl.org/dc/elements/1.1/"/>
  </ds:schemaRefs>
</ds:datastoreItem>
</file>

<file path=customXml/itemProps3.xml><?xml version="1.0" encoding="utf-8"?>
<ds:datastoreItem xmlns:ds="http://schemas.openxmlformats.org/officeDocument/2006/customXml" ds:itemID="{30923257-B16C-45E3-AB81-86DC6C168863}">
  <ds:schemaRefs>
    <ds:schemaRef ds:uri="Microsoft.SharePoint.Taxonomy.ContentTypeSync"/>
  </ds:schemaRefs>
</ds:datastoreItem>
</file>

<file path=customXml/itemProps4.xml><?xml version="1.0" encoding="utf-8"?>
<ds:datastoreItem xmlns:ds="http://schemas.openxmlformats.org/officeDocument/2006/customXml" ds:itemID="{AF784930-75FF-4C45-BD4A-F7B57E44C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afb1-007a-481a-96df-a71c539b9a3e"/>
    <ds:schemaRef ds:uri="a0360793-7ad3-4e66-bbce-5a811840f2a2"/>
    <ds:schemaRef ds:uri="9e9f0dbf-84df-47be-aa0a-ea1f0e19f76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C05103-F486-4C25-804F-8B4B2B243C21}">
  <ds:schemaRefs>
    <ds:schemaRef ds:uri="http://schemas.microsoft.com/sharepoint/events"/>
  </ds:schemaRefs>
</ds:datastoreItem>
</file>

<file path=customXml/itemProps6.xml><?xml version="1.0" encoding="utf-8"?>
<ds:datastoreItem xmlns:ds="http://schemas.openxmlformats.org/officeDocument/2006/customXml" ds:itemID="{7837F715-9154-44F9-889F-10BE0BD5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1090</Words>
  <Characters>5355</Characters>
  <Application>Microsoft Office Word</Application>
  <DocSecurity>0</DocSecurity>
  <Lines>157</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Glen</dc:creator>
  <dc:description/>
  <cp:lastModifiedBy>Erica Hardiman</cp:lastModifiedBy>
  <cp:revision>31</cp:revision>
  <cp:lastPrinted>2024-05-15T21:12:00Z</cp:lastPrinted>
  <dcterms:created xsi:type="dcterms:W3CDTF">2025-11-24T23:00:00Z</dcterms:created>
  <dcterms:modified xsi:type="dcterms:W3CDTF">2025-12-21T21:35:00Z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0x010100BBE92E78E67DCA4EA1CC137306E4FBCA00D70FAF3B0A2AD246849711D735DC7DE100978DD2F7CA6EC94F9492010A0F67B8C7</vt:lpwstr>
  </property>
  <property fmtid="{D5CDD505-2E9C-101B-9397-08002B2CF9AE}" pid="4" name="Created">
    <vt:filetime>2023-05-17T00:00:00Z</vt:filetime>
  </property>
  <property fmtid="{D5CDD505-2E9C-101B-9397-08002B2CF9AE}" pid="5" name="Creator">
    <vt:lpwstr>Acrobat PDFMaker 23 for Word</vt:lpwstr>
  </property>
  <property fmtid="{D5CDD505-2E9C-101B-9397-08002B2CF9AE}" pid="6" name="Function">
    <vt:lpwstr/>
  </property>
  <property fmtid="{D5CDD505-2E9C-101B-9397-08002B2CF9AE}" pid="7" name="LastSaved">
    <vt:filetime>2024-04-30T00:00:00Z</vt:filetime>
  </property>
  <property fmtid="{D5CDD505-2E9C-101B-9397-08002B2CF9AE}" pid="8" name="Order">
    <vt:lpwstr>15600.000000</vt:lpwstr>
  </property>
  <property fmtid="{D5CDD505-2E9C-101B-9397-08002B2CF9AE}" pid="9" name="Producer">
    <vt:lpwstr>Adobe PDF Library 23.1.206</vt:lpwstr>
  </property>
  <property fmtid="{D5CDD505-2E9C-101B-9397-08002B2CF9AE}" pid="10" name="SourceModified">
    <vt:lpwstr>D:20230517023210</vt:lpwstr>
  </property>
  <property fmtid="{D5CDD505-2E9C-101B-9397-08002B2CF9AE}" pid="11" name="TemplateUrl">
    <vt:lpwstr/>
  </property>
  <property fmtid="{D5CDD505-2E9C-101B-9397-08002B2CF9AE}" pid="12" name="_ExtendedDescription">
    <vt:lpwstr/>
  </property>
  <property fmtid="{D5CDD505-2E9C-101B-9397-08002B2CF9AE}" pid="13" name="_dlc_DocId">
    <vt:lpwstr>6DUNU54E5HR3-389731064-156</vt:lpwstr>
  </property>
  <property fmtid="{D5CDD505-2E9C-101B-9397-08002B2CF9AE}" pid="14" name="_dlc_DocIdItemGuid">
    <vt:lpwstr>ecb00c30-5d9b-49f0-8369-60040b5bacf8</vt:lpwstr>
  </property>
  <property fmtid="{D5CDD505-2E9C-101B-9397-08002B2CF9AE}" pid="15" name="_dlc_DocIdUrl">
    <vt:lpwstr>https://wremgroup.sharepoint.com/sites/master/_layouts/15/DocIdRedir.aspx?ID=6DUNU54E5HR3-389731064-156, 6DUNU54E5HR3-389731064-156</vt:lpwstr>
  </property>
  <property fmtid="{D5CDD505-2E9C-101B-9397-08002B2CF9AE}" pid="16" name="xd_ProgID">
    <vt:lpwstr/>
  </property>
  <property fmtid="{D5CDD505-2E9C-101B-9397-08002B2CF9AE}" pid="17" name="xd_Signature">
    <vt:lpwstr>0</vt:lpwstr>
  </property>
  <property fmtid="{D5CDD505-2E9C-101B-9397-08002B2CF9AE}" pid="18" name="MediaServiceImageTags">
    <vt:lpwstr/>
  </property>
  <property fmtid="{D5CDD505-2E9C-101B-9397-08002B2CF9AE}" pid="19" name="k1c1143ac45f4ed1a4652ce3aa40740b0">
    <vt:lpwstr>IN-CONFIDENCE|e900075c-c4ed-4f94-a479-da568f6b0693</vt:lpwstr>
  </property>
  <property fmtid="{D5CDD505-2E9C-101B-9397-08002B2CF9AE}" pid="20" name="ECMSSecurityClassification">
    <vt:lpwstr>1;#IN-CONFIDENCE|e900075c-c4ed-4f94-a479-da568f6b0693</vt:lpwstr>
  </property>
  <property fmtid="{D5CDD505-2E9C-101B-9397-08002B2CF9AE}" pid="21" name="TaxKeyword">
    <vt:lpwstr/>
  </property>
  <property fmtid="{D5CDD505-2E9C-101B-9397-08002B2CF9AE}" pid="22" name="p9f0ca15c0a24ca8ade84a54fb9372d90">
    <vt:lpwstr/>
  </property>
  <property fmtid="{D5CDD505-2E9C-101B-9397-08002B2CF9AE}" pid="23" name="ECMSTopic">
    <vt:lpwstr/>
  </property>
</Properties>
</file>