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FB" w:rsidRDefault="00E92935" w:rsidP="007200A6">
      <w:pPr>
        <w:pStyle w:val="StyleLatinArialNarrow20ptBoldBackground2Before0p"/>
        <w:rPr>
          <w:rFonts w:eastAsiaTheme="majorEastAsia"/>
        </w:rPr>
      </w:pPr>
      <w:r>
        <w:rPr>
          <w:rFonts w:eastAsiaTheme="majorEastAsia"/>
        </w:rPr>
        <w:t>Quick Planning – Objective Analysis template</w:t>
      </w:r>
      <w:r w:rsidR="007F51FB" w:rsidRPr="007F51FB">
        <w:rPr>
          <w:rFonts w:eastAsiaTheme="majorEastAsia"/>
        </w:rPr>
        <w:t xml:space="preserve"> </w:t>
      </w:r>
    </w:p>
    <w:p w:rsidR="00E67DC3" w:rsidRPr="008C2C1D" w:rsidRDefault="00E67DC3" w:rsidP="00E67DC3">
      <w:r w:rsidRPr="008C2C1D">
        <w:t xml:space="preserve">This template has been developed to assist with the Objective Analysis </w:t>
      </w:r>
      <w:r>
        <w:t>step of the quick planning process</w:t>
      </w:r>
      <w:r w:rsidRPr="008C2C1D">
        <w:t xml:space="preserve">. It should be used to record the Planning team’s analysis and conclusions, and as an agenda for </w:t>
      </w:r>
      <w:r>
        <w:t>a</w:t>
      </w:r>
      <w:r w:rsidRPr="008C2C1D">
        <w:t xml:space="preserve"> planning meeting.</w:t>
      </w:r>
    </w:p>
    <w:p w:rsidR="00E92935" w:rsidRDefault="00E67DC3" w:rsidP="00E67DC3">
      <w:r w:rsidRPr="008C2C1D">
        <w:t xml:space="preserve">The template consists of a series of </w:t>
      </w:r>
      <w:r>
        <w:t>questions</w:t>
      </w:r>
      <w:r w:rsidRPr="008C2C1D">
        <w:t xml:space="preserve">. The aim is to discuss </w:t>
      </w:r>
      <w:r>
        <w:t>each question</w:t>
      </w:r>
      <w:r w:rsidRPr="008C2C1D">
        <w:t>, recording the conclusions reached from the discussion. The final step is for the Planning Team to brief the Controller on its deductions</w:t>
      </w:r>
      <w:r>
        <w:t>.</w:t>
      </w:r>
      <w:bookmarkStart w:id="0" w:name="_GoBack"/>
      <w:bookmarkEnd w:id="0"/>
    </w:p>
    <w:p w:rsidR="00E92935" w:rsidRPr="00B224D1" w:rsidRDefault="00E92935" w:rsidP="00E92935">
      <w:pPr>
        <w:pStyle w:val="HeadingAppendix9"/>
      </w:pPr>
      <w:r w:rsidRPr="00B224D1">
        <w:t>Inputs</w:t>
      </w:r>
    </w:p>
    <w:p w:rsidR="00E67DC3" w:rsidRPr="008C2C1D" w:rsidRDefault="00E67DC3" w:rsidP="00E67DC3">
      <w:pPr>
        <w:pStyle w:val="BlockText"/>
        <w:ind w:left="0"/>
        <w:rPr>
          <w:rFonts w:cs="Arial"/>
        </w:rPr>
      </w:pPr>
      <w:r w:rsidRPr="008C2C1D">
        <w:rPr>
          <w:rFonts w:cs="Arial"/>
        </w:rPr>
        <w:t>The main inp</w:t>
      </w:r>
      <w:r>
        <w:rPr>
          <w:rFonts w:cs="Arial"/>
        </w:rPr>
        <w:t>uts into Objective Analysis are:</w:t>
      </w:r>
    </w:p>
    <w:p w:rsidR="00E67DC3" w:rsidRPr="008C2C1D" w:rsidRDefault="00E67DC3" w:rsidP="00E67DC3">
      <w:pPr>
        <w:pStyle w:val="Tablebullet"/>
        <w:numPr>
          <w:ilvl w:val="0"/>
          <w:numId w:val="1"/>
        </w:numPr>
      </w:pPr>
      <w:r w:rsidRPr="008C2C1D">
        <w:t>Higher response level Action Plan (if created)</w:t>
      </w:r>
    </w:p>
    <w:p w:rsidR="00E67DC3" w:rsidRPr="008C2C1D" w:rsidRDefault="00E67DC3" w:rsidP="00E67DC3">
      <w:pPr>
        <w:pStyle w:val="Tablebullet"/>
        <w:numPr>
          <w:ilvl w:val="0"/>
          <w:numId w:val="1"/>
        </w:numPr>
      </w:pPr>
      <w:r w:rsidRPr="008C2C1D">
        <w:t>Controller’s Preliminary Scoping and guidance</w:t>
      </w:r>
    </w:p>
    <w:p w:rsidR="00E67DC3" w:rsidRPr="008C2C1D" w:rsidRDefault="00E67DC3" w:rsidP="00E67DC3">
      <w:pPr>
        <w:pStyle w:val="Tablebullet"/>
        <w:numPr>
          <w:ilvl w:val="0"/>
          <w:numId w:val="1"/>
        </w:numPr>
      </w:pPr>
      <w:r>
        <w:t>Hazard and Environment Analysis (HEA)</w:t>
      </w:r>
      <w:r w:rsidRPr="008C2C1D">
        <w:t xml:space="preserve"> data</w:t>
      </w:r>
    </w:p>
    <w:p w:rsidR="00E67DC3" w:rsidRPr="008C2C1D" w:rsidRDefault="00E67DC3" w:rsidP="00E67DC3">
      <w:pPr>
        <w:pStyle w:val="Tablebullet"/>
        <w:numPr>
          <w:ilvl w:val="0"/>
          <w:numId w:val="1"/>
        </w:numPr>
      </w:pPr>
      <w:r w:rsidRPr="008C2C1D">
        <w:t>Situation information</w:t>
      </w:r>
    </w:p>
    <w:p w:rsidR="00E92935" w:rsidRDefault="00E67DC3" w:rsidP="00E67DC3">
      <w:pPr>
        <w:pStyle w:val="Tablebullet"/>
        <w:numPr>
          <w:ilvl w:val="0"/>
          <w:numId w:val="1"/>
        </w:numPr>
      </w:pPr>
      <w:r w:rsidRPr="00AC1E79">
        <w:t>Initial Action Plan (if created)</w:t>
      </w:r>
    </w:p>
    <w:p w:rsidR="00E92935" w:rsidRPr="00AC1E79" w:rsidRDefault="00E92935" w:rsidP="00E92935">
      <w:pPr>
        <w:pStyle w:val="Tablebullet"/>
        <w:numPr>
          <w:ilvl w:val="0"/>
          <w:numId w:val="0"/>
        </w:numPr>
      </w:pPr>
    </w:p>
    <w:tbl>
      <w:tblPr>
        <w:tblW w:w="4929" w:type="pct"/>
        <w:tblInd w:w="138" w:type="dxa"/>
        <w:tblBorders>
          <w:top w:val="single" w:sz="4" w:space="0" w:color="005A9B" w:themeColor="background2"/>
          <w:left w:val="single" w:sz="4" w:space="0" w:color="005A9B" w:themeColor="background2"/>
          <w:bottom w:val="single" w:sz="4" w:space="0" w:color="005A9B" w:themeColor="background2"/>
          <w:right w:val="single" w:sz="4" w:space="0" w:color="005A9B" w:themeColor="background2"/>
          <w:insideH w:val="single" w:sz="4" w:space="0" w:color="005A9B" w:themeColor="background2"/>
          <w:insideV w:val="single" w:sz="4" w:space="0" w:color="005A9B" w:themeColor="background2"/>
        </w:tblBorders>
        <w:tblLook w:val="01E0"/>
      </w:tblPr>
      <w:tblGrid>
        <w:gridCol w:w="9602"/>
      </w:tblGrid>
      <w:tr w:rsidR="00E67DC3" w:rsidRPr="00E32782" w:rsidTr="001A7923">
        <w:trPr>
          <w:cantSplit/>
        </w:trPr>
        <w:tc>
          <w:tcPr>
            <w:tcW w:w="5000" w:type="pct"/>
            <w:shd w:val="clear" w:color="auto" w:fill="005A9B" w:themeFill="background2"/>
          </w:tcPr>
          <w:p w:rsidR="00E67DC3" w:rsidRPr="00AC1E79" w:rsidRDefault="00E67DC3" w:rsidP="001A7923">
            <w:pPr>
              <w:pStyle w:val="Tableheading"/>
              <w:rPr>
                <w:rFonts w:cs="Arial"/>
              </w:rPr>
            </w:pPr>
            <w:r>
              <w:t xml:space="preserve">Question 1: </w:t>
            </w:r>
            <w:r w:rsidRPr="00AC1E79">
              <w:t>What is the situation?</w:t>
            </w:r>
          </w:p>
        </w:tc>
      </w:tr>
      <w:tr w:rsidR="00E67DC3" w:rsidRPr="00E32782" w:rsidTr="001A7923">
        <w:trPr>
          <w:cantSplit/>
        </w:trPr>
        <w:tc>
          <w:tcPr>
            <w:tcW w:w="5000" w:type="pct"/>
            <w:shd w:val="clear" w:color="auto" w:fill="auto"/>
          </w:tcPr>
          <w:p w:rsidR="00E67DC3" w:rsidRPr="00677186" w:rsidRDefault="00E67DC3" w:rsidP="001A7923">
            <w:pPr>
              <w:pStyle w:val="Tablenormal0"/>
              <w:rPr>
                <w:sz w:val="20"/>
                <w:szCs w:val="20"/>
              </w:rPr>
            </w:pPr>
            <w:r w:rsidRPr="00677186">
              <w:rPr>
                <w:sz w:val="20"/>
                <w:szCs w:val="20"/>
              </w:rPr>
              <w:t>Each member of the Planning team provides a brief update on their respective area of the response;</w:t>
            </w:r>
          </w:p>
          <w:p w:rsidR="00E67DC3" w:rsidRPr="00890174" w:rsidRDefault="00E67DC3" w:rsidP="001A7923">
            <w:pPr>
              <w:pStyle w:val="Tablenormal0"/>
            </w:pPr>
          </w:p>
          <w:p w:rsidR="00E67DC3" w:rsidRPr="00890174" w:rsidRDefault="00E67DC3" w:rsidP="001A7923">
            <w:pPr>
              <w:pStyle w:val="Spacer"/>
            </w:pPr>
          </w:p>
          <w:tbl>
            <w:tblPr>
              <w:tblStyle w:val="TableGrid"/>
              <w:tblW w:w="9218" w:type="dxa"/>
              <w:tblInd w:w="137" w:type="dxa"/>
              <w:tblBorders>
                <w:top w:val="single" w:sz="4" w:space="0" w:color="AFAFAF" w:themeColor="accent1"/>
                <w:left w:val="single" w:sz="4" w:space="0" w:color="AFAFAF" w:themeColor="accent1"/>
                <w:bottom w:val="single" w:sz="4" w:space="0" w:color="AFAFAF" w:themeColor="accent1"/>
                <w:right w:val="single" w:sz="4" w:space="0" w:color="AFAFAF" w:themeColor="accent1"/>
                <w:insideH w:val="single" w:sz="4" w:space="0" w:color="AFAFAF" w:themeColor="accent1"/>
                <w:insideV w:val="single" w:sz="4" w:space="0" w:color="AFAFAF" w:themeColor="accent1"/>
              </w:tblBorders>
              <w:tblLook w:val="04A0"/>
            </w:tblPr>
            <w:tblGrid>
              <w:gridCol w:w="2272"/>
              <w:gridCol w:w="6946"/>
            </w:tblGrid>
            <w:tr w:rsidR="00E67DC3" w:rsidRPr="00677186" w:rsidTr="001A7923">
              <w:tc>
                <w:tcPr>
                  <w:tcW w:w="2272"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shd w:val="clear" w:color="auto" w:fill="AFAFAF" w:themeFill="accent1"/>
                </w:tcPr>
                <w:p w:rsidR="00E67DC3" w:rsidRPr="00677186" w:rsidRDefault="00E67DC3" w:rsidP="001A7923">
                  <w:pPr>
                    <w:pStyle w:val="Tableheading"/>
                    <w:rPr>
                      <w:sz w:val="20"/>
                      <w:szCs w:val="20"/>
                    </w:rPr>
                  </w:pPr>
                  <w:r w:rsidRPr="00677186">
                    <w:rPr>
                      <w:sz w:val="20"/>
                      <w:szCs w:val="20"/>
                    </w:rPr>
                    <w:t>Speaker</w:t>
                  </w:r>
                </w:p>
              </w:tc>
              <w:tc>
                <w:tcPr>
                  <w:tcW w:w="6946"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shd w:val="clear" w:color="auto" w:fill="AFAFAF" w:themeFill="accent1"/>
                </w:tcPr>
                <w:p w:rsidR="00E67DC3" w:rsidRPr="00677186" w:rsidRDefault="00E67DC3" w:rsidP="001A7923">
                  <w:pPr>
                    <w:pStyle w:val="Tableheading"/>
                    <w:rPr>
                      <w:sz w:val="20"/>
                      <w:szCs w:val="20"/>
                    </w:rPr>
                  </w:pPr>
                  <w:r w:rsidRPr="00677186">
                    <w:rPr>
                      <w:sz w:val="20"/>
                      <w:szCs w:val="20"/>
                    </w:rPr>
                    <w:t>Subject</w:t>
                  </w:r>
                </w:p>
              </w:tc>
            </w:tr>
            <w:tr w:rsidR="00E67DC3" w:rsidRPr="00677186" w:rsidTr="001A7923">
              <w:tc>
                <w:tcPr>
                  <w:tcW w:w="2272"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Controller</w:t>
                  </w:r>
                </w:p>
              </w:tc>
              <w:tc>
                <w:tcPr>
                  <w:tcW w:w="6946"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E67DC3">
                  <w:pPr>
                    <w:pStyle w:val="Tablebullet"/>
                    <w:numPr>
                      <w:ilvl w:val="0"/>
                      <w:numId w:val="1"/>
                    </w:numPr>
                    <w:rPr>
                      <w:sz w:val="20"/>
                      <w:szCs w:val="20"/>
                    </w:rPr>
                  </w:pPr>
                  <w:r w:rsidRPr="00677186">
                    <w:rPr>
                      <w:sz w:val="20"/>
                      <w:szCs w:val="20"/>
                    </w:rPr>
                    <w:t>Higher intent (other Controllers, governance, management)</w:t>
                  </w:r>
                </w:p>
                <w:p w:rsidR="00E67DC3" w:rsidRPr="00677186" w:rsidRDefault="00E67DC3" w:rsidP="00E67DC3">
                  <w:pPr>
                    <w:pStyle w:val="Tablebullet"/>
                    <w:numPr>
                      <w:ilvl w:val="0"/>
                      <w:numId w:val="1"/>
                    </w:numPr>
                    <w:rPr>
                      <w:sz w:val="20"/>
                      <w:szCs w:val="20"/>
                    </w:rPr>
                  </w:pPr>
                  <w:r w:rsidRPr="00677186">
                    <w:rPr>
                      <w:sz w:val="20"/>
                      <w:szCs w:val="20"/>
                    </w:rPr>
                    <w:t>Response objectives (if decided)</w:t>
                  </w:r>
                </w:p>
                <w:p w:rsidR="00E67DC3" w:rsidRPr="00677186" w:rsidRDefault="00E67DC3" w:rsidP="00E67DC3">
                  <w:pPr>
                    <w:pStyle w:val="Tablebullet"/>
                    <w:numPr>
                      <w:ilvl w:val="0"/>
                      <w:numId w:val="1"/>
                    </w:numPr>
                    <w:rPr>
                      <w:sz w:val="20"/>
                      <w:szCs w:val="20"/>
                    </w:rPr>
                  </w:pPr>
                  <w:r w:rsidRPr="00677186">
                    <w:rPr>
                      <w:sz w:val="20"/>
                      <w:szCs w:val="20"/>
                    </w:rPr>
                    <w:t>The timeframe for planning and the operational period the Action Plan will cover</w:t>
                  </w:r>
                </w:p>
                <w:p w:rsidR="00E67DC3" w:rsidRPr="00677186" w:rsidRDefault="00E67DC3" w:rsidP="00E67DC3">
                  <w:pPr>
                    <w:pStyle w:val="Tablebullet"/>
                    <w:numPr>
                      <w:ilvl w:val="0"/>
                      <w:numId w:val="1"/>
                    </w:numPr>
                    <w:rPr>
                      <w:sz w:val="20"/>
                      <w:szCs w:val="20"/>
                    </w:rPr>
                  </w:pPr>
                  <w:r w:rsidRPr="00677186">
                    <w:rPr>
                      <w:sz w:val="20"/>
                      <w:szCs w:val="20"/>
                    </w:rPr>
                    <w:t>Role of the coordination centre as part of the response</w:t>
                  </w:r>
                </w:p>
              </w:tc>
            </w:tr>
            <w:tr w:rsidR="00E67DC3" w:rsidRPr="00677186" w:rsidTr="001A7923">
              <w:tc>
                <w:tcPr>
                  <w:tcW w:w="2272"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Intelligence rep</w:t>
                  </w:r>
                </w:p>
              </w:tc>
              <w:tc>
                <w:tcPr>
                  <w:tcW w:w="6946"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E67DC3">
                  <w:pPr>
                    <w:pStyle w:val="Tablebullet"/>
                    <w:numPr>
                      <w:ilvl w:val="0"/>
                      <w:numId w:val="1"/>
                    </w:numPr>
                    <w:rPr>
                      <w:sz w:val="20"/>
                      <w:szCs w:val="20"/>
                    </w:rPr>
                  </w:pPr>
                  <w:r w:rsidRPr="00677186">
                    <w:rPr>
                      <w:sz w:val="20"/>
                      <w:szCs w:val="20"/>
                    </w:rPr>
                    <w:t>Hazard situation</w:t>
                  </w:r>
                </w:p>
                <w:p w:rsidR="00E67DC3" w:rsidRPr="00677186" w:rsidRDefault="00E67DC3" w:rsidP="00E67DC3">
                  <w:pPr>
                    <w:pStyle w:val="Tablebullet"/>
                    <w:numPr>
                      <w:ilvl w:val="0"/>
                      <w:numId w:val="1"/>
                    </w:numPr>
                    <w:rPr>
                      <w:sz w:val="20"/>
                      <w:szCs w:val="20"/>
                    </w:rPr>
                  </w:pPr>
                  <w:r w:rsidRPr="00677186">
                    <w:rPr>
                      <w:sz w:val="20"/>
                      <w:szCs w:val="20"/>
                    </w:rPr>
                    <w:t>Characteristics of the area of operations</w:t>
                  </w:r>
                </w:p>
                <w:p w:rsidR="00E67DC3" w:rsidRPr="00677186" w:rsidRDefault="00E67DC3" w:rsidP="00E67DC3">
                  <w:pPr>
                    <w:pStyle w:val="Tablebullet"/>
                    <w:numPr>
                      <w:ilvl w:val="0"/>
                      <w:numId w:val="1"/>
                    </w:numPr>
                    <w:rPr>
                      <w:sz w:val="20"/>
                      <w:szCs w:val="20"/>
                    </w:rPr>
                  </w:pPr>
                  <w:r w:rsidRPr="00677186">
                    <w:rPr>
                      <w:sz w:val="20"/>
                      <w:szCs w:val="20"/>
                    </w:rPr>
                    <w:t>Any HEA analysis</w:t>
                  </w:r>
                </w:p>
              </w:tc>
            </w:tr>
            <w:tr w:rsidR="00E67DC3" w:rsidRPr="00677186" w:rsidTr="001A7923">
              <w:tc>
                <w:tcPr>
                  <w:tcW w:w="2272"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Operations rep</w:t>
                  </w:r>
                </w:p>
              </w:tc>
              <w:tc>
                <w:tcPr>
                  <w:tcW w:w="6946"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E67DC3">
                  <w:pPr>
                    <w:pStyle w:val="Tablebullet"/>
                    <w:numPr>
                      <w:ilvl w:val="0"/>
                      <w:numId w:val="1"/>
                    </w:numPr>
                    <w:rPr>
                      <w:sz w:val="20"/>
                      <w:szCs w:val="20"/>
                    </w:rPr>
                  </w:pPr>
                  <w:r w:rsidRPr="00677186">
                    <w:rPr>
                      <w:sz w:val="20"/>
                      <w:szCs w:val="20"/>
                    </w:rPr>
                    <w:t>Response review, including other agency activations</w:t>
                  </w:r>
                </w:p>
                <w:p w:rsidR="00E67DC3" w:rsidRPr="00677186" w:rsidRDefault="00E67DC3" w:rsidP="00E67DC3">
                  <w:pPr>
                    <w:pStyle w:val="Tablebullet"/>
                    <w:numPr>
                      <w:ilvl w:val="0"/>
                      <w:numId w:val="1"/>
                    </w:numPr>
                    <w:rPr>
                      <w:sz w:val="20"/>
                      <w:szCs w:val="20"/>
                    </w:rPr>
                  </w:pPr>
                  <w:r w:rsidRPr="00677186">
                    <w:rPr>
                      <w:sz w:val="20"/>
                      <w:szCs w:val="20"/>
                    </w:rPr>
                    <w:t>Initial response actions</w:t>
                  </w:r>
                </w:p>
                <w:p w:rsidR="00E67DC3" w:rsidRPr="00677186" w:rsidRDefault="00E67DC3" w:rsidP="00E67DC3">
                  <w:pPr>
                    <w:pStyle w:val="Tablebullet"/>
                    <w:numPr>
                      <w:ilvl w:val="0"/>
                      <w:numId w:val="1"/>
                    </w:numPr>
                    <w:rPr>
                      <w:sz w:val="20"/>
                      <w:szCs w:val="20"/>
                    </w:rPr>
                  </w:pPr>
                  <w:r w:rsidRPr="00677186">
                    <w:rPr>
                      <w:sz w:val="20"/>
                      <w:szCs w:val="20"/>
                    </w:rPr>
                    <w:t xml:space="preserve">Previous Action Plans or </w:t>
                  </w:r>
                  <w:r>
                    <w:rPr>
                      <w:sz w:val="20"/>
                      <w:szCs w:val="20"/>
                    </w:rPr>
                    <w:t>Initial Action Plan</w:t>
                  </w:r>
                  <w:r w:rsidRPr="00677186">
                    <w:rPr>
                      <w:sz w:val="20"/>
                      <w:szCs w:val="20"/>
                    </w:rPr>
                    <w:t>s</w:t>
                  </w:r>
                </w:p>
              </w:tc>
            </w:tr>
            <w:tr w:rsidR="00E67DC3" w:rsidRPr="00677186" w:rsidTr="001A7923">
              <w:tc>
                <w:tcPr>
                  <w:tcW w:w="2272"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Welfare rep</w:t>
                  </w:r>
                </w:p>
              </w:tc>
              <w:tc>
                <w:tcPr>
                  <w:tcW w:w="6946"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E67DC3">
                  <w:pPr>
                    <w:pStyle w:val="Tablebullet"/>
                    <w:numPr>
                      <w:ilvl w:val="0"/>
                      <w:numId w:val="1"/>
                    </w:numPr>
                    <w:rPr>
                      <w:sz w:val="20"/>
                      <w:szCs w:val="20"/>
                    </w:rPr>
                  </w:pPr>
                  <w:r w:rsidRPr="00677186">
                    <w:rPr>
                      <w:sz w:val="20"/>
                      <w:szCs w:val="20"/>
                    </w:rPr>
                    <w:t>Current welfare dependency (who needs help, where)</w:t>
                  </w:r>
                </w:p>
                <w:p w:rsidR="00E67DC3" w:rsidRPr="00677186" w:rsidRDefault="00E67DC3" w:rsidP="00E67DC3">
                  <w:pPr>
                    <w:pStyle w:val="Tablebullet"/>
                    <w:numPr>
                      <w:ilvl w:val="0"/>
                      <w:numId w:val="1"/>
                    </w:numPr>
                    <w:rPr>
                      <w:sz w:val="20"/>
                      <w:szCs w:val="20"/>
                    </w:rPr>
                  </w:pPr>
                  <w:r w:rsidRPr="00677186">
                    <w:rPr>
                      <w:sz w:val="20"/>
                      <w:szCs w:val="20"/>
                    </w:rPr>
                    <w:t>Current welfare arrangements and resources</w:t>
                  </w:r>
                </w:p>
              </w:tc>
            </w:tr>
            <w:tr w:rsidR="00E67DC3" w:rsidRPr="00677186" w:rsidTr="001A7923">
              <w:tc>
                <w:tcPr>
                  <w:tcW w:w="2272"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PIM rep</w:t>
                  </w:r>
                </w:p>
              </w:tc>
              <w:tc>
                <w:tcPr>
                  <w:tcW w:w="6946"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E67DC3">
                  <w:pPr>
                    <w:pStyle w:val="Tablebullet"/>
                    <w:numPr>
                      <w:ilvl w:val="0"/>
                      <w:numId w:val="1"/>
                    </w:numPr>
                    <w:rPr>
                      <w:sz w:val="20"/>
                      <w:szCs w:val="20"/>
                    </w:rPr>
                  </w:pPr>
                  <w:r w:rsidRPr="00677186">
                    <w:rPr>
                      <w:sz w:val="20"/>
                      <w:szCs w:val="20"/>
                    </w:rPr>
                    <w:t>Media situation, audiences, coverage and angles, including social media</w:t>
                  </w:r>
                </w:p>
              </w:tc>
            </w:tr>
            <w:tr w:rsidR="00E67DC3" w:rsidRPr="00677186" w:rsidTr="001A7923">
              <w:tc>
                <w:tcPr>
                  <w:tcW w:w="2272"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Logistics rep</w:t>
                  </w:r>
                </w:p>
              </w:tc>
              <w:tc>
                <w:tcPr>
                  <w:tcW w:w="6946"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E67DC3">
                  <w:pPr>
                    <w:pStyle w:val="Tablebullet"/>
                    <w:numPr>
                      <w:ilvl w:val="0"/>
                      <w:numId w:val="1"/>
                    </w:numPr>
                    <w:rPr>
                      <w:sz w:val="20"/>
                      <w:szCs w:val="20"/>
                    </w:rPr>
                  </w:pPr>
                  <w:r w:rsidRPr="00677186">
                    <w:rPr>
                      <w:sz w:val="20"/>
                      <w:szCs w:val="20"/>
                    </w:rPr>
                    <w:t>Critical resources available</w:t>
                  </w:r>
                </w:p>
                <w:p w:rsidR="00E67DC3" w:rsidRPr="00677186" w:rsidRDefault="00E67DC3" w:rsidP="00E67DC3">
                  <w:pPr>
                    <w:pStyle w:val="Tablebullet"/>
                    <w:numPr>
                      <w:ilvl w:val="0"/>
                      <w:numId w:val="1"/>
                    </w:numPr>
                    <w:rPr>
                      <w:sz w:val="20"/>
                      <w:szCs w:val="20"/>
                    </w:rPr>
                  </w:pPr>
                  <w:r w:rsidRPr="00677186">
                    <w:rPr>
                      <w:sz w:val="20"/>
                      <w:szCs w:val="20"/>
                    </w:rPr>
                    <w:t>Resource shortfalls</w:t>
                  </w:r>
                </w:p>
              </w:tc>
            </w:tr>
            <w:tr w:rsidR="00E67DC3" w:rsidRPr="00677186" w:rsidTr="001A7923">
              <w:tc>
                <w:tcPr>
                  <w:tcW w:w="2272"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Support agency reps</w:t>
                  </w:r>
                </w:p>
              </w:tc>
              <w:tc>
                <w:tcPr>
                  <w:tcW w:w="6946"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E67DC3">
                  <w:pPr>
                    <w:pStyle w:val="Tablebullet"/>
                    <w:numPr>
                      <w:ilvl w:val="0"/>
                      <w:numId w:val="1"/>
                    </w:numPr>
                    <w:rPr>
                      <w:sz w:val="20"/>
                      <w:szCs w:val="20"/>
                    </w:rPr>
                  </w:pPr>
                  <w:r w:rsidRPr="00677186">
                    <w:rPr>
                      <w:sz w:val="20"/>
                      <w:szCs w:val="20"/>
                    </w:rPr>
                    <w:t>Activation status</w:t>
                  </w:r>
                </w:p>
                <w:p w:rsidR="00E67DC3" w:rsidRPr="00677186" w:rsidRDefault="00E67DC3" w:rsidP="00E67DC3">
                  <w:pPr>
                    <w:pStyle w:val="Tablebullet"/>
                    <w:numPr>
                      <w:ilvl w:val="0"/>
                      <w:numId w:val="1"/>
                    </w:numPr>
                    <w:rPr>
                      <w:sz w:val="20"/>
                      <w:szCs w:val="20"/>
                    </w:rPr>
                  </w:pPr>
                  <w:r w:rsidRPr="00677186">
                    <w:rPr>
                      <w:sz w:val="20"/>
                      <w:szCs w:val="20"/>
                    </w:rPr>
                    <w:t>Current response actions and planned activities</w:t>
                  </w:r>
                </w:p>
              </w:tc>
            </w:tr>
            <w:tr w:rsidR="00E67DC3" w:rsidRPr="00677186" w:rsidTr="001A7923">
              <w:tc>
                <w:tcPr>
                  <w:tcW w:w="2272"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Technical experts</w:t>
                  </w:r>
                </w:p>
              </w:tc>
              <w:tc>
                <w:tcPr>
                  <w:tcW w:w="6946"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E67DC3">
                  <w:pPr>
                    <w:pStyle w:val="Tablebullet"/>
                    <w:numPr>
                      <w:ilvl w:val="0"/>
                      <w:numId w:val="1"/>
                    </w:numPr>
                    <w:rPr>
                      <w:sz w:val="20"/>
                      <w:szCs w:val="20"/>
                    </w:rPr>
                  </w:pPr>
                  <w:r w:rsidRPr="00677186">
                    <w:rPr>
                      <w:sz w:val="20"/>
                      <w:szCs w:val="20"/>
                    </w:rPr>
                    <w:t>Any relevant information</w:t>
                  </w:r>
                </w:p>
              </w:tc>
            </w:tr>
          </w:tbl>
          <w:p w:rsidR="00E67DC3" w:rsidRPr="00677186" w:rsidRDefault="00E67DC3" w:rsidP="001A7923">
            <w:pPr>
              <w:rPr>
                <w:sz w:val="20"/>
                <w:szCs w:val="20"/>
              </w:rPr>
            </w:pPr>
            <w:r w:rsidRPr="00677186">
              <w:rPr>
                <w:sz w:val="20"/>
                <w:szCs w:val="20"/>
              </w:rPr>
              <w:tab/>
            </w:r>
          </w:p>
        </w:tc>
      </w:tr>
      <w:tr w:rsidR="00E67DC3" w:rsidRPr="00E32782" w:rsidTr="001A7923">
        <w:trPr>
          <w:cantSplit/>
        </w:trPr>
        <w:tc>
          <w:tcPr>
            <w:tcW w:w="5000" w:type="pct"/>
            <w:shd w:val="clear" w:color="auto" w:fill="auto"/>
          </w:tcPr>
          <w:p w:rsidR="00E67DC3" w:rsidRPr="00677186" w:rsidRDefault="00E67DC3" w:rsidP="001A7923">
            <w:pPr>
              <w:pStyle w:val="Tablenormal0"/>
              <w:rPr>
                <w:color w:val="005A96"/>
                <w:sz w:val="20"/>
                <w:szCs w:val="20"/>
              </w:rPr>
            </w:pPr>
            <w:r w:rsidRPr="00677186">
              <w:rPr>
                <w:color w:val="005A96"/>
                <w:sz w:val="20"/>
                <w:szCs w:val="20"/>
              </w:rPr>
              <w:t>Key output: Shared situational awareness</w:t>
            </w:r>
          </w:p>
          <w:p w:rsidR="00E67DC3" w:rsidRDefault="00E67DC3" w:rsidP="001A7923">
            <w:pPr>
              <w:pStyle w:val="Tablenormal0"/>
              <w:rPr>
                <w:sz w:val="20"/>
                <w:szCs w:val="20"/>
              </w:rPr>
            </w:pPr>
          </w:p>
          <w:p w:rsidR="00E67DC3" w:rsidRPr="00677186" w:rsidRDefault="00E67DC3" w:rsidP="001A7923">
            <w:pPr>
              <w:pStyle w:val="Tablenormal0"/>
              <w:rPr>
                <w:sz w:val="20"/>
                <w:szCs w:val="20"/>
              </w:rPr>
            </w:pPr>
          </w:p>
        </w:tc>
      </w:tr>
    </w:tbl>
    <w:p w:rsidR="00E67DC3" w:rsidRDefault="00E67DC3"/>
    <w:tbl>
      <w:tblPr>
        <w:tblW w:w="4929" w:type="pct"/>
        <w:tblInd w:w="138" w:type="dxa"/>
        <w:tblBorders>
          <w:top w:val="single" w:sz="4" w:space="0" w:color="005A9B" w:themeColor="background2"/>
          <w:left w:val="single" w:sz="4" w:space="0" w:color="005A9B" w:themeColor="background2"/>
          <w:bottom w:val="single" w:sz="4" w:space="0" w:color="005A9B" w:themeColor="background2"/>
          <w:right w:val="single" w:sz="4" w:space="0" w:color="005A9B" w:themeColor="background2"/>
          <w:insideH w:val="single" w:sz="4" w:space="0" w:color="005A9B" w:themeColor="background2"/>
          <w:insideV w:val="single" w:sz="4" w:space="0" w:color="005A9B" w:themeColor="background2"/>
        </w:tblBorders>
        <w:tblLook w:val="01E0"/>
      </w:tblPr>
      <w:tblGrid>
        <w:gridCol w:w="9602"/>
      </w:tblGrid>
      <w:tr w:rsidR="00E67DC3" w:rsidRPr="00E32782" w:rsidTr="001A7923">
        <w:trPr>
          <w:cantSplit/>
        </w:trPr>
        <w:tc>
          <w:tcPr>
            <w:tcW w:w="5000" w:type="pct"/>
            <w:shd w:val="clear" w:color="auto" w:fill="005A9B" w:themeFill="background2"/>
          </w:tcPr>
          <w:p w:rsidR="00E67DC3" w:rsidRPr="00480BF5" w:rsidRDefault="00E67DC3" w:rsidP="001A7923">
            <w:pPr>
              <w:pStyle w:val="Tableheading"/>
              <w:rPr>
                <w:rFonts w:cs="Arial"/>
              </w:rPr>
            </w:pPr>
            <w:r>
              <w:t xml:space="preserve">Question 2: </w:t>
            </w:r>
            <w:r w:rsidRPr="00480BF5">
              <w:t>What do we need to know?</w:t>
            </w:r>
          </w:p>
        </w:tc>
      </w:tr>
      <w:tr w:rsidR="00E67DC3" w:rsidRPr="00741686" w:rsidTr="001A7923">
        <w:trPr>
          <w:cantSplit/>
        </w:trPr>
        <w:tc>
          <w:tcPr>
            <w:tcW w:w="5000" w:type="pct"/>
            <w:shd w:val="clear" w:color="auto" w:fill="auto"/>
          </w:tcPr>
          <w:p w:rsidR="00E67DC3" w:rsidRPr="00677186" w:rsidRDefault="00E67DC3" w:rsidP="001A7923">
            <w:pPr>
              <w:pStyle w:val="Tablenormal0"/>
              <w:rPr>
                <w:sz w:val="20"/>
                <w:szCs w:val="20"/>
              </w:rPr>
            </w:pPr>
            <w:r w:rsidRPr="00677186">
              <w:rPr>
                <w:sz w:val="20"/>
                <w:szCs w:val="20"/>
              </w:rPr>
              <w:t>Determine what gaps there are in the Planning team’s understanding of the situation, based on the discussions in the previous step.  Note down these gaps as Information Requirements.</w:t>
            </w:r>
          </w:p>
          <w:p w:rsidR="00E67DC3" w:rsidRPr="00677186" w:rsidRDefault="00E67DC3" w:rsidP="001A7923">
            <w:pPr>
              <w:pStyle w:val="Tablenormal0"/>
              <w:rPr>
                <w:sz w:val="20"/>
                <w:szCs w:val="20"/>
              </w:rPr>
            </w:pPr>
            <w:r w:rsidRPr="00677186">
              <w:rPr>
                <w:sz w:val="20"/>
                <w:szCs w:val="20"/>
              </w:rPr>
              <w:t xml:space="preserve">Information Requirement 1: </w:t>
            </w:r>
          </w:p>
          <w:p w:rsidR="00E67DC3" w:rsidRPr="00677186" w:rsidRDefault="00E67DC3" w:rsidP="001A7923">
            <w:pPr>
              <w:pStyle w:val="Tablenormal0"/>
              <w:rPr>
                <w:sz w:val="20"/>
                <w:szCs w:val="20"/>
              </w:rPr>
            </w:pPr>
          </w:p>
          <w:p w:rsidR="00E67DC3" w:rsidRPr="00677186" w:rsidRDefault="00E67DC3" w:rsidP="001A7923">
            <w:pPr>
              <w:pStyle w:val="Tablenormal0"/>
              <w:rPr>
                <w:sz w:val="20"/>
                <w:szCs w:val="20"/>
              </w:rPr>
            </w:pPr>
            <w:r w:rsidRPr="00677186">
              <w:rPr>
                <w:sz w:val="20"/>
                <w:szCs w:val="20"/>
              </w:rPr>
              <w:t xml:space="preserve">Information Requirement 2: </w:t>
            </w:r>
          </w:p>
          <w:p w:rsidR="00E67DC3" w:rsidRPr="00677186" w:rsidRDefault="00E67DC3" w:rsidP="001A7923">
            <w:pPr>
              <w:pStyle w:val="Tablenormal0"/>
              <w:rPr>
                <w:sz w:val="20"/>
                <w:szCs w:val="20"/>
              </w:rPr>
            </w:pPr>
          </w:p>
          <w:p w:rsidR="00E67DC3" w:rsidRPr="00677186" w:rsidRDefault="00E67DC3" w:rsidP="001A7923">
            <w:pPr>
              <w:pStyle w:val="Tablenormal0"/>
              <w:rPr>
                <w:sz w:val="20"/>
                <w:szCs w:val="20"/>
              </w:rPr>
            </w:pPr>
            <w:r w:rsidRPr="00677186">
              <w:rPr>
                <w:sz w:val="20"/>
                <w:szCs w:val="20"/>
              </w:rPr>
              <w:t xml:space="preserve">Information Requirement 3: </w:t>
            </w:r>
          </w:p>
          <w:p w:rsidR="00E67DC3" w:rsidRPr="00677186" w:rsidRDefault="00E67DC3" w:rsidP="001A7923">
            <w:pPr>
              <w:pStyle w:val="Tablenormal0"/>
              <w:rPr>
                <w:sz w:val="20"/>
                <w:szCs w:val="20"/>
              </w:rPr>
            </w:pPr>
          </w:p>
          <w:p w:rsidR="00E67DC3" w:rsidRPr="00677186" w:rsidRDefault="00E67DC3" w:rsidP="001A7923">
            <w:pPr>
              <w:pStyle w:val="Tablenormal0"/>
              <w:rPr>
                <w:sz w:val="20"/>
                <w:szCs w:val="20"/>
              </w:rPr>
            </w:pPr>
            <w:r w:rsidRPr="00677186">
              <w:rPr>
                <w:sz w:val="20"/>
                <w:szCs w:val="20"/>
              </w:rPr>
              <w:t xml:space="preserve">Information Requirement 4: </w:t>
            </w:r>
          </w:p>
          <w:p w:rsidR="00E67DC3" w:rsidRPr="00677186" w:rsidRDefault="00E67DC3" w:rsidP="001A7923">
            <w:pPr>
              <w:pStyle w:val="Tablenormal0"/>
              <w:rPr>
                <w:sz w:val="20"/>
                <w:szCs w:val="20"/>
              </w:rPr>
            </w:pPr>
          </w:p>
          <w:p w:rsidR="00E67DC3" w:rsidRPr="00677186" w:rsidRDefault="00E67DC3" w:rsidP="001A7923">
            <w:pPr>
              <w:pStyle w:val="Tablenormal0"/>
              <w:rPr>
                <w:sz w:val="20"/>
                <w:szCs w:val="20"/>
              </w:rPr>
            </w:pPr>
            <w:r w:rsidRPr="00677186">
              <w:rPr>
                <w:sz w:val="20"/>
                <w:szCs w:val="20"/>
              </w:rPr>
              <w:t xml:space="preserve">Information Requirement 5: </w:t>
            </w:r>
          </w:p>
          <w:p w:rsidR="00E67DC3" w:rsidRPr="00677186" w:rsidRDefault="00E67DC3" w:rsidP="001A7923">
            <w:pPr>
              <w:pStyle w:val="Tablenormal0"/>
              <w:rPr>
                <w:sz w:val="20"/>
                <w:szCs w:val="20"/>
              </w:rPr>
            </w:pPr>
          </w:p>
          <w:p w:rsidR="00E67DC3" w:rsidRPr="00677186" w:rsidRDefault="00E67DC3" w:rsidP="001A7923">
            <w:pPr>
              <w:pStyle w:val="Tablenormal0"/>
              <w:rPr>
                <w:sz w:val="20"/>
                <w:szCs w:val="20"/>
              </w:rPr>
            </w:pPr>
            <w:r>
              <w:rPr>
                <w:sz w:val="20"/>
                <w:szCs w:val="20"/>
              </w:rPr>
              <w:t>Assumption 1</w:t>
            </w:r>
            <w:r w:rsidRPr="00677186">
              <w:rPr>
                <w:sz w:val="20"/>
                <w:szCs w:val="20"/>
              </w:rPr>
              <w:t xml:space="preserve">: </w:t>
            </w:r>
          </w:p>
          <w:p w:rsidR="00E67DC3" w:rsidRPr="00677186" w:rsidRDefault="00E67DC3" w:rsidP="001A7923">
            <w:pPr>
              <w:pStyle w:val="Tablenormal0"/>
              <w:rPr>
                <w:sz w:val="20"/>
                <w:szCs w:val="20"/>
              </w:rPr>
            </w:pPr>
          </w:p>
          <w:p w:rsidR="00E67DC3" w:rsidRPr="00677186" w:rsidRDefault="00E67DC3" w:rsidP="001A7923">
            <w:pPr>
              <w:pStyle w:val="Tablenormal0"/>
              <w:rPr>
                <w:sz w:val="20"/>
                <w:szCs w:val="20"/>
              </w:rPr>
            </w:pPr>
            <w:r>
              <w:rPr>
                <w:sz w:val="20"/>
                <w:szCs w:val="20"/>
              </w:rPr>
              <w:t>Assumption 2</w:t>
            </w:r>
            <w:r w:rsidRPr="00677186">
              <w:rPr>
                <w:sz w:val="20"/>
                <w:szCs w:val="20"/>
              </w:rPr>
              <w:t xml:space="preserve">: </w:t>
            </w:r>
          </w:p>
          <w:p w:rsidR="00E67DC3" w:rsidRPr="00677186" w:rsidRDefault="00E67DC3" w:rsidP="001A7923">
            <w:pPr>
              <w:pStyle w:val="Tablenormal0"/>
              <w:rPr>
                <w:sz w:val="20"/>
                <w:szCs w:val="20"/>
              </w:rPr>
            </w:pPr>
          </w:p>
          <w:p w:rsidR="00E67DC3" w:rsidRPr="00677186" w:rsidRDefault="00E67DC3" w:rsidP="001A7923">
            <w:pPr>
              <w:pStyle w:val="Tablenormal0"/>
              <w:rPr>
                <w:sz w:val="20"/>
                <w:szCs w:val="20"/>
              </w:rPr>
            </w:pPr>
            <w:r>
              <w:rPr>
                <w:sz w:val="20"/>
                <w:szCs w:val="20"/>
              </w:rPr>
              <w:t>Assumption 3</w:t>
            </w:r>
            <w:r w:rsidRPr="00677186">
              <w:rPr>
                <w:sz w:val="20"/>
                <w:szCs w:val="20"/>
              </w:rPr>
              <w:t xml:space="preserve">: </w:t>
            </w:r>
          </w:p>
          <w:p w:rsidR="00E67DC3" w:rsidRPr="00677186" w:rsidRDefault="00E67DC3" w:rsidP="001A7923">
            <w:pPr>
              <w:pStyle w:val="Tablenormal0"/>
              <w:rPr>
                <w:sz w:val="20"/>
                <w:szCs w:val="20"/>
              </w:rPr>
            </w:pPr>
          </w:p>
          <w:p w:rsidR="00E67DC3" w:rsidRPr="00677186" w:rsidRDefault="00E67DC3" w:rsidP="001A7923">
            <w:pPr>
              <w:pStyle w:val="Tablenormal0"/>
              <w:rPr>
                <w:sz w:val="20"/>
                <w:szCs w:val="20"/>
              </w:rPr>
            </w:pPr>
            <w:r>
              <w:rPr>
                <w:sz w:val="20"/>
                <w:szCs w:val="20"/>
              </w:rPr>
              <w:t>Assumption 4</w:t>
            </w:r>
            <w:r w:rsidRPr="00677186">
              <w:rPr>
                <w:sz w:val="20"/>
                <w:szCs w:val="20"/>
              </w:rPr>
              <w:t xml:space="preserve">: </w:t>
            </w:r>
          </w:p>
          <w:p w:rsidR="00E67DC3" w:rsidRPr="00677186" w:rsidRDefault="00E67DC3" w:rsidP="001A7923">
            <w:pPr>
              <w:pStyle w:val="Tablenormal0"/>
              <w:rPr>
                <w:sz w:val="20"/>
                <w:szCs w:val="20"/>
              </w:rPr>
            </w:pPr>
          </w:p>
          <w:p w:rsidR="00E67DC3" w:rsidRPr="00677186" w:rsidRDefault="00E67DC3" w:rsidP="001A7923">
            <w:pPr>
              <w:pStyle w:val="Tablenormal0"/>
              <w:rPr>
                <w:sz w:val="20"/>
                <w:szCs w:val="20"/>
              </w:rPr>
            </w:pPr>
            <w:r>
              <w:rPr>
                <w:sz w:val="20"/>
                <w:szCs w:val="20"/>
              </w:rPr>
              <w:t>Assumption 5</w:t>
            </w:r>
            <w:r w:rsidRPr="00677186">
              <w:rPr>
                <w:sz w:val="20"/>
                <w:szCs w:val="20"/>
              </w:rPr>
              <w:t xml:space="preserve">: </w:t>
            </w:r>
          </w:p>
          <w:p w:rsidR="00E67DC3" w:rsidRPr="00677186" w:rsidRDefault="00E67DC3" w:rsidP="001A7923">
            <w:pPr>
              <w:pStyle w:val="Tablenormal0"/>
              <w:rPr>
                <w:sz w:val="20"/>
                <w:szCs w:val="20"/>
              </w:rPr>
            </w:pPr>
          </w:p>
          <w:p w:rsidR="00E67DC3" w:rsidRDefault="00E67DC3" w:rsidP="001A7923">
            <w:pPr>
              <w:pStyle w:val="Tablenormal0"/>
              <w:rPr>
                <w:sz w:val="20"/>
                <w:szCs w:val="20"/>
              </w:rPr>
            </w:pPr>
            <w:r w:rsidRPr="00677186">
              <w:rPr>
                <w:sz w:val="20"/>
                <w:szCs w:val="20"/>
              </w:rPr>
              <w:t>Create as many Information Requirements as needed to define all of the information gaps. Intelligence will use these to create the Information Collection Plan</w:t>
            </w:r>
          </w:p>
          <w:p w:rsidR="00E67DC3" w:rsidRPr="00677186" w:rsidRDefault="00E67DC3" w:rsidP="001A7923">
            <w:pPr>
              <w:pStyle w:val="Tablenormal0"/>
              <w:rPr>
                <w:sz w:val="20"/>
                <w:szCs w:val="20"/>
              </w:rPr>
            </w:pPr>
          </w:p>
        </w:tc>
      </w:tr>
      <w:tr w:rsidR="00E67DC3" w:rsidRPr="00741686" w:rsidTr="001A7923">
        <w:trPr>
          <w:cantSplit/>
        </w:trPr>
        <w:tc>
          <w:tcPr>
            <w:tcW w:w="5000" w:type="pct"/>
            <w:shd w:val="clear" w:color="auto" w:fill="auto"/>
          </w:tcPr>
          <w:p w:rsidR="00E67DC3" w:rsidRPr="00677186" w:rsidRDefault="00E67DC3" w:rsidP="001A7923">
            <w:pPr>
              <w:pStyle w:val="Tablenormal0"/>
              <w:rPr>
                <w:color w:val="005A96"/>
                <w:sz w:val="20"/>
                <w:szCs w:val="20"/>
              </w:rPr>
            </w:pPr>
            <w:r w:rsidRPr="00677186">
              <w:rPr>
                <w:color w:val="005A96"/>
                <w:sz w:val="20"/>
                <w:szCs w:val="20"/>
              </w:rPr>
              <w:t xml:space="preserve">Key outputs: </w:t>
            </w:r>
            <w:r>
              <w:rPr>
                <w:color w:val="005A96"/>
                <w:sz w:val="20"/>
                <w:szCs w:val="20"/>
              </w:rPr>
              <w:t xml:space="preserve">A list of </w:t>
            </w:r>
            <w:r w:rsidRPr="00677186">
              <w:rPr>
                <w:color w:val="005A96"/>
                <w:sz w:val="20"/>
                <w:szCs w:val="20"/>
              </w:rPr>
              <w:t>Information Requirements</w:t>
            </w:r>
            <w:r>
              <w:rPr>
                <w:color w:val="005A96"/>
                <w:sz w:val="20"/>
                <w:szCs w:val="20"/>
              </w:rPr>
              <w:t xml:space="preserve"> and a list of Assumptions</w:t>
            </w:r>
          </w:p>
          <w:p w:rsidR="00E67DC3" w:rsidRPr="00677186" w:rsidRDefault="00E67DC3" w:rsidP="001A7923">
            <w:pPr>
              <w:pStyle w:val="Tablenormal0"/>
              <w:rPr>
                <w:sz w:val="20"/>
                <w:szCs w:val="20"/>
              </w:rPr>
            </w:pPr>
          </w:p>
        </w:tc>
      </w:tr>
      <w:tr w:rsidR="00E67DC3" w:rsidRPr="00741686" w:rsidTr="001A7923">
        <w:trPr>
          <w:cantSplit/>
        </w:trPr>
        <w:tc>
          <w:tcPr>
            <w:tcW w:w="5000" w:type="pct"/>
            <w:shd w:val="clear" w:color="auto" w:fill="005A9B" w:themeFill="background2"/>
          </w:tcPr>
          <w:p w:rsidR="00E67DC3" w:rsidRPr="00AC1E79" w:rsidRDefault="00E67DC3" w:rsidP="001A7923">
            <w:pPr>
              <w:pStyle w:val="Tablenormal0"/>
              <w:ind w:left="288" w:hanging="288"/>
              <w:rPr>
                <w:rFonts w:cs="Arial"/>
                <w:highlight w:val="yellow"/>
              </w:rPr>
            </w:pPr>
            <w:r w:rsidRPr="001F5591">
              <w:rPr>
                <w:b/>
                <w:color w:val="FFFFFF"/>
              </w:rPr>
              <w:t>Question 3:</w:t>
            </w:r>
            <w:r>
              <w:t xml:space="preserve"> </w:t>
            </w:r>
            <w:r w:rsidRPr="00480BF5">
              <w:rPr>
                <w:b/>
                <w:color w:val="FFFFFF"/>
              </w:rPr>
              <w:t>What do we need to achieve?</w:t>
            </w:r>
          </w:p>
        </w:tc>
      </w:tr>
      <w:tr w:rsidR="00E67DC3" w:rsidRPr="00741686" w:rsidTr="001A7923">
        <w:trPr>
          <w:cantSplit/>
        </w:trPr>
        <w:tc>
          <w:tcPr>
            <w:tcW w:w="5000" w:type="pct"/>
            <w:shd w:val="clear" w:color="auto" w:fill="auto"/>
          </w:tcPr>
          <w:p w:rsidR="00E67DC3" w:rsidRPr="00400DC2" w:rsidRDefault="00E67DC3" w:rsidP="001A7923">
            <w:pPr>
              <w:pStyle w:val="Tablenormal0"/>
              <w:rPr>
                <w:sz w:val="20"/>
                <w:szCs w:val="20"/>
                <w:lang w:eastAsia="en-NZ"/>
              </w:rPr>
            </w:pPr>
            <w:r w:rsidRPr="00400DC2">
              <w:rPr>
                <w:sz w:val="20"/>
                <w:szCs w:val="20"/>
                <w:lang w:eastAsia="en-NZ"/>
              </w:rPr>
              <w:t>The Controller and staff can now determine what they must achieve during the response. This is the list of response objectives. The response objectives that this Action Plan addresses should be highlighted.</w:t>
            </w:r>
          </w:p>
          <w:p w:rsidR="00E67DC3" w:rsidRPr="00400DC2" w:rsidRDefault="00E67DC3" w:rsidP="001A7923">
            <w:pPr>
              <w:pStyle w:val="Tablenormal0"/>
              <w:rPr>
                <w:sz w:val="20"/>
                <w:szCs w:val="20"/>
                <w:lang w:eastAsia="en-NZ"/>
              </w:rPr>
            </w:pPr>
          </w:p>
          <w:p w:rsidR="00E67DC3" w:rsidRPr="00400DC2" w:rsidRDefault="00E67DC3" w:rsidP="001A7923">
            <w:pPr>
              <w:pStyle w:val="Tablenormal0"/>
              <w:rPr>
                <w:rFonts w:cs="Arial"/>
                <w:sz w:val="20"/>
                <w:szCs w:val="20"/>
              </w:rPr>
            </w:pPr>
            <w:r w:rsidRPr="00400DC2">
              <w:rPr>
                <w:sz w:val="20"/>
                <w:szCs w:val="20"/>
                <w:lang w:eastAsia="en-NZ"/>
              </w:rPr>
              <w:t xml:space="preserve">Response Objective 1: </w:t>
            </w:r>
          </w:p>
          <w:p w:rsidR="00E67DC3" w:rsidRPr="00400DC2" w:rsidRDefault="00E67DC3" w:rsidP="001A7923">
            <w:pPr>
              <w:pStyle w:val="Tablenormal0"/>
              <w:rPr>
                <w:rFonts w:cs="Arial"/>
                <w:sz w:val="20"/>
                <w:szCs w:val="20"/>
              </w:rPr>
            </w:pPr>
          </w:p>
          <w:p w:rsidR="00E67DC3" w:rsidRPr="00400DC2" w:rsidRDefault="00E67DC3" w:rsidP="001A7923">
            <w:pPr>
              <w:pStyle w:val="Tablenormal0"/>
              <w:rPr>
                <w:rFonts w:cs="Arial"/>
                <w:sz w:val="20"/>
                <w:szCs w:val="20"/>
              </w:rPr>
            </w:pPr>
            <w:r w:rsidRPr="00400DC2">
              <w:rPr>
                <w:sz w:val="20"/>
                <w:szCs w:val="20"/>
                <w:lang w:eastAsia="en-NZ"/>
              </w:rPr>
              <w:t xml:space="preserve">Response Objective 2: </w:t>
            </w:r>
          </w:p>
          <w:p w:rsidR="00E67DC3" w:rsidRPr="00400DC2" w:rsidRDefault="00E67DC3" w:rsidP="001A7923">
            <w:pPr>
              <w:pStyle w:val="Tablenormal0"/>
              <w:rPr>
                <w:rFonts w:cs="Arial"/>
                <w:sz w:val="20"/>
                <w:szCs w:val="20"/>
              </w:rPr>
            </w:pPr>
          </w:p>
          <w:p w:rsidR="00E67DC3" w:rsidRPr="00400DC2" w:rsidRDefault="00E67DC3" w:rsidP="001A7923">
            <w:pPr>
              <w:pStyle w:val="Tablenormal0"/>
              <w:rPr>
                <w:rFonts w:cs="Arial"/>
                <w:sz w:val="20"/>
                <w:szCs w:val="20"/>
              </w:rPr>
            </w:pPr>
            <w:r w:rsidRPr="00400DC2">
              <w:rPr>
                <w:sz w:val="20"/>
                <w:szCs w:val="20"/>
                <w:lang w:eastAsia="en-NZ"/>
              </w:rPr>
              <w:t xml:space="preserve">Response Objective 3: </w:t>
            </w:r>
          </w:p>
          <w:p w:rsidR="00E67DC3" w:rsidRPr="00400DC2" w:rsidRDefault="00E67DC3" w:rsidP="001A7923">
            <w:pPr>
              <w:pStyle w:val="Tablenormal0"/>
              <w:rPr>
                <w:rFonts w:cs="Arial"/>
                <w:sz w:val="20"/>
                <w:szCs w:val="20"/>
              </w:rPr>
            </w:pPr>
          </w:p>
          <w:p w:rsidR="00E67DC3" w:rsidRPr="00400DC2" w:rsidRDefault="00E67DC3" w:rsidP="001A7923">
            <w:pPr>
              <w:pStyle w:val="Tablenormal0"/>
              <w:rPr>
                <w:rFonts w:cs="Arial"/>
                <w:sz w:val="20"/>
                <w:szCs w:val="20"/>
              </w:rPr>
            </w:pPr>
            <w:r w:rsidRPr="00400DC2">
              <w:rPr>
                <w:sz w:val="20"/>
                <w:szCs w:val="20"/>
                <w:lang w:eastAsia="en-NZ"/>
              </w:rPr>
              <w:t xml:space="preserve">Response Objective 4: </w:t>
            </w:r>
          </w:p>
          <w:p w:rsidR="00E67DC3" w:rsidRPr="00400DC2" w:rsidRDefault="00E67DC3" w:rsidP="001A7923">
            <w:pPr>
              <w:pStyle w:val="Tablenormal0"/>
              <w:rPr>
                <w:rFonts w:cs="Arial"/>
                <w:sz w:val="20"/>
                <w:szCs w:val="20"/>
              </w:rPr>
            </w:pPr>
          </w:p>
          <w:p w:rsidR="00E67DC3" w:rsidRPr="00400DC2" w:rsidRDefault="00E67DC3" w:rsidP="001A7923">
            <w:pPr>
              <w:pStyle w:val="Tablenormal0"/>
              <w:rPr>
                <w:rFonts w:cs="Arial"/>
                <w:sz w:val="20"/>
                <w:szCs w:val="20"/>
              </w:rPr>
            </w:pPr>
            <w:r w:rsidRPr="00400DC2">
              <w:rPr>
                <w:sz w:val="20"/>
                <w:szCs w:val="20"/>
                <w:lang w:eastAsia="en-NZ"/>
              </w:rPr>
              <w:t xml:space="preserve">Response Objective 5: </w:t>
            </w:r>
          </w:p>
          <w:p w:rsidR="00E67DC3" w:rsidRPr="00400DC2" w:rsidRDefault="00E67DC3" w:rsidP="001A7923">
            <w:pPr>
              <w:pStyle w:val="Tablenormal0"/>
              <w:rPr>
                <w:rFonts w:cs="Arial"/>
                <w:sz w:val="20"/>
                <w:szCs w:val="20"/>
              </w:rPr>
            </w:pPr>
          </w:p>
          <w:p w:rsidR="00E67DC3" w:rsidRPr="00400DC2" w:rsidRDefault="00E67DC3" w:rsidP="001A7923">
            <w:pPr>
              <w:pStyle w:val="Tablenormal0"/>
              <w:rPr>
                <w:rFonts w:cs="Arial"/>
                <w:sz w:val="20"/>
                <w:szCs w:val="20"/>
              </w:rPr>
            </w:pPr>
            <w:r w:rsidRPr="00400DC2">
              <w:rPr>
                <w:sz w:val="20"/>
                <w:szCs w:val="20"/>
                <w:lang w:eastAsia="en-NZ"/>
              </w:rPr>
              <w:t xml:space="preserve">Response Objective 6: </w:t>
            </w:r>
          </w:p>
          <w:p w:rsidR="00E67DC3" w:rsidRPr="00400DC2" w:rsidRDefault="00E67DC3" w:rsidP="001A7923">
            <w:pPr>
              <w:pStyle w:val="Tablenormal0"/>
              <w:rPr>
                <w:rFonts w:cs="Arial"/>
                <w:sz w:val="20"/>
                <w:szCs w:val="20"/>
              </w:rPr>
            </w:pPr>
          </w:p>
          <w:p w:rsidR="00E67DC3" w:rsidRPr="00400DC2" w:rsidRDefault="00E67DC3" w:rsidP="001A7923">
            <w:pPr>
              <w:pStyle w:val="Tablenormal0"/>
              <w:rPr>
                <w:rFonts w:cs="Arial"/>
                <w:sz w:val="20"/>
                <w:szCs w:val="20"/>
              </w:rPr>
            </w:pPr>
            <w:r w:rsidRPr="00400DC2">
              <w:rPr>
                <w:rFonts w:cs="Arial"/>
                <w:sz w:val="20"/>
                <w:szCs w:val="20"/>
              </w:rPr>
              <w:t>If the Controller has set a list of response objectives, the Planning team analyses these and may suggest modifications.</w:t>
            </w:r>
          </w:p>
        </w:tc>
      </w:tr>
      <w:tr w:rsidR="00E67DC3" w:rsidRPr="00741686" w:rsidTr="001A7923">
        <w:trPr>
          <w:cantSplit/>
        </w:trPr>
        <w:tc>
          <w:tcPr>
            <w:tcW w:w="5000" w:type="pct"/>
            <w:shd w:val="clear" w:color="auto" w:fill="auto"/>
          </w:tcPr>
          <w:p w:rsidR="00E67DC3" w:rsidRPr="00400DC2" w:rsidRDefault="00E67DC3" w:rsidP="001A7923">
            <w:pPr>
              <w:pStyle w:val="Tablenormal0"/>
              <w:rPr>
                <w:color w:val="005A96"/>
                <w:sz w:val="20"/>
                <w:szCs w:val="20"/>
              </w:rPr>
            </w:pPr>
            <w:r w:rsidRPr="00400DC2">
              <w:rPr>
                <w:color w:val="005A96"/>
                <w:sz w:val="20"/>
                <w:szCs w:val="20"/>
              </w:rPr>
              <w:t>Key output: A list of response objectives</w:t>
            </w:r>
          </w:p>
          <w:p w:rsidR="00E67DC3" w:rsidRPr="00400DC2" w:rsidRDefault="00E67DC3" w:rsidP="001A7923">
            <w:pPr>
              <w:pStyle w:val="Tablenormal0"/>
              <w:rPr>
                <w:rFonts w:cs="Arial"/>
                <w:sz w:val="20"/>
                <w:szCs w:val="20"/>
                <w:u w:val="single"/>
              </w:rPr>
            </w:pPr>
          </w:p>
          <w:p w:rsidR="00E67DC3" w:rsidRPr="00400DC2" w:rsidRDefault="00E67DC3" w:rsidP="001A7923">
            <w:pPr>
              <w:pStyle w:val="Tablenormal0"/>
              <w:rPr>
                <w:rFonts w:cs="Arial"/>
                <w:sz w:val="20"/>
                <w:szCs w:val="20"/>
                <w:u w:val="single"/>
              </w:rPr>
            </w:pPr>
          </w:p>
        </w:tc>
      </w:tr>
    </w:tbl>
    <w:p w:rsidR="00E92935" w:rsidRDefault="00E92935" w:rsidP="00E92935"/>
    <w:tbl>
      <w:tblPr>
        <w:tblW w:w="4929" w:type="pct"/>
        <w:tblInd w:w="138" w:type="dxa"/>
        <w:tblBorders>
          <w:top w:val="single" w:sz="4" w:space="0" w:color="005A9B" w:themeColor="background2"/>
          <w:left w:val="single" w:sz="4" w:space="0" w:color="005A9B" w:themeColor="background2"/>
          <w:bottom w:val="single" w:sz="4" w:space="0" w:color="005A9B" w:themeColor="background2"/>
          <w:right w:val="single" w:sz="4" w:space="0" w:color="005A9B" w:themeColor="background2"/>
          <w:insideH w:val="single" w:sz="4" w:space="0" w:color="005A9B" w:themeColor="background2"/>
          <w:insideV w:val="single" w:sz="4" w:space="0" w:color="005A9B" w:themeColor="background2"/>
        </w:tblBorders>
        <w:tblLook w:val="01E0"/>
      </w:tblPr>
      <w:tblGrid>
        <w:gridCol w:w="9602"/>
      </w:tblGrid>
      <w:tr w:rsidR="00E67DC3" w:rsidRPr="00741686" w:rsidTr="001A7923">
        <w:trPr>
          <w:cantSplit/>
        </w:trPr>
        <w:tc>
          <w:tcPr>
            <w:tcW w:w="5000" w:type="pct"/>
            <w:shd w:val="clear" w:color="auto" w:fill="005A9B" w:themeFill="background2"/>
          </w:tcPr>
          <w:p w:rsidR="00E67DC3" w:rsidRPr="00AC1E79" w:rsidRDefault="00E67DC3" w:rsidP="001A7923">
            <w:pPr>
              <w:pStyle w:val="Tablenormal0"/>
              <w:rPr>
                <w:color w:val="005A96"/>
              </w:rPr>
            </w:pPr>
            <w:r>
              <w:rPr>
                <w:b/>
                <w:color w:val="FFFFFF"/>
              </w:rPr>
              <w:t>Question 4: How do we achieve that</w:t>
            </w:r>
            <w:r w:rsidRPr="00480BF5">
              <w:rPr>
                <w:b/>
                <w:color w:val="FFFFFF"/>
              </w:rPr>
              <w:t>?</w:t>
            </w:r>
          </w:p>
        </w:tc>
      </w:tr>
      <w:tr w:rsidR="00E67DC3" w:rsidRPr="00741686" w:rsidTr="001A7923">
        <w:trPr>
          <w:cantSplit/>
        </w:trPr>
        <w:tc>
          <w:tcPr>
            <w:tcW w:w="5000" w:type="pct"/>
            <w:shd w:val="clear" w:color="auto" w:fill="auto"/>
          </w:tcPr>
          <w:p w:rsidR="00E67DC3" w:rsidRPr="00677186" w:rsidRDefault="00E67DC3" w:rsidP="00E67DC3">
            <w:pPr>
              <w:pStyle w:val="Tablebullet"/>
              <w:numPr>
                <w:ilvl w:val="0"/>
                <w:numId w:val="1"/>
              </w:numPr>
              <w:rPr>
                <w:sz w:val="20"/>
                <w:szCs w:val="20"/>
                <w:lang w:eastAsia="en-NZ"/>
              </w:rPr>
            </w:pPr>
            <w:r w:rsidRPr="00677186">
              <w:rPr>
                <w:sz w:val="20"/>
                <w:szCs w:val="20"/>
                <w:lang w:eastAsia="en-NZ"/>
              </w:rPr>
              <w:t xml:space="preserve">Response objectives need to be broken down into tasks, so that they can be assigned. For each objective, determine what tasks have to be completed to deliver the objective, into a joint list with all other objectives. </w:t>
            </w:r>
          </w:p>
          <w:p w:rsidR="00E67DC3" w:rsidRPr="00677186" w:rsidRDefault="00E67DC3" w:rsidP="001A7923">
            <w:pPr>
              <w:pStyle w:val="Tablenormal0"/>
              <w:rPr>
                <w:sz w:val="20"/>
                <w:szCs w:val="20"/>
                <w:lang w:eastAsia="en-NZ"/>
              </w:rPr>
            </w:pPr>
          </w:p>
          <w:p w:rsidR="00E67DC3" w:rsidRPr="00677186" w:rsidRDefault="00E67DC3" w:rsidP="00E67DC3">
            <w:pPr>
              <w:pStyle w:val="Tablebullet"/>
              <w:numPr>
                <w:ilvl w:val="0"/>
                <w:numId w:val="1"/>
              </w:numPr>
              <w:rPr>
                <w:sz w:val="20"/>
                <w:szCs w:val="20"/>
                <w:lang w:eastAsia="en-NZ"/>
              </w:rPr>
            </w:pPr>
            <w:r w:rsidRPr="00677186">
              <w:rPr>
                <w:sz w:val="20"/>
                <w:szCs w:val="20"/>
                <w:lang w:eastAsia="en-NZ"/>
              </w:rPr>
              <w:t>Determine which tasks are essential. These are the ones that have to be done otherwise the response objectives will fail. Ideally there will only be one or two.</w:t>
            </w:r>
          </w:p>
          <w:p w:rsidR="00E67DC3" w:rsidRPr="00677186" w:rsidRDefault="00E67DC3" w:rsidP="001A7923">
            <w:pPr>
              <w:pStyle w:val="Tablenormal0"/>
              <w:rPr>
                <w:sz w:val="20"/>
                <w:szCs w:val="20"/>
                <w:lang w:eastAsia="en-NZ"/>
              </w:rPr>
            </w:pPr>
          </w:p>
          <w:p w:rsidR="00E67DC3" w:rsidRPr="00677186" w:rsidRDefault="00E67DC3" w:rsidP="00E67DC3">
            <w:pPr>
              <w:pStyle w:val="Tablebullet"/>
              <w:numPr>
                <w:ilvl w:val="0"/>
                <w:numId w:val="1"/>
              </w:numPr>
              <w:rPr>
                <w:sz w:val="20"/>
                <w:szCs w:val="20"/>
                <w:lang w:eastAsia="en-NZ"/>
              </w:rPr>
            </w:pPr>
            <w:r w:rsidRPr="00677186">
              <w:rPr>
                <w:sz w:val="20"/>
                <w:szCs w:val="20"/>
                <w:lang w:eastAsia="en-NZ"/>
              </w:rPr>
              <w:t xml:space="preserve">The essential tasks form the basis </w:t>
            </w:r>
            <w:r>
              <w:rPr>
                <w:sz w:val="20"/>
                <w:szCs w:val="20"/>
                <w:lang w:eastAsia="en-NZ"/>
              </w:rPr>
              <w:t xml:space="preserve">of the mission statement </w:t>
            </w:r>
            <w:r w:rsidRPr="00677186">
              <w:rPr>
                <w:sz w:val="20"/>
                <w:szCs w:val="20"/>
                <w:lang w:eastAsia="en-NZ"/>
              </w:rPr>
              <w:t xml:space="preserve">(see </w:t>
            </w:r>
            <w:fldSimple w:instr=" REF _Ref422296242 \h  \* MERGEFORMAT ">
              <w:r w:rsidRPr="00145473">
                <w:rPr>
                  <w:i/>
                  <w:color w:val="005A9B" w:themeColor="background2"/>
                  <w:sz w:val="20"/>
                  <w:szCs w:val="20"/>
                  <w:u w:val="single"/>
                </w:rPr>
                <w:t>Mission statement</w:t>
              </w:r>
            </w:fldSimple>
            <w:r w:rsidRPr="00677186">
              <w:rPr>
                <w:sz w:val="20"/>
                <w:szCs w:val="20"/>
                <w:lang w:eastAsia="en-NZ"/>
              </w:rPr>
              <w:t xml:space="preserve"> on page </w:t>
            </w:r>
            <w:r w:rsidR="001A2155" w:rsidRPr="00677186">
              <w:rPr>
                <w:sz w:val="20"/>
                <w:szCs w:val="20"/>
                <w:lang w:eastAsia="en-NZ"/>
              </w:rPr>
              <w:fldChar w:fldCharType="begin"/>
            </w:r>
            <w:r w:rsidRPr="00677186">
              <w:rPr>
                <w:sz w:val="20"/>
                <w:szCs w:val="20"/>
                <w:lang w:eastAsia="en-NZ"/>
              </w:rPr>
              <w:instrText xml:space="preserve"> PAGEREF _Ref422296242 \h </w:instrText>
            </w:r>
            <w:r w:rsidR="001A2155" w:rsidRPr="00677186">
              <w:rPr>
                <w:sz w:val="20"/>
                <w:szCs w:val="20"/>
                <w:lang w:eastAsia="en-NZ"/>
              </w:rPr>
            </w:r>
            <w:r w:rsidR="001A2155" w:rsidRPr="00677186">
              <w:rPr>
                <w:sz w:val="20"/>
                <w:szCs w:val="20"/>
                <w:lang w:eastAsia="en-NZ"/>
              </w:rPr>
              <w:fldChar w:fldCharType="separate"/>
            </w:r>
            <w:r>
              <w:rPr>
                <w:noProof/>
                <w:sz w:val="20"/>
                <w:szCs w:val="20"/>
                <w:lang w:eastAsia="en-NZ"/>
              </w:rPr>
              <w:t>24</w:t>
            </w:r>
            <w:r w:rsidR="001A2155" w:rsidRPr="00677186">
              <w:rPr>
                <w:sz w:val="20"/>
                <w:szCs w:val="20"/>
                <w:lang w:eastAsia="en-NZ"/>
              </w:rPr>
              <w:fldChar w:fldCharType="end"/>
            </w:r>
            <w:r w:rsidRPr="00677186">
              <w:rPr>
                <w:sz w:val="20"/>
                <w:szCs w:val="20"/>
                <w:lang w:eastAsia="en-NZ"/>
              </w:rPr>
              <w:t>)</w:t>
            </w:r>
          </w:p>
          <w:p w:rsidR="00E67DC3" w:rsidRPr="00677186" w:rsidRDefault="00E67DC3" w:rsidP="001A7923">
            <w:pPr>
              <w:pStyle w:val="Tablenormal0"/>
              <w:rPr>
                <w:sz w:val="20"/>
                <w:szCs w:val="20"/>
                <w:lang w:eastAsia="en-NZ"/>
              </w:rPr>
            </w:pPr>
          </w:p>
          <w:p w:rsidR="00E67DC3" w:rsidRPr="00677186" w:rsidRDefault="00E67DC3" w:rsidP="00E67DC3">
            <w:pPr>
              <w:pStyle w:val="Tablebullet"/>
              <w:numPr>
                <w:ilvl w:val="0"/>
                <w:numId w:val="1"/>
              </w:numPr>
              <w:rPr>
                <w:sz w:val="20"/>
                <w:szCs w:val="20"/>
                <w:lang w:eastAsia="en-NZ"/>
              </w:rPr>
            </w:pPr>
            <w:r w:rsidRPr="00677186">
              <w:rPr>
                <w:sz w:val="20"/>
                <w:szCs w:val="20"/>
                <w:lang w:eastAsia="en-NZ"/>
              </w:rPr>
              <w:t>Using the task list, discuss various ways in which the tasks could be completed (the order for completion, the timing, resource allocation, prioritisation etc.). The different ways to achieve them become broad response options.</w:t>
            </w:r>
          </w:p>
          <w:p w:rsidR="00E67DC3" w:rsidRPr="00677186" w:rsidRDefault="00E67DC3" w:rsidP="001A7923">
            <w:pPr>
              <w:pStyle w:val="Tablenormal0"/>
              <w:rPr>
                <w:sz w:val="20"/>
                <w:szCs w:val="20"/>
              </w:rPr>
            </w:pPr>
          </w:p>
        </w:tc>
      </w:tr>
      <w:tr w:rsidR="00E67DC3" w:rsidRPr="00741686" w:rsidTr="001A7923">
        <w:trPr>
          <w:cantSplit/>
        </w:trPr>
        <w:tc>
          <w:tcPr>
            <w:tcW w:w="5000" w:type="pct"/>
            <w:shd w:val="clear" w:color="auto" w:fill="auto"/>
          </w:tcPr>
          <w:p w:rsidR="00E67DC3" w:rsidRPr="00677186" w:rsidRDefault="00E67DC3" w:rsidP="001A7923">
            <w:pPr>
              <w:pStyle w:val="Tablenormal0"/>
              <w:rPr>
                <w:color w:val="005A96"/>
                <w:sz w:val="20"/>
                <w:szCs w:val="20"/>
              </w:rPr>
            </w:pPr>
            <w:r w:rsidRPr="00677186">
              <w:rPr>
                <w:color w:val="005A96"/>
                <w:sz w:val="20"/>
                <w:szCs w:val="20"/>
              </w:rPr>
              <w:t>Key outputs: A task list, mission statement and broad response options</w:t>
            </w:r>
          </w:p>
          <w:p w:rsidR="00E67DC3" w:rsidRPr="00677186" w:rsidRDefault="00E67DC3" w:rsidP="001A7923">
            <w:pPr>
              <w:pStyle w:val="Tablenormal0"/>
              <w:rPr>
                <w:color w:val="005A96"/>
                <w:sz w:val="20"/>
                <w:szCs w:val="20"/>
              </w:rPr>
            </w:pPr>
          </w:p>
        </w:tc>
      </w:tr>
      <w:tr w:rsidR="00E67DC3" w:rsidRPr="00741686" w:rsidTr="001A7923">
        <w:trPr>
          <w:cantSplit/>
        </w:trPr>
        <w:tc>
          <w:tcPr>
            <w:tcW w:w="5000" w:type="pct"/>
            <w:shd w:val="clear" w:color="auto" w:fill="005A9B" w:themeFill="background2"/>
          </w:tcPr>
          <w:p w:rsidR="00E67DC3" w:rsidRPr="000666E3" w:rsidRDefault="00E67DC3" w:rsidP="001A7923">
            <w:pPr>
              <w:pStyle w:val="Tablenormal0"/>
              <w:rPr>
                <w:b/>
                <w:color w:val="005A96"/>
              </w:rPr>
            </w:pPr>
            <w:r>
              <w:rPr>
                <w:b/>
                <w:color w:val="FFFFFF" w:themeColor="background1"/>
              </w:rPr>
              <w:t>Final Action: Brief the Controller</w:t>
            </w:r>
          </w:p>
        </w:tc>
      </w:tr>
      <w:tr w:rsidR="00E67DC3" w:rsidRPr="00741686" w:rsidTr="001A7923">
        <w:trPr>
          <w:cantSplit/>
        </w:trPr>
        <w:tc>
          <w:tcPr>
            <w:tcW w:w="5000" w:type="pct"/>
            <w:shd w:val="clear" w:color="auto" w:fill="auto"/>
          </w:tcPr>
          <w:p w:rsidR="00E67DC3" w:rsidRPr="00677186" w:rsidRDefault="00E67DC3" w:rsidP="001A7923">
            <w:pPr>
              <w:pStyle w:val="Tablenormal0"/>
              <w:rPr>
                <w:sz w:val="20"/>
                <w:szCs w:val="20"/>
              </w:rPr>
            </w:pPr>
            <w:r w:rsidRPr="00677186">
              <w:rPr>
                <w:sz w:val="20"/>
                <w:szCs w:val="20"/>
              </w:rPr>
              <w:t>This step is only necessary if the Controller has not been part of the discussion. Prepare an Objective Analysis briefing for the Controller, in order to confirm the deductions made. The bri</w:t>
            </w:r>
            <w:r>
              <w:rPr>
                <w:sz w:val="20"/>
                <w:szCs w:val="20"/>
              </w:rPr>
              <w:t>efing should proceed as follows:</w:t>
            </w:r>
          </w:p>
          <w:p w:rsidR="00E67DC3" w:rsidRPr="00677186" w:rsidRDefault="00E67DC3" w:rsidP="001A7923">
            <w:pPr>
              <w:pStyle w:val="Tablenormal0"/>
              <w:rPr>
                <w:sz w:val="20"/>
                <w:szCs w:val="20"/>
              </w:rPr>
            </w:pPr>
          </w:p>
          <w:tbl>
            <w:tblPr>
              <w:tblStyle w:val="TableGrid"/>
              <w:tblW w:w="9214" w:type="dxa"/>
              <w:tblInd w:w="137" w:type="dxa"/>
              <w:tblBorders>
                <w:top w:val="single" w:sz="4" w:space="0" w:color="AFAFAF" w:themeColor="accent1"/>
                <w:left w:val="single" w:sz="4" w:space="0" w:color="AFAFAF" w:themeColor="accent1"/>
                <w:bottom w:val="single" w:sz="4" w:space="0" w:color="AFAFAF" w:themeColor="accent1"/>
                <w:right w:val="single" w:sz="4" w:space="0" w:color="AFAFAF" w:themeColor="accent1"/>
                <w:insideH w:val="single" w:sz="4" w:space="0" w:color="AFAFAF" w:themeColor="accent1"/>
                <w:insideV w:val="single" w:sz="4" w:space="0" w:color="AFAFAF" w:themeColor="accent1"/>
              </w:tblBorders>
              <w:tblLook w:val="04A0"/>
            </w:tblPr>
            <w:tblGrid>
              <w:gridCol w:w="6237"/>
              <w:gridCol w:w="2977"/>
            </w:tblGrid>
            <w:tr w:rsidR="00E67DC3" w:rsidRPr="00677186" w:rsidTr="001A7923">
              <w:tc>
                <w:tcPr>
                  <w:tcW w:w="623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shd w:val="clear" w:color="auto" w:fill="AFAFAF" w:themeFill="accent1"/>
                </w:tcPr>
                <w:p w:rsidR="00E67DC3" w:rsidRPr="00677186" w:rsidRDefault="00E67DC3" w:rsidP="001A7923">
                  <w:pPr>
                    <w:pStyle w:val="Tableheading"/>
                    <w:rPr>
                      <w:sz w:val="20"/>
                      <w:szCs w:val="20"/>
                    </w:rPr>
                  </w:pPr>
                  <w:r w:rsidRPr="00677186">
                    <w:rPr>
                      <w:sz w:val="20"/>
                      <w:szCs w:val="20"/>
                    </w:rPr>
                    <w:t>Subject</w:t>
                  </w:r>
                </w:p>
              </w:tc>
              <w:tc>
                <w:tcPr>
                  <w:tcW w:w="297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shd w:val="clear" w:color="auto" w:fill="AFAFAF" w:themeFill="accent1"/>
                </w:tcPr>
                <w:p w:rsidR="00E67DC3" w:rsidRPr="00677186" w:rsidRDefault="00E67DC3" w:rsidP="001A7923">
                  <w:pPr>
                    <w:pStyle w:val="Tableheading"/>
                    <w:rPr>
                      <w:sz w:val="20"/>
                      <w:szCs w:val="20"/>
                    </w:rPr>
                  </w:pPr>
                  <w:r w:rsidRPr="00677186">
                    <w:rPr>
                      <w:sz w:val="20"/>
                      <w:szCs w:val="20"/>
                    </w:rPr>
                    <w:t>Speaker</w:t>
                  </w:r>
                </w:p>
              </w:tc>
            </w:tr>
            <w:tr w:rsidR="00E67DC3" w:rsidRPr="00677186" w:rsidTr="001A7923">
              <w:tc>
                <w:tcPr>
                  <w:tcW w:w="623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 xml:space="preserve">HEA deductions, such as area of operations/interest, hazard evaluation (if available), hazard consequences (if available)  </w:t>
                  </w:r>
                </w:p>
              </w:tc>
              <w:tc>
                <w:tcPr>
                  <w:tcW w:w="297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Intelligence rep</w:t>
                  </w:r>
                </w:p>
              </w:tc>
            </w:tr>
            <w:tr w:rsidR="00E67DC3" w:rsidRPr="00677186" w:rsidTr="001A7923">
              <w:tc>
                <w:tcPr>
                  <w:tcW w:w="623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Response review</w:t>
                  </w:r>
                </w:p>
              </w:tc>
              <w:tc>
                <w:tcPr>
                  <w:tcW w:w="297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Operations, Welfare reps</w:t>
                  </w:r>
                </w:p>
              </w:tc>
            </w:tr>
            <w:tr w:rsidR="00E67DC3" w:rsidRPr="00677186" w:rsidTr="001A7923">
              <w:tc>
                <w:tcPr>
                  <w:tcW w:w="623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Media situation, audiences, coverage and angles, including social media</w:t>
                  </w:r>
                </w:p>
              </w:tc>
              <w:tc>
                <w:tcPr>
                  <w:tcW w:w="297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PIM rep</w:t>
                  </w:r>
                </w:p>
              </w:tc>
            </w:tr>
            <w:tr w:rsidR="00E67DC3" w:rsidRPr="00677186" w:rsidTr="001A7923">
              <w:tc>
                <w:tcPr>
                  <w:tcW w:w="623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Outline higher Controller’s intent, governance context and outcomes, and role of the coordination centre</w:t>
                  </w:r>
                </w:p>
              </w:tc>
              <w:tc>
                <w:tcPr>
                  <w:tcW w:w="297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Planning rep</w:t>
                  </w:r>
                </w:p>
              </w:tc>
            </w:tr>
            <w:tr w:rsidR="00E67DC3" w:rsidRPr="00677186" w:rsidTr="001A7923">
              <w:tc>
                <w:tcPr>
                  <w:tcW w:w="623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Recommended response objectives, if these are different from those given by the Controller</w:t>
                  </w:r>
                </w:p>
              </w:tc>
              <w:tc>
                <w:tcPr>
                  <w:tcW w:w="297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Planning rep</w:t>
                  </w:r>
                </w:p>
              </w:tc>
            </w:tr>
            <w:tr w:rsidR="00E67DC3" w:rsidRPr="00677186" w:rsidTr="001A7923">
              <w:tc>
                <w:tcPr>
                  <w:tcW w:w="623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List essential tasks</w:t>
                  </w:r>
                </w:p>
              </w:tc>
              <w:tc>
                <w:tcPr>
                  <w:tcW w:w="297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Planning rep</w:t>
                  </w:r>
                </w:p>
              </w:tc>
            </w:tr>
            <w:tr w:rsidR="00E67DC3" w:rsidRPr="00677186" w:rsidTr="001A7923">
              <w:tc>
                <w:tcPr>
                  <w:tcW w:w="623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List available and likely resources</w:t>
                  </w:r>
                </w:p>
              </w:tc>
              <w:tc>
                <w:tcPr>
                  <w:tcW w:w="297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Logistics rep</w:t>
                  </w:r>
                </w:p>
              </w:tc>
            </w:tr>
            <w:tr w:rsidR="00E67DC3" w:rsidRPr="00677186" w:rsidTr="001A7923">
              <w:tc>
                <w:tcPr>
                  <w:tcW w:w="623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Likely Information Requests, in order of priority</w:t>
                  </w:r>
                </w:p>
              </w:tc>
              <w:tc>
                <w:tcPr>
                  <w:tcW w:w="297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Planning rep</w:t>
                  </w:r>
                </w:p>
              </w:tc>
            </w:tr>
            <w:tr w:rsidR="00E67DC3" w:rsidRPr="00677186" w:rsidTr="001A7923">
              <w:tc>
                <w:tcPr>
                  <w:tcW w:w="623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Give draft mission statement</w:t>
                  </w:r>
                </w:p>
              </w:tc>
              <w:tc>
                <w:tcPr>
                  <w:tcW w:w="297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Response Manager or Planning rep</w:t>
                  </w:r>
                </w:p>
              </w:tc>
            </w:tr>
            <w:tr w:rsidR="00E67DC3" w:rsidRPr="00677186" w:rsidTr="001A7923">
              <w:tc>
                <w:tcPr>
                  <w:tcW w:w="623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Outline broad response options</w:t>
                  </w:r>
                </w:p>
              </w:tc>
              <w:tc>
                <w:tcPr>
                  <w:tcW w:w="2977" w:type="dxa"/>
                  <w:tcBorders>
                    <w:top w:val="single" w:sz="4" w:space="0" w:color="005A9B" w:themeColor="background2"/>
                    <w:left w:val="single" w:sz="4" w:space="0" w:color="005A9B" w:themeColor="background2"/>
                    <w:bottom w:val="single" w:sz="4" w:space="0" w:color="005A9B" w:themeColor="background2"/>
                    <w:right w:val="single" w:sz="4" w:space="0" w:color="005A9B" w:themeColor="background2"/>
                  </w:tcBorders>
                </w:tcPr>
                <w:p w:rsidR="00E67DC3" w:rsidRPr="00677186" w:rsidRDefault="00E67DC3" w:rsidP="001A7923">
                  <w:pPr>
                    <w:pStyle w:val="Tablenormal0"/>
                    <w:rPr>
                      <w:sz w:val="20"/>
                      <w:szCs w:val="20"/>
                    </w:rPr>
                  </w:pPr>
                  <w:r w:rsidRPr="00677186">
                    <w:rPr>
                      <w:sz w:val="20"/>
                      <w:szCs w:val="20"/>
                    </w:rPr>
                    <w:t>Response Manager or Planning rep</w:t>
                  </w:r>
                </w:p>
              </w:tc>
            </w:tr>
          </w:tbl>
          <w:p w:rsidR="00E67DC3" w:rsidRPr="00677186" w:rsidRDefault="00E67DC3" w:rsidP="001A7923">
            <w:pPr>
              <w:pStyle w:val="Tablenormal0"/>
              <w:rPr>
                <w:sz w:val="20"/>
                <w:szCs w:val="20"/>
              </w:rPr>
            </w:pPr>
          </w:p>
          <w:p w:rsidR="00E67DC3" w:rsidRPr="00677186" w:rsidRDefault="00E67DC3" w:rsidP="001A7923">
            <w:pPr>
              <w:pStyle w:val="Tablenormal0"/>
              <w:rPr>
                <w:sz w:val="20"/>
                <w:szCs w:val="20"/>
              </w:rPr>
            </w:pPr>
            <w:r w:rsidRPr="00677186">
              <w:rPr>
                <w:sz w:val="20"/>
                <w:szCs w:val="20"/>
              </w:rPr>
              <w:t xml:space="preserve">At the end of this brief the Controller will confirm and/or amend the Objective Analysis, and give </w:t>
            </w:r>
            <w:r>
              <w:rPr>
                <w:sz w:val="20"/>
                <w:szCs w:val="20"/>
              </w:rPr>
              <w:t>their</w:t>
            </w:r>
            <w:r w:rsidRPr="00677186">
              <w:rPr>
                <w:sz w:val="20"/>
                <w:szCs w:val="20"/>
              </w:rPr>
              <w:t xml:space="preserve"> guidance for further planning.</w:t>
            </w:r>
          </w:p>
          <w:p w:rsidR="00E67DC3" w:rsidRPr="00AC1E79" w:rsidRDefault="00E67DC3" w:rsidP="001A7923">
            <w:pPr>
              <w:pStyle w:val="Tablenormal0"/>
              <w:rPr>
                <w:color w:val="005A96"/>
              </w:rPr>
            </w:pPr>
          </w:p>
        </w:tc>
      </w:tr>
    </w:tbl>
    <w:p w:rsidR="00E92935" w:rsidRPr="00E92935" w:rsidRDefault="00E92935" w:rsidP="00E92935"/>
    <w:sectPr w:rsidR="00E92935" w:rsidRPr="00E92935" w:rsidSect="007D4F54">
      <w:footerReference w:type="default" r:id="rId8"/>
      <w:pgSz w:w="11906" w:h="16838"/>
      <w:pgMar w:top="851" w:right="1191" w:bottom="794" w:left="1191"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935" w:rsidRDefault="00E92935" w:rsidP="0028688E">
      <w:pPr>
        <w:spacing w:before="0" w:after="0" w:line="240" w:lineRule="auto"/>
      </w:pPr>
      <w:r>
        <w:separator/>
      </w:r>
    </w:p>
  </w:endnote>
  <w:endnote w:type="continuationSeparator" w:id="0">
    <w:p w:rsidR="00E92935" w:rsidRDefault="00E92935" w:rsidP="0028688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8E" w:rsidRDefault="00E92935" w:rsidP="00855A5B">
    <w:pPr>
      <w:pStyle w:val="MCDEMfooter"/>
      <w:tabs>
        <w:tab w:val="left" w:pos="4157"/>
      </w:tabs>
    </w:pPr>
    <w:r w:rsidRPr="00E92935">
      <w:t>Quick Planning – Objective Analysis template</w:t>
    </w:r>
    <w:r w:rsidR="0028688E">
      <w:tab/>
    </w:r>
    <w:r w:rsidR="00855A5B">
      <w:tab/>
    </w:r>
    <w:r w:rsidR="0028688E">
      <w:t xml:space="preserve">Page </w:t>
    </w:r>
    <w:r w:rsidR="001A2155">
      <w:fldChar w:fldCharType="begin"/>
    </w:r>
    <w:r w:rsidR="0028688E">
      <w:instrText xml:space="preserve"> PAGE   \* MERGEFORMAT </w:instrText>
    </w:r>
    <w:r w:rsidR="001A2155">
      <w:fldChar w:fldCharType="separate"/>
    </w:r>
    <w:r w:rsidR="006532B7">
      <w:rPr>
        <w:noProof/>
      </w:rPr>
      <w:t>3</w:t>
    </w:r>
    <w:r w:rsidR="001A2155">
      <w:rPr>
        <w:noProof/>
      </w:rPr>
      <w:fldChar w:fldCharType="end"/>
    </w:r>
    <w:r w:rsidR="0028688E">
      <w:t xml:space="preserve"> of </w:t>
    </w:r>
    <w:fldSimple w:instr=" NUMPAGES   \* MERGEFORMAT ">
      <w:r w:rsidR="006532B7">
        <w:rPr>
          <w:noProof/>
        </w:rPr>
        <w:t>3</w:t>
      </w:r>
    </w:fldSimple>
  </w:p>
  <w:p w:rsidR="0028688E" w:rsidRDefault="0028688E" w:rsidP="00003E8D">
    <w:pPr>
      <w:pStyle w:val="MCDEMfooter"/>
      <w:tabs>
        <w:tab w:val="left" w:pos="1544"/>
      </w:tabs>
    </w:pPr>
    <w:r>
      <w:tab/>
    </w:r>
    <w:r w:rsidR="00003E8D">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935" w:rsidRDefault="00E92935" w:rsidP="0028688E">
      <w:pPr>
        <w:spacing w:before="0" w:after="0" w:line="240" w:lineRule="auto"/>
      </w:pPr>
      <w:r>
        <w:separator/>
      </w:r>
    </w:p>
  </w:footnote>
  <w:footnote w:type="continuationSeparator" w:id="0">
    <w:p w:rsidR="00E92935" w:rsidRDefault="00E92935" w:rsidP="0028688E">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9117C74"/>
    <w:multiLevelType w:val="multilevel"/>
    <w:tmpl w:val="7996E318"/>
    <w:lvl w:ilvl="0">
      <w:start w:val="6"/>
      <w:numFmt w:val="decimal"/>
      <w:pStyle w:val="Tablenumbering"/>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
    <w:nsid w:val="0A2B5119"/>
    <w:multiLevelType w:val="hybridMultilevel"/>
    <w:tmpl w:val="D07CCE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F0F702F"/>
    <w:multiLevelType w:val="hybridMultilevel"/>
    <w:tmpl w:val="1D5235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8">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9">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0">
    <w:nsid w:val="2E7B63C8"/>
    <w:multiLevelType w:val="multilevel"/>
    <w:tmpl w:val="A79ED950"/>
    <w:numStyleLink w:val="MCDEMbullet"/>
  </w:abstractNum>
  <w:abstractNum w:abstractNumId="11">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BA00571"/>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5">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nsid w:val="784A0A7A"/>
    <w:multiLevelType w:val="hybridMultilevel"/>
    <w:tmpl w:val="9E76A5B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7D661627"/>
    <w:multiLevelType w:val="multilevel"/>
    <w:tmpl w:val="A79ED950"/>
    <w:numStyleLink w:val="MCDEMbullet"/>
  </w:abstractNum>
  <w:num w:numId="1">
    <w:abstractNumId w:val="9"/>
  </w:num>
  <w:num w:numId="2">
    <w:abstractNumId w:val="16"/>
  </w:num>
  <w:num w:numId="3">
    <w:abstractNumId w:val="18"/>
  </w:num>
  <w:num w:numId="4">
    <w:abstractNumId w:val="9"/>
  </w:num>
  <w:num w:numId="5">
    <w:abstractNumId w:val="7"/>
  </w:num>
  <w:num w:numId="6">
    <w:abstractNumId w:val="1"/>
  </w:num>
  <w:num w:numId="7">
    <w:abstractNumId w:val="12"/>
  </w:num>
  <w:num w:numId="8">
    <w:abstractNumId w:val="8"/>
  </w:num>
  <w:num w:numId="9">
    <w:abstractNumId w:val="16"/>
  </w:num>
  <w:num w:numId="10">
    <w:abstractNumId w:val="16"/>
  </w:num>
  <w:num w:numId="11">
    <w:abstractNumId w:val="16"/>
  </w:num>
  <w:num w:numId="12">
    <w:abstractNumId w:val="16"/>
  </w:num>
  <w:num w:numId="13">
    <w:abstractNumId w:val="16"/>
  </w:num>
  <w:num w:numId="14">
    <w:abstractNumId w:val="9"/>
  </w:num>
  <w:num w:numId="15">
    <w:abstractNumId w:val="9"/>
  </w:num>
  <w:num w:numId="16">
    <w:abstractNumId w:val="7"/>
  </w:num>
  <w:num w:numId="17">
    <w:abstractNumId w:val="1"/>
  </w:num>
  <w:num w:numId="18">
    <w:abstractNumId w:val="12"/>
  </w:num>
  <w:num w:numId="19">
    <w:abstractNumId w:val="8"/>
  </w:num>
  <w:num w:numId="20">
    <w:abstractNumId w:val="10"/>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21">
    <w:abstractNumId w:val="0"/>
  </w:num>
  <w:num w:numId="22">
    <w:abstractNumId w:val="13"/>
  </w:num>
  <w:num w:numId="23">
    <w:abstractNumId w:val="6"/>
  </w:num>
  <w:num w:numId="24">
    <w:abstractNumId w:val="15"/>
  </w:num>
  <w:num w:numId="25">
    <w:abstractNumId w:val="4"/>
  </w:num>
  <w:num w:numId="26">
    <w:abstractNumId w:val="11"/>
  </w:num>
  <w:num w:numId="27">
    <w:abstractNumId w:val="2"/>
  </w:num>
  <w:num w:numId="28">
    <w:abstractNumId w:val="2"/>
  </w:num>
  <w:num w:numId="29">
    <w:abstractNumId w:val="14"/>
  </w:num>
  <w:num w:numId="30">
    <w:abstractNumId w:val="3"/>
  </w:num>
  <w:num w:numId="31">
    <w:abstractNumId w:val="5"/>
  </w:num>
  <w:num w:numId="32">
    <w:abstractNumId w:val="10"/>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33">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704"/>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rsids>
    <w:rsidRoot w:val="00E92935"/>
    <w:rsid w:val="00003E8D"/>
    <w:rsid w:val="00033DD1"/>
    <w:rsid w:val="000765B8"/>
    <w:rsid w:val="000F7763"/>
    <w:rsid w:val="001026B1"/>
    <w:rsid w:val="00120715"/>
    <w:rsid w:val="001431C8"/>
    <w:rsid w:val="001742A7"/>
    <w:rsid w:val="001748D1"/>
    <w:rsid w:val="00175619"/>
    <w:rsid w:val="001824F9"/>
    <w:rsid w:val="001A2155"/>
    <w:rsid w:val="001C7911"/>
    <w:rsid w:val="001F18E5"/>
    <w:rsid w:val="00203879"/>
    <w:rsid w:val="00240A3D"/>
    <w:rsid w:val="002730A0"/>
    <w:rsid w:val="00282FF9"/>
    <w:rsid w:val="0028688E"/>
    <w:rsid w:val="002A2906"/>
    <w:rsid w:val="002A45AE"/>
    <w:rsid w:val="002F226D"/>
    <w:rsid w:val="002F336E"/>
    <w:rsid w:val="00343AA6"/>
    <w:rsid w:val="00381326"/>
    <w:rsid w:val="00396698"/>
    <w:rsid w:val="003E7AE6"/>
    <w:rsid w:val="003F7F35"/>
    <w:rsid w:val="0043400D"/>
    <w:rsid w:val="00444F9D"/>
    <w:rsid w:val="004A088F"/>
    <w:rsid w:val="004C4DA5"/>
    <w:rsid w:val="005677BE"/>
    <w:rsid w:val="00582EC5"/>
    <w:rsid w:val="005B6A6C"/>
    <w:rsid w:val="006101A7"/>
    <w:rsid w:val="00627CEC"/>
    <w:rsid w:val="006532B7"/>
    <w:rsid w:val="0068763B"/>
    <w:rsid w:val="00694EA2"/>
    <w:rsid w:val="006958B1"/>
    <w:rsid w:val="006D6B32"/>
    <w:rsid w:val="006E19EC"/>
    <w:rsid w:val="00707CF7"/>
    <w:rsid w:val="007200A6"/>
    <w:rsid w:val="00771F8C"/>
    <w:rsid w:val="0077432C"/>
    <w:rsid w:val="007D4F54"/>
    <w:rsid w:val="007F51FB"/>
    <w:rsid w:val="008456EB"/>
    <w:rsid w:val="00855A5B"/>
    <w:rsid w:val="008622E5"/>
    <w:rsid w:val="00877EC7"/>
    <w:rsid w:val="0089602C"/>
    <w:rsid w:val="008A5E57"/>
    <w:rsid w:val="00900388"/>
    <w:rsid w:val="009020A7"/>
    <w:rsid w:val="00930533"/>
    <w:rsid w:val="00973D03"/>
    <w:rsid w:val="00976D92"/>
    <w:rsid w:val="009A3EB6"/>
    <w:rsid w:val="009A7F6E"/>
    <w:rsid w:val="009F656B"/>
    <w:rsid w:val="00A0032D"/>
    <w:rsid w:val="00A07E93"/>
    <w:rsid w:val="00A11FE0"/>
    <w:rsid w:val="00B51752"/>
    <w:rsid w:val="00B53885"/>
    <w:rsid w:val="00BE6D4A"/>
    <w:rsid w:val="00BE7259"/>
    <w:rsid w:val="00C00F9B"/>
    <w:rsid w:val="00CD705C"/>
    <w:rsid w:val="00CE751C"/>
    <w:rsid w:val="00CF6327"/>
    <w:rsid w:val="00D170EE"/>
    <w:rsid w:val="00D20B00"/>
    <w:rsid w:val="00E04917"/>
    <w:rsid w:val="00E60260"/>
    <w:rsid w:val="00E67DC3"/>
    <w:rsid w:val="00E92935"/>
    <w:rsid w:val="00ED03B0"/>
    <w:rsid w:val="00EE3242"/>
    <w:rsid w:val="00F4449E"/>
    <w:rsid w:val="00F63216"/>
    <w:rsid w:val="00F71292"/>
    <w:rsid w:val="00F7158B"/>
    <w:rsid w:val="00FB661F"/>
    <w:rsid w:val="00FC1189"/>
    <w:rsid w:val="00FF097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E7AE6"/>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 w:type="paragraph" w:styleId="BlockText">
    <w:name w:val="Block Text"/>
    <w:basedOn w:val="Normal"/>
    <w:rsid w:val="00E92935"/>
    <w:pPr>
      <w:ind w:left="1440" w:right="1440"/>
    </w:pPr>
  </w:style>
  <w:style w:type="paragraph" w:customStyle="1" w:styleId="HeadingAppendix9">
    <w:name w:val="Heading Appendix 9"/>
    <w:basedOn w:val="Normal"/>
    <w:next w:val="Normal"/>
    <w:qFormat/>
    <w:rsid w:val="00E92935"/>
    <w:pPr>
      <w:pBdr>
        <w:bottom w:val="single" w:sz="4" w:space="1" w:color="AFAFAF" w:themeColor="accent1"/>
      </w:pBdr>
      <w:spacing w:before="200" w:after="40"/>
    </w:pPr>
    <w:rPr>
      <w:b/>
      <w:i/>
      <w:color w:val="005A9B" w:themeColor="background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 w:type="paragraph" w:styleId="BlockText">
    <w:name w:val="Block Text"/>
    <w:basedOn w:val="Normal"/>
    <w:rsid w:val="00E92935"/>
    <w:pPr>
      <w:ind w:left="1440" w:right="1440"/>
    </w:pPr>
  </w:style>
  <w:style w:type="paragraph" w:customStyle="1" w:styleId="HeadingAppendix9">
    <w:name w:val="Heading Appendix 9"/>
    <w:basedOn w:val="Normal"/>
    <w:next w:val="Normal"/>
    <w:qFormat/>
    <w:rsid w:val="00E92935"/>
    <w:pPr>
      <w:pBdr>
        <w:bottom w:val="single" w:sz="4" w:space="1" w:color="AFAFAF" w:themeColor="accent1"/>
      </w:pBdr>
      <w:spacing w:before="200" w:after="40"/>
    </w:pPr>
    <w:rPr>
      <w:b/>
      <w:i/>
      <w:color w:val="005A9B" w:themeColor="background2"/>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C928D-D870-48BB-925B-C821FFB3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4314</Characters>
  <Application>Microsoft Office Word</Application>
  <DocSecurity>0</DocSecurity>
  <Lines>98</Lines>
  <Paragraphs>25</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Planning in CDEM - Quick Planning - Objective Analysis template - Ministry of Civil Defence &amp; Emergency Management</dc:title>
  <dc:creator>Ministry of Civil Defence &amp; Emergency Management</dc:creator>
  <cp:lastModifiedBy>Jaynia Steel [CASS]</cp:lastModifiedBy>
  <cp:revision>3</cp:revision>
  <dcterms:created xsi:type="dcterms:W3CDTF">2015-12-02T01:22:00Z</dcterms:created>
  <dcterms:modified xsi:type="dcterms:W3CDTF">2015-12-02T01:22:00Z</dcterms:modified>
</cp:coreProperties>
</file>