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FB" w:rsidRDefault="004C3389" w:rsidP="007200A6">
      <w:pPr>
        <w:pStyle w:val="StyleLatinArialNarrow20ptBoldBackground2Before0p"/>
        <w:rPr>
          <w:rFonts w:eastAsiaTheme="majorEastAsia"/>
        </w:rPr>
      </w:pPr>
      <w:r>
        <w:rPr>
          <w:rFonts w:eastAsiaTheme="majorEastAsia"/>
        </w:rPr>
        <w:t xml:space="preserve">HEA </w:t>
      </w:r>
      <w:r w:rsidR="00AF2290">
        <w:rPr>
          <w:rFonts w:eastAsiaTheme="majorEastAsia"/>
        </w:rPr>
        <w:t>Template</w:t>
      </w:r>
      <w:r>
        <w:rPr>
          <w:rFonts w:eastAsiaTheme="majorEastAsia"/>
        </w:rPr>
        <w:t xml:space="preserve">: Describe the </w:t>
      </w:r>
      <w:r w:rsidR="00AF2290">
        <w:rPr>
          <w:rFonts w:eastAsiaTheme="majorEastAsia"/>
        </w:rPr>
        <w:t>Environmental Eff</w:t>
      </w:r>
      <w:bookmarkStart w:id="0" w:name="_GoBack"/>
      <w:bookmarkEnd w:id="0"/>
      <w:r w:rsidR="00AF2290">
        <w:rPr>
          <w:rFonts w:eastAsiaTheme="majorEastAsia"/>
        </w:rPr>
        <w:t>ects</w:t>
      </w:r>
      <w:r w:rsidR="00AF2290" w:rsidRPr="007F51FB">
        <w:rPr>
          <w:rFonts w:eastAsiaTheme="majorEastAsia"/>
        </w:rPr>
        <w:t xml:space="preserve"> </w:t>
      </w:r>
    </w:p>
    <w:p w:rsidR="005431FE" w:rsidRPr="00384AB9" w:rsidRDefault="005431FE" w:rsidP="005431FE">
      <w:r w:rsidRPr="00384AB9">
        <w:t xml:space="preserve">This template has been developed to assist with the ‘Describe the environmental effects’ step of the </w:t>
      </w:r>
      <w:r>
        <w:t>HEA</w:t>
      </w:r>
      <w:r w:rsidRPr="00384AB9">
        <w:t xml:space="preserve"> process</w:t>
      </w:r>
      <w:r>
        <w:t xml:space="preserve">. </w:t>
      </w:r>
      <w:r w:rsidRPr="00384AB9">
        <w:t xml:space="preserve">It should be used to record the </w:t>
      </w:r>
      <w:r>
        <w:t>I</w:t>
      </w:r>
      <w:r w:rsidRPr="00384AB9">
        <w:t>ntelligence team’s analysis and conclusions, and as an agenda for an Intelligence meeting.</w:t>
      </w:r>
    </w:p>
    <w:p w:rsidR="005431FE" w:rsidRDefault="005431FE" w:rsidP="005431FE">
      <w:r w:rsidRPr="00384AB9">
        <w:t xml:space="preserve">The template consists of a series of steps. The aim is to discuss each step, recording the conclusions reached from the discussion. The final step is for the </w:t>
      </w:r>
      <w:r>
        <w:t>I</w:t>
      </w:r>
      <w:r w:rsidRPr="00384AB9">
        <w:t xml:space="preserve">ntelligence </w:t>
      </w:r>
      <w:r>
        <w:t>t</w:t>
      </w:r>
      <w:r w:rsidRPr="00384AB9">
        <w:t xml:space="preserve">eam to report their </w:t>
      </w:r>
      <w:r w:rsidRPr="00B36D66">
        <w:t xml:space="preserve">deductions back to the </w:t>
      </w:r>
      <w:r>
        <w:t>Controller and P</w:t>
      </w:r>
      <w:r w:rsidRPr="00B36D66">
        <w:t>lanning team.</w:t>
      </w:r>
    </w:p>
    <w:p w:rsidR="005431FE" w:rsidRPr="005431FE" w:rsidRDefault="005431FE" w:rsidP="005431FE">
      <w:pPr>
        <w:pStyle w:val="HeadingAppendix9"/>
      </w:pPr>
      <w:r w:rsidRPr="005431FE">
        <w:t>Inputs</w:t>
      </w:r>
    </w:p>
    <w:p w:rsidR="005431FE" w:rsidRPr="00D878AF" w:rsidRDefault="005431FE" w:rsidP="005431FE">
      <w:r w:rsidRPr="00D878AF">
        <w:t xml:space="preserve">The main inputs into ‘Describe the environmental effects’ </w:t>
      </w:r>
      <w:r>
        <w:t>are:</w:t>
      </w:r>
    </w:p>
    <w:p w:rsidR="005431FE" w:rsidRPr="00B36D66" w:rsidRDefault="005431FE" w:rsidP="005431FE">
      <w:pPr>
        <w:pStyle w:val="Tablebullet"/>
        <w:numPr>
          <w:ilvl w:val="0"/>
          <w:numId w:val="1"/>
        </w:numPr>
      </w:pPr>
      <w:r w:rsidRPr="00B36D66">
        <w:t xml:space="preserve">Deductions and information from </w:t>
      </w:r>
      <w:r>
        <w:t>HEA ‘</w:t>
      </w:r>
      <w:r w:rsidRPr="00B36D66">
        <w:t>step 1: Define the operational environment’</w:t>
      </w:r>
    </w:p>
    <w:p w:rsidR="005431FE" w:rsidRPr="00B36D66" w:rsidRDefault="005431FE" w:rsidP="005431FE">
      <w:pPr>
        <w:pStyle w:val="Tablebullet"/>
        <w:numPr>
          <w:ilvl w:val="0"/>
          <w:numId w:val="1"/>
        </w:numPr>
      </w:pPr>
      <w:r w:rsidRPr="00B36D66">
        <w:t>Controller’s Preliminary Scoping and guidance</w:t>
      </w:r>
    </w:p>
    <w:p w:rsidR="005431FE" w:rsidRDefault="005431FE" w:rsidP="005431FE">
      <w:pPr>
        <w:pStyle w:val="Tablebullet"/>
        <w:numPr>
          <w:ilvl w:val="0"/>
          <w:numId w:val="1"/>
        </w:numPr>
      </w:pPr>
      <w:r w:rsidRPr="00B36D66">
        <w:t>Situation information</w:t>
      </w:r>
    </w:p>
    <w:tbl>
      <w:tblPr>
        <w:tblW w:w="5000" w:type="pct"/>
        <w:tblBorders>
          <w:top w:val="single" w:sz="4" w:space="0" w:color="005A9B" w:themeColor="background2"/>
          <w:left w:val="single" w:sz="4" w:space="0" w:color="005A9B" w:themeColor="background2"/>
          <w:bottom w:val="single" w:sz="4" w:space="0" w:color="005A9B" w:themeColor="background2"/>
          <w:right w:val="single" w:sz="4" w:space="0" w:color="005A9B" w:themeColor="background2"/>
          <w:insideH w:val="single" w:sz="4" w:space="0" w:color="005A9B" w:themeColor="background2"/>
          <w:insideV w:val="single" w:sz="4" w:space="0" w:color="005A9B" w:themeColor="background2"/>
        </w:tblBorders>
        <w:tblLook w:val="01E0"/>
      </w:tblPr>
      <w:tblGrid>
        <w:gridCol w:w="9740"/>
      </w:tblGrid>
      <w:tr w:rsidR="005431FE" w:rsidRPr="00B36D66" w:rsidTr="001A7923">
        <w:trPr>
          <w:cantSplit/>
        </w:trPr>
        <w:tc>
          <w:tcPr>
            <w:tcW w:w="5000" w:type="pct"/>
            <w:shd w:val="clear" w:color="auto" w:fill="005A9B" w:themeFill="background2"/>
          </w:tcPr>
          <w:p w:rsidR="005431FE" w:rsidRPr="00B36D66" w:rsidRDefault="005431FE" w:rsidP="001A7923">
            <w:pPr>
              <w:pStyle w:val="Tableheading"/>
              <w:rPr>
                <w:rFonts w:cs="Arial"/>
              </w:rPr>
            </w:pPr>
            <w:r w:rsidRPr="00B36D66">
              <w:t xml:space="preserve">Step 1:  </w:t>
            </w:r>
            <w:r>
              <w:t>Analyse the environment of the areas of operations/interest</w:t>
            </w:r>
          </w:p>
        </w:tc>
      </w:tr>
      <w:tr w:rsidR="005431FE" w:rsidRPr="000A1D27" w:rsidTr="001A7923">
        <w:trPr>
          <w:cantSplit/>
        </w:trPr>
        <w:tc>
          <w:tcPr>
            <w:tcW w:w="5000" w:type="pct"/>
            <w:shd w:val="clear" w:color="auto" w:fill="auto"/>
          </w:tcPr>
          <w:p w:rsidR="005431FE" w:rsidRPr="00292EC1" w:rsidRDefault="005431FE" w:rsidP="005431FE">
            <w:pPr>
              <w:pStyle w:val="ListParagraph"/>
              <w:numPr>
                <w:ilvl w:val="0"/>
                <w:numId w:val="33"/>
              </w:numPr>
              <w:ind w:left="360"/>
              <w:rPr>
                <w:szCs w:val="20"/>
              </w:rPr>
            </w:pPr>
            <w:r w:rsidRPr="00292EC1">
              <w:rPr>
                <w:szCs w:val="20"/>
                <w:u w:val="single"/>
              </w:rPr>
              <w:t>Terrain analysis</w:t>
            </w:r>
            <w:r w:rsidRPr="00292EC1">
              <w:rPr>
                <w:szCs w:val="20"/>
              </w:rPr>
              <w:t xml:space="preserve">: </w:t>
            </w:r>
            <w:r w:rsidRPr="00292EC1">
              <w:rPr>
                <w:rStyle w:val="TablenormalChar"/>
                <w:i/>
                <w:iCs/>
                <w:color w:val="838383" w:themeColor="accent1" w:themeShade="BF"/>
                <w:sz w:val="20"/>
              </w:rPr>
              <w:t>Analyse the effects that terrain will have on the area of operations/interest, the response and the hazard.</w:t>
            </w:r>
            <w:r w:rsidRPr="00292EC1">
              <w:rPr>
                <w:szCs w:val="20"/>
              </w:rPr>
              <w:t xml:space="preserve"> </w:t>
            </w:r>
          </w:p>
          <w:p w:rsidR="005431FE" w:rsidRPr="00292EC1" w:rsidRDefault="005431FE" w:rsidP="001A7923">
            <w:pPr>
              <w:pStyle w:val="Tablenormal0"/>
              <w:rPr>
                <w:sz w:val="20"/>
              </w:rPr>
            </w:pPr>
          </w:p>
          <w:p w:rsidR="005431FE" w:rsidRPr="00292EC1" w:rsidRDefault="005431FE" w:rsidP="005431FE">
            <w:pPr>
              <w:pStyle w:val="ListParagraph"/>
              <w:numPr>
                <w:ilvl w:val="0"/>
                <w:numId w:val="33"/>
              </w:numPr>
              <w:ind w:left="360"/>
              <w:rPr>
                <w:szCs w:val="20"/>
              </w:rPr>
            </w:pPr>
            <w:r w:rsidRPr="00292EC1">
              <w:rPr>
                <w:szCs w:val="20"/>
                <w:u w:val="single"/>
              </w:rPr>
              <w:t>Weather analysis</w:t>
            </w:r>
            <w:r w:rsidRPr="00292EC1">
              <w:rPr>
                <w:szCs w:val="20"/>
              </w:rPr>
              <w:t xml:space="preserve">: </w:t>
            </w:r>
            <w:r w:rsidRPr="00292EC1">
              <w:rPr>
                <w:rStyle w:val="TablenormalChar"/>
                <w:i/>
                <w:iCs/>
                <w:color w:val="838383" w:themeColor="accent1" w:themeShade="BF"/>
                <w:sz w:val="20"/>
              </w:rPr>
              <w:t>Analyse the effects that weather will have on the area of operations/interest, the response and the hazard.</w:t>
            </w:r>
          </w:p>
          <w:p w:rsidR="005431FE" w:rsidRPr="00292EC1" w:rsidRDefault="005431FE" w:rsidP="001A7923">
            <w:pPr>
              <w:pStyle w:val="Tablenormal0"/>
              <w:rPr>
                <w:sz w:val="20"/>
              </w:rPr>
            </w:pPr>
          </w:p>
          <w:p w:rsidR="005431FE" w:rsidRPr="00292EC1" w:rsidRDefault="005431FE" w:rsidP="005431FE">
            <w:pPr>
              <w:pStyle w:val="ListParagraph"/>
              <w:numPr>
                <w:ilvl w:val="0"/>
                <w:numId w:val="33"/>
              </w:numPr>
              <w:ind w:left="360"/>
              <w:rPr>
                <w:szCs w:val="20"/>
              </w:rPr>
            </w:pPr>
            <w:r w:rsidRPr="00292EC1">
              <w:rPr>
                <w:szCs w:val="20"/>
                <w:u w:val="single"/>
              </w:rPr>
              <w:t>Demographic analysis</w:t>
            </w:r>
            <w:r w:rsidRPr="00292EC1">
              <w:rPr>
                <w:szCs w:val="20"/>
              </w:rPr>
              <w:t xml:space="preserve">: </w:t>
            </w:r>
            <w:r w:rsidRPr="00292EC1">
              <w:rPr>
                <w:rStyle w:val="TablenormalChar"/>
                <w:i/>
                <w:iCs/>
                <w:color w:val="838383" w:themeColor="accent1" w:themeShade="BF"/>
                <w:sz w:val="20"/>
              </w:rPr>
              <w:t>Analyse where the population in the area lives, their ability to support themselves and how vulnerable they are to the hazard(s).</w:t>
            </w:r>
          </w:p>
          <w:p w:rsidR="005431FE" w:rsidRPr="00292EC1" w:rsidRDefault="005431FE" w:rsidP="001A7923">
            <w:pPr>
              <w:pStyle w:val="Tablenormal0"/>
              <w:rPr>
                <w:sz w:val="20"/>
              </w:rPr>
            </w:pPr>
          </w:p>
          <w:p w:rsidR="005431FE" w:rsidRPr="00292EC1" w:rsidRDefault="005431FE" w:rsidP="005431FE">
            <w:pPr>
              <w:pStyle w:val="ListParagraph"/>
              <w:numPr>
                <w:ilvl w:val="0"/>
                <w:numId w:val="33"/>
              </w:numPr>
              <w:ind w:left="360"/>
              <w:rPr>
                <w:szCs w:val="20"/>
              </w:rPr>
            </w:pPr>
            <w:r w:rsidRPr="00292EC1">
              <w:rPr>
                <w:szCs w:val="20"/>
                <w:u w:val="single"/>
              </w:rPr>
              <w:t>Infrastructure analysis</w:t>
            </w:r>
            <w:r w:rsidRPr="00292EC1">
              <w:rPr>
                <w:szCs w:val="20"/>
              </w:rPr>
              <w:t xml:space="preserve">: </w:t>
            </w:r>
            <w:r w:rsidRPr="00292EC1">
              <w:rPr>
                <w:rStyle w:val="TablenormalChar"/>
                <w:i/>
                <w:iCs/>
                <w:color w:val="838383" w:themeColor="accent1" w:themeShade="BF"/>
                <w:sz w:val="20"/>
              </w:rPr>
              <w:t>Analyse the location and capacity of lifelines infrastructure, and how vulnerable it might be to the hazard(s).</w:t>
            </w:r>
          </w:p>
          <w:p w:rsidR="005431FE" w:rsidRPr="00292EC1" w:rsidRDefault="005431FE" w:rsidP="001A7923">
            <w:pPr>
              <w:pStyle w:val="Tablenormal0"/>
              <w:rPr>
                <w:sz w:val="20"/>
              </w:rPr>
            </w:pPr>
          </w:p>
          <w:p w:rsidR="005431FE" w:rsidRPr="00292EC1" w:rsidRDefault="005431FE" w:rsidP="005431FE">
            <w:pPr>
              <w:pStyle w:val="ListParagraph"/>
              <w:numPr>
                <w:ilvl w:val="0"/>
                <w:numId w:val="33"/>
              </w:numPr>
              <w:ind w:left="360"/>
              <w:rPr>
                <w:rStyle w:val="TablenormalChar"/>
                <w:i/>
                <w:iCs/>
                <w:color w:val="838383" w:themeColor="accent1" w:themeShade="BF"/>
                <w:sz w:val="20"/>
              </w:rPr>
            </w:pPr>
            <w:r w:rsidRPr="00292EC1">
              <w:rPr>
                <w:szCs w:val="20"/>
                <w:u w:val="single"/>
              </w:rPr>
              <w:t>Other analyses as required</w:t>
            </w:r>
            <w:r w:rsidRPr="00292EC1">
              <w:rPr>
                <w:szCs w:val="20"/>
              </w:rPr>
              <w:t xml:space="preserve">. </w:t>
            </w:r>
            <w:r w:rsidRPr="00292EC1">
              <w:rPr>
                <w:rStyle w:val="TablenormalChar"/>
                <w:i/>
                <w:iCs/>
                <w:color w:val="838383" w:themeColor="accent1" w:themeShade="BF"/>
                <w:sz w:val="20"/>
              </w:rPr>
              <w:t>This can include economic, political and natural environment analyses.</w:t>
            </w:r>
          </w:p>
          <w:p w:rsidR="005431FE" w:rsidRPr="00B36D66" w:rsidRDefault="005431FE" w:rsidP="001A7923">
            <w:pPr>
              <w:pStyle w:val="Tablenormal0"/>
              <w:rPr>
                <w:rFonts w:cs="Arial"/>
                <w:u w:val="single"/>
              </w:rPr>
            </w:pPr>
          </w:p>
        </w:tc>
      </w:tr>
      <w:tr w:rsidR="005431FE" w:rsidRPr="000A1D27" w:rsidTr="001A7923">
        <w:trPr>
          <w:cantSplit/>
        </w:trPr>
        <w:tc>
          <w:tcPr>
            <w:tcW w:w="5000" w:type="pct"/>
            <w:shd w:val="clear" w:color="auto" w:fill="005A9B" w:themeFill="background2"/>
          </w:tcPr>
          <w:p w:rsidR="005431FE" w:rsidRPr="00B36D66" w:rsidRDefault="005431FE" w:rsidP="001A7923">
            <w:pPr>
              <w:pStyle w:val="Tableheading"/>
              <w:rPr>
                <w:rFonts w:cs="Arial"/>
              </w:rPr>
            </w:pPr>
            <w:r w:rsidRPr="00B36D66">
              <w:t xml:space="preserve">Step 2:  </w:t>
            </w:r>
            <w:r>
              <w:t>Describe the effects on the response and hazard(s)</w:t>
            </w:r>
          </w:p>
        </w:tc>
      </w:tr>
      <w:tr w:rsidR="005431FE" w:rsidRPr="000A1D27" w:rsidTr="001A7923">
        <w:trPr>
          <w:cantSplit/>
        </w:trPr>
        <w:tc>
          <w:tcPr>
            <w:tcW w:w="5000" w:type="pct"/>
            <w:shd w:val="clear" w:color="auto" w:fill="auto"/>
          </w:tcPr>
          <w:p w:rsidR="005431FE" w:rsidRPr="00292EC1" w:rsidRDefault="005431FE" w:rsidP="001A7923">
            <w:pPr>
              <w:pStyle w:val="Tablenormal0"/>
              <w:rPr>
                <w:i/>
                <w:iCs/>
                <w:color w:val="838383" w:themeColor="accent1" w:themeShade="BF"/>
                <w:sz w:val="20"/>
              </w:rPr>
            </w:pPr>
            <w:r w:rsidRPr="00292EC1">
              <w:rPr>
                <w:i/>
                <w:iCs/>
                <w:color w:val="838383" w:themeColor="accent1" w:themeShade="BF"/>
                <w:sz w:val="20"/>
              </w:rPr>
              <w:t>Develop broad scenarios based on the environments ability to shape the response and the hazard. Hazard scenarios can be described in broad terms, and refined in later stages of the HEA and planning process.</w:t>
            </w:r>
          </w:p>
          <w:p w:rsidR="005431FE" w:rsidRPr="00292EC1" w:rsidRDefault="005431FE" w:rsidP="001A7923">
            <w:pPr>
              <w:pStyle w:val="Spacer"/>
            </w:pPr>
          </w:p>
          <w:p w:rsidR="005431FE" w:rsidRPr="00292EC1" w:rsidRDefault="005431FE" w:rsidP="001A7923">
            <w:pPr>
              <w:pStyle w:val="Tablenormal0"/>
            </w:pPr>
            <w:r w:rsidRPr="00292EC1">
              <w:rPr>
                <w:u w:val="single"/>
              </w:rPr>
              <w:t>Scenario 1</w:t>
            </w:r>
            <w:r w:rsidRPr="00292EC1">
              <w:t>:</w:t>
            </w:r>
          </w:p>
          <w:p w:rsidR="005431FE" w:rsidRPr="00292EC1" w:rsidRDefault="005431FE" w:rsidP="001A7923">
            <w:pPr>
              <w:pStyle w:val="Spacer"/>
            </w:pPr>
          </w:p>
          <w:p w:rsidR="005431FE" w:rsidRPr="00292EC1" w:rsidRDefault="005431FE" w:rsidP="001A7923">
            <w:pPr>
              <w:pStyle w:val="Tablenormal0"/>
            </w:pPr>
            <w:r w:rsidRPr="00292EC1">
              <w:rPr>
                <w:u w:val="single"/>
              </w:rPr>
              <w:t>Scenario 2</w:t>
            </w:r>
            <w:r w:rsidRPr="00292EC1">
              <w:t>:</w:t>
            </w:r>
          </w:p>
          <w:p w:rsidR="005431FE" w:rsidRPr="00292EC1" w:rsidRDefault="005431FE" w:rsidP="001A7923">
            <w:pPr>
              <w:pStyle w:val="Spacer"/>
            </w:pPr>
          </w:p>
          <w:p w:rsidR="005431FE" w:rsidRPr="00292EC1" w:rsidRDefault="005431FE" w:rsidP="001A7923">
            <w:pPr>
              <w:pStyle w:val="Tablenormal0"/>
            </w:pPr>
            <w:r w:rsidRPr="00292EC1">
              <w:rPr>
                <w:u w:val="single"/>
              </w:rPr>
              <w:t>Scenario 3</w:t>
            </w:r>
            <w:r w:rsidRPr="00292EC1">
              <w:t xml:space="preserve">:  </w:t>
            </w:r>
          </w:p>
          <w:p w:rsidR="005431FE" w:rsidRPr="000A1D27" w:rsidRDefault="005431FE" w:rsidP="001A7923">
            <w:pPr>
              <w:pStyle w:val="Tablenormal0"/>
              <w:rPr>
                <w:rFonts w:cs="Arial"/>
                <w:sz w:val="20"/>
                <w:highlight w:val="yellow"/>
              </w:rPr>
            </w:pPr>
          </w:p>
        </w:tc>
      </w:tr>
    </w:tbl>
    <w:p w:rsidR="005431FE" w:rsidRPr="00B36D66" w:rsidRDefault="005431FE" w:rsidP="005431FE">
      <w:pPr>
        <w:pStyle w:val="HeadingAppendix9"/>
      </w:pPr>
      <w:r w:rsidRPr="00B36D66">
        <w:t>Outputs</w:t>
      </w:r>
    </w:p>
    <w:p w:rsidR="005431FE" w:rsidRPr="00B36D66" w:rsidRDefault="005431FE" w:rsidP="005431FE">
      <w:r w:rsidRPr="00B36D66">
        <w:t xml:space="preserve">At the end of this step of the </w:t>
      </w:r>
      <w:r>
        <w:t>HEA</w:t>
      </w:r>
      <w:r w:rsidRPr="00B36D66">
        <w:t xml:space="preserve">, the </w:t>
      </w:r>
      <w:r>
        <w:t>Intelligence team will have:</w:t>
      </w:r>
    </w:p>
    <w:p w:rsidR="005431FE" w:rsidRPr="00B36D66" w:rsidRDefault="005431FE" w:rsidP="005431FE">
      <w:pPr>
        <w:pStyle w:val="Tablebullet"/>
        <w:numPr>
          <w:ilvl w:val="0"/>
          <w:numId w:val="1"/>
        </w:numPr>
      </w:pPr>
      <w:r>
        <w:t>a</w:t>
      </w:r>
      <w:r w:rsidRPr="00B36D66">
        <w:t>n understanding of the effects of terrain, weather, demographics, infrastructure and other factors on the response and hazard,</w:t>
      </w:r>
    </w:p>
    <w:p w:rsidR="005431FE" w:rsidRPr="00B36D66" w:rsidRDefault="005431FE" w:rsidP="005431FE">
      <w:pPr>
        <w:pStyle w:val="Tablebullet"/>
        <w:numPr>
          <w:ilvl w:val="0"/>
          <w:numId w:val="1"/>
        </w:numPr>
      </w:pPr>
      <w:r>
        <w:t>b</w:t>
      </w:r>
      <w:r w:rsidRPr="00B36D66">
        <w:t xml:space="preserve">road </w:t>
      </w:r>
      <w:r>
        <w:t>scenarios</w:t>
      </w:r>
      <w:r w:rsidRPr="00B36D66">
        <w:t xml:space="preserve"> for how the hazard might develop, and</w:t>
      </w:r>
    </w:p>
    <w:p w:rsidR="005431FE" w:rsidRPr="005431FE" w:rsidRDefault="005431FE" w:rsidP="005431FE">
      <w:pPr>
        <w:pStyle w:val="Tablebullet"/>
        <w:numPr>
          <w:ilvl w:val="0"/>
          <w:numId w:val="1"/>
        </w:numPr>
      </w:pPr>
      <w:r>
        <w:t>a</w:t>
      </w:r>
      <w:r w:rsidRPr="00B36D66">
        <w:t>dditional Information Requirements.</w:t>
      </w:r>
    </w:p>
    <w:sectPr w:rsidR="005431FE" w:rsidRPr="005431FE" w:rsidSect="007D4F54">
      <w:footerReference w:type="default" r:id="rId8"/>
      <w:pgSz w:w="11906" w:h="16838"/>
      <w:pgMar w:top="851" w:right="1191" w:bottom="794" w:left="1191"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077" w:rsidRDefault="00074077" w:rsidP="0028688E">
      <w:pPr>
        <w:spacing w:before="0" w:after="0" w:line="240" w:lineRule="auto"/>
      </w:pPr>
      <w:r>
        <w:separator/>
      </w:r>
    </w:p>
  </w:endnote>
  <w:endnote w:type="continuationSeparator" w:id="0">
    <w:p w:rsidR="00074077" w:rsidRDefault="00074077" w:rsidP="0028688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8E" w:rsidRDefault="004C3389" w:rsidP="00855A5B">
    <w:pPr>
      <w:pStyle w:val="MCDEMfooter"/>
      <w:tabs>
        <w:tab w:val="left" w:pos="4157"/>
      </w:tabs>
    </w:pPr>
    <w:r w:rsidRPr="004C3389">
      <w:t>HEA template: Describe the environmental effects</w:t>
    </w:r>
    <w:r w:rsidR="0028688E">
      <w:tab/>
    </w:r>
    <w:r w:rsidR="00855A5B">
      <w:tab/>
    </w:r>
    <w:r w:rsidR="0028688E">
      <w:t xml:space="preserve">Page </w:t>
    </w:r>
    <w:r w:rsidR="00A42EA9">
      <w:fldChar w:fldCharType="begin"/>
    </w:r>
    <w:r w:rsidR="0028688E">
      <w:instrText xml:space="preserve"> PAGE   \* MERGEFORMAT </w:instrText>
    </w:r>
    <w:r w:rsidR="00A42EA9">
      <w:fldChar w:fldCharType="separate"/>
    </w:r>
    <w:r w:rsidR="00141BEA">
      <w:rPr>
        <w:noProof/>
      </w:rPr>
      <w:t>1</w:t>
    </w:r>
    <w:r w:rsidR="00A42EA9">
      <w:rPr>
        <w:noProof/>
      </w:rPr>
      <w:fldChar w:fldCharType="end"/>
    </w:r>
    <w:r w:rsidR="0028688E">
      <w:t xml:space="preserve"> of </w:t>
    </w:r>
    <w:fldSimple w:instr=" NUMPAGES   \* MERGEFORMAT ">
      <w:r w:rsidR="00141BEA">
        <w:rPr>
          <w:noProof/>
        </w:rPr>
        <w:t>1</w:t>
      </w:r>
    </w:fldSimple>
  </w:p>
  <w:p w:rsidR="0028688E" w:rsidRDefault="0028688E" w:rsidP="00003E8D">
    <w:pPr>
      <w:pStyle w:val="MCDEMfooter"/>
      <w:tabs>
        <w:tab w:val="left" w:pos="1544"/>
      </w:tabs>
    </w:pPr>
    <w:r>
      <w:tab/>
    </w:r>
    <w:r w:rsidR="00003E8D">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077" w:rsidRDefault="00074077" w:rsidP="0028688E">
      <w:pPr>
        <w:spacing w:before="0" w:after="0" w:line="240" w:lineRule="auto"/>
      </w:pPr>
      <w:r>
        <w:separator/>
      </w:r>
    </w:p>
  </w:footnote>
  <w:footnote w:type="continuationSeparator" w:id="0">
    <w:p w:rsidR="00074077" w:rsidRDefault="00074077" w:rsidP="0028688E">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4F9"/>
    <w:multiLevelType w:val="multilevel"/>
    <w:tmpl w:val="42E60116"/>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7."/>
      <w:lvlJc w:val="left"/>
      <w:pPr>
        <w:ind w:left="0" w:firstLine="0"/>
      </w:pPr>
      <w:rPr>
        <w:rFonts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9117C74"/>
    <w:multiLevelType w:val="multilevel"/>
    <w:tmpl w:val="7996E318"/>
    <w:lvl w:ilvl="0">
      <w:start w:val="6"/>
      <w:numFmt w:val="decimal"/>
      <w:pStyle w:val="Tablenumbering"/>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
    <w:nsid w:val="0A2B5119"/>
    <w:multiLevelType w:val="hybridMultilevel"/>
    <w:tmpl w:val="D07CCE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E5B5C7C"/>
    <w:multiLevelType w:val="hybridMultilevel"/>
    <w:tmpl w:val="F96AF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F0F702F"/>
    <w:multiLevelType w:val="hybridMultilevel"/>
    <w:tmpl w:val="1D52358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8">
    <w:nsid w:val="16B3754B"/>
    <w:multiLevelType w:val="hybridMultilevel"/>
    <w:tmpl w:val="3EBAEF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nsid w:val="2E7B63C8"/>
    <w:multiLevelType w:val="multilevel"/>
    <w:tmpl w:val="A79ED950"/>
    <w:numStyleLink w:val="MCDEMbullet"/>
  </w:abstractNum>
  <w:abstractNum w:abstractNumId="12">
    <w:nsid w:val="35AF363C"/>
    <w:multiLevelType w:val="hybridMultilevel"/>
    <w:tmpl w:val="9342C6CE"/>
    <w:lvl w:ilvl="0" w:tplc="ADB46DF2">
      <w:start w:val="1"/>
      <w:numFmt w:val="decimal"/>
      <w:pStyle w:val="Heading7"/>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BA00571"/>
    <w:multiLevelType w:val="multilevel"/>
    <w:tmpl w:val="18387E76"/>
    <w:lvl w:ilvl="0">
      <w:start w:val="1"/>
      <w:numFmt w:val="bullet"/>
      <w:lvlText w:val="●"/>
      <w:lvlJc w:val="left"/>
      <w:pPr>
        <w:ind w:left="720" w:hanging="363"/>
      </w:pPr>
      <w:rPr>
        <w:rFonts w:ascii="Arial" w:hAnsi="Arial" w:hint="default"/>
        <w:color w:val="9B2703" w:themeColor="accent2"/>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6">
    <w:nsid w:val="500A4C8D"/>
    <w:multiLevelType w:val="hybridMultilevel"/>
    <w:tmpl w:val="0EEE3D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7D661627"/>
    <w:multiLevelType w:val="multilevel"/>
    <w:tmpl w:val="A79ED950"/>
    <w:numStyleLink w:val="MCDEMbullet"/>
  </w:abstractNum>
  <w:num w:numId="1">
    <w:abstractNumId w:val="10"/>
  </w:num>
  <w:num w:numId="2">
    <w:abstractNumId w:val="17"/>
  </w:num>
  <w:num w:numId="3">
    <w:abstractNumId w:val="18"/>
  </w:num>
  <w:num w:numId="4">
    <w:abstractNumId w:val="10"/>
  </w:num>
  <w:num w:numId="5">
    <w:abstractNumId w:val="7"/>
  </w:num>
  <w:num w:numId="6">
    <w:abstractNumId w:val="1"/>
  </w:num>
  <w:num w:numId="7">
    <w:abstractNumId w:val="13"/>
  </w:num>
  <w:num w:numId="8">
    <w:abstractNumId w:val="9"/>
  </w:num>
  <w:num w:numId="9">
    <w:abstractNumId w:val="17"/>
  </w:num>
  <w:num w:numId="10">
    <w:abstractNumId w:val="17"/>
  </w:num>
  <w:num w:numId="11">
    <w:abstractNumId w:val="17"/>
  </w:num>
  <w:num w:numId="12">
    <w:abstractNumId w:val="17"/>
  </w:num>
  <w:num w:numId="13">
    <w:abstractNumId w:val="17"/>
  </w:num>
  <w:num w:numId="14">
    <w:abstractNumId w:val="10"/>
  </w:num>
  <w:num w:numId="15">
    <w:abstractNumId w:val="10"/>
  </w:num>
  <w:num w:numId="16">
    <w:abstractNumId w:val="7"/>
  </w:num>
  <w:num w:numId="17">
    <w:abstractNumId w:val="1"/>
  </w:num>
  <w:num w:numId="18">
    <w:abstractNumId w:val="13"/>
  </w:num>
  <w:num w:numId="19">
    <w:abstractNumId w:val="9"/>
  </w:num>
  <w:num w:numId="20">
    <w:abstractNumId w:val="11"/>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21">
    <w:abstractNumId w:val="0"/>
  </w:num>
  <w:num w:numId="22">
    <w:abstractNumId w:val="14"/>
  </w:num>
  <w:num w:numId="23">
    <w:abstractNumId w:val="6"/>
  </w:num>
  <w:num w:numId="24">
    <w:abstractNumId w:val="16"/>
  </w:num>
  <w:num w:numId="25">
    <w:abstractNumId w:val="4"/>
  </w:num>
  <w:num w:numId="26">
    <w:abstractNumId w:val="12"/>
  </w:num>
  <w:num w:numId="27">
    <w:abstractNumId w:val="2"/>
  </w:num>
  <w:num w:numId="28">
    <w:abstractNumId w:val="2"/>
  </w:num>
  <w:num w:numId="29">
    <w:abstractNumId w:val="15"/>
  </w:num>
  <w:num w:numId="30">
    <w:abstractNumId w:val="3"/>
  </w:num>
  <w:num w:numId="31">
    <w:abstractNumId w:val="5"/>
  </w:num>
  <w:num w:numId="32">
    <w:abstractNumId w:val="11"/>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33">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704"/>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rsids>
    <w:rsidRoot w:val="00074077"/>
    <w:rsid w:val="00003E8D"/>
    <w:rsid w:val="00033DD1"/>
    <w:rsid w:val="00074077"/>
    <w:rsid w:val="000765B8"/>
    <w:rsid w:val="000F7763"/>
    <w:rsid w:val="001026B1"/>
    <w:rsid w:val="00120715"/>
    <w:rsid w:val="00141BEA"/>
    <w:rsid w:val="001431C8"/>
    <w:rsid w:val="001742A7"/>
    <w:rsid w:val="001748D1"/>
    <w:rsid w:val="00175619"/>
    <w:rsid w:val="001824F9"/>
    <w:rsid w:val="001C7911"/>
    <w:rsid w:val="001F18E5"/>
    <w:rsid w:val="00203879"/>
    <w:rsid w:val="00240A3D"/>
    <w:rsid w:val="002730A0"/>
    <w:rsid w:val="00282FF9"/>
    <w:rsid w:val="0028688E"/>
    <w:rsid w:val="002A2906"/>
    <w:rsid w:val="002A45AE"/>
    <w:rsid w:val="002F226D"/>
    <w:rsid w:val="002F336E"/>
    <w:rsid w:val="00343AA6"/>
    <w:rsid w:val="00381326"/>
    <w:rsid w:val="00396698"/>
    <w:rsid w:val="003E7AE6"/>
    <w:rsid w:val="003F7F35"/>
    <w:rsid w:val="0043400D"/>
    <w:rsid w:val="00444F9D"/>
    <w:rsid w:val="00490082"/>
    <w:rsid w:val="004A088F"/>
    <w:rsid w:val="004C3389"/>
    <w:rsid w:val="004C4DA5"/>
    <w:rsid w:val="005431FE"/>
    <w:rsid w:val="005677BE"/>
    <w:rsid w:val="00582EC5"/>
    <w:rsid w:val="005B6A6C"/>
    <w:rsid w:val="006101A7"/>
    <w:rsid w:val="00627CEC"/>
    <w:rsid w:val="0068763B"/>
    <w:rsid w:val="00694EA2"/>
    <w:rsid w:val="006958B1"/>
    <w:rsid w:val="006D6B32"/>
    <w:rsid w:val="006E19EC"/>
    <w:rsid w:val="00707CF7"/>
    <w:rsid w:val="007200A6"/>
    <w:rsid w:val="00771F8C"/>
    <w:rsid w:val="0077432C"/>
    <w:rsid w:val="007D4F54"/>
    <w:rsid w:val="007F51FB"/>
    <w:rsid w:val="008456EB"/>
    <w:rsid w:val="00855A5B"/>
    <w:rsid w:val="008622E5"/>
    <w:rsid w:val="00877EC7"/>
    <w:rsid w:val="0089602C"/>
    <w:rsid w:val="008A5E57"/>
    <w:rsid w:val="00900388"/>
    <w:rsid w:val="009020A7"/>
    <w:rsid w:val="00930533"/>
    <w:rsid w:val="00973D03"/>
    <w:rsid w:val="00976D92"/>
    <w:rsid w:val="009A3EB6"/>
    <w:rsid w:val="009A7F6E"/>
    <w:rsid w:val="009F656B"/>
    <w:rsid w:val="00A0032D"/>
    <w:rsid w:val="00A07E93"/>
    <w:rsid w:val="00A11FE0"/>
    <w:rsid w:val="00A42EA9"/>
    <w:rsid w:val="00AF2290"/>
    <w:rsid w:val="00B51752"/>
    <w:rsid w:val="00B53885"/>
    <w:rsid w:val="00BE6D4A"/>
    <w:rsid w:val="00BE7259"/>
    <w:rsid w:val="00C00F9B"/>
    <w:rsid w:val="00CD705C"/>
    <w:rsid w:val="00CE751C"/>
    <w:rsid w:val="00CF6327"/>
    <w:rsid w:val="00D170EE"/>
    <w:rsid w:val="00D20B00"/>
    <w:rsid w:val="00E04917"/>
    <w:rsid w:val="00E60260"/>
    <w:rsid w:val="00ED03B0"/>
    <w:rsid w:val="00EE3242"/>
    <w:rsid w:val="00F4449E"/>
    <w:rsid w:val="00F63216"/>
    <w:rsid w:val="00F7158B"/>
    <w:rsid w:val="00FB661F"/>
    <w:rsid w:val="00FC1189"/>
    <w:rsid w:val="00FF097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200A6"/>
    <w:pPr>
      <w:pBdr>
        <w:bottom w:val="single" w:sz="6" w:space="1" w:color="AFAFAF" w:themeColor="accent1"/>
      </w:pBdr>
      <w:spacing w:before="200" w:after="40" w:line="240" w:lineRule="auto"/>
      <w:outlineLvl w:val="7"/>
    </w:pPr>
    <w:rPr>
      <w:rFonts w:eastAsiaTheme="majorEastAsia" w:cstheme="majorBidi"/>
      <w:b/>
      <w:bCs/>
      <w:color w:val="005A9B" w:themeColor="background2"/>
      <w:sz w:val="24"/>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F63216"/>
    <w:pPr>
      <w:numPr>
        <w:numId w:val="32"/>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qFormat/>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E7AE6"/>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200A6"/>
    <w:rPr>
      <w:rFonts w:ascii="Arial" w:eastAsiaTheme="majorEastAsia" w:hAnsi="Arial" w:cstheme="majorBidi"/>
      <w:b/>
      <w:bCs/>
      <w:color w:val="005A9B" w:themeColor="background2"/>
      <w:sz w:val="24"/>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LatinArialNarrow20ptBoldBackground2Before0p">
    <w:name w:val="Style (Latin) Arial Narrow 20 pt Bold Background 2 Before:  0 p..."/>
    <w:basedOn w:val="Normal"/>
    <w:rsid w:val="007200A6"/>
    <w:pPr>
      <w:pBdr>
        <w:bottom w:val="single" w:sz="8" w:space="1" w:color="AFAFAF" w:themeColor="accent1"/>
      </w:pBdr>
      <w:spacing w:before="0" w:after="40" w:line="240" w:lineRule="auto"/>
    </w:pPr>
    <w:rPr>
      <w:rFonts w:ascii="Arial Narrow" w:eastAsia="Times New Roman" w:hAnsi="Arial Narrow"/>
      <w:b/>
      <w:bCs/>
      <w:color w:val="005A9B" w:themeColor="background2"/>
      <w:sz w:val="36"/>
      <w:szCs w:val="20"/>
    </w:rPr>
  </w:style>
  <w:style w:type="paragraph" w:customStyle="1" w:styleId="HeadingAppendix9">
    <w:name w:val="Heading Appendix 9"/>
    <w:basedOn w:val="Normal"/>
    <w:next w:val="Normal"/>
    <w:qFormat/>
    <w:rsid w:val="005431FE"/>
    <w:pPr>
      <w:pBdr>
        <w:bottom w:val="single" w:sz="4" w:space="1" w:color="AFAFAF" w:themeColor="accent1"/>
      </w:pBdr>
      <w:spacing w:before="200" w:after="40"/>
    </w:pPr>
    <w:rPr>
      <w:b/>
      <w:i/>
      <w:color w:val="005A9B" w:themeColor="background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200A6"/>
    <w:pPr>
      <w:pBdr>
        <w:bottom w:val="single" w:sz="6" w:space="1" w:color="AFAFAF" w:themeColor="accent1"/>
      </w:pBdr>
      <w:spacing w:before="200" w:after="40" w:line="240" w:lineRule="auto"/>
      <w:outlineLvl w:val="7"/>
    </w:pPr>
    <w:rPr>
      <w:rFonts w:eastAsiaTheme="majorEastAsia" w:cstheme="majorBidi"/>
      <w:b/>
      <w:bCs/>
      <w:color w:val="005A9B" w:themeColor="background2"/>
      <w:sz w:val="24"/>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F63216"/>
    <w:pPr>
      <w:numPr>
        <w:numId w:val="32"/>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qFormat/>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200A6"/>
    <w:rPr>
      <w:rFonts w:ascii="Arial" w:eastAsiaTheme="majorEastAsia" w:hAnsi="Arial" w:cstheme="majorBidi"/>
      <w:b/>
      <w:bCs/>
      <w:color w:val="005A9B" w:themeColor="background2"/>
      <w:sz w:val="24"/>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ArialNarrow20ptBoldBackground2Before0p">
    <w:name w:val="Style (Latin) Arial Narrow 20 pt Bold Background 2 Before:  0 p..."/>
    <w:basedOn w:val="Normal"/>
    <w:rsid w:val="007200A6"/>
    <w:pPr>
      <w:pBdr>
        <w:bottom w:val="single" w:sz="8" w:space="1" w:color="AFAFAF" w:themeColor="accent1"/>
      </w:pBdr>
      <w:spacing w:before="0" w:after="40" w:line="240" w:lineRule="auto"/>
    </w:pPr>
    <w:rPr>
      <w:rFonts w:ascii="Arial Narrow" w:eastAsia="Times New Roman" w:hAnsi="Arial Narrow"/>
      <w:b/>
      <w:bCs/>
      <w:color w:val="005A9B" w:themeColor="background2"/>
      <w:sz w:val="36"/>
      <w:szCs w:val="20"/>
    </w:rPr>
  </w:style>
  <w:style w:type="paragraph" w:customStyle="1" w:styleId="HeadingAppendix9">
    <w:name w:val="Heading Appendix 9"/>
    <w:basedOn w:val="Normal"/>
    <w:next w:val="Normal"/>
    <w:qFormat/>
    <w:rsid w:val="005431FE"/>
    <w:pPr>
      <w:pBdr>
        <w:bottom w:val="single" w:sz="4" w:space="1" w:color="AFAFAF" w:themeColor="accent1"/>
      </w:pBdr>
      <w:spacing w:before="200" w:after="40"/>
    </w:pPr>
    <w:rPr>
      <w:b/>
      <w:i/>
      <w:color w:val="005A9B" w:themeColor="background2"/>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922BD-FA56-4ABC-918A-15440701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1753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Planning in CDEM - HEA Template: Describe the Environmental Effects - Ministry of Civil Defence &amp; Emergency Management</dc:title>
  <dc:creator>Ministry of Civil Defence &amp; Emergency Management</dc:creator>
  <cp:lastModifiedBy>Jaynia Steel [CASS]</cp:lastModifiedBy>
  <cp:revision>3</cp:revision>
  <dcterms:created xsi:type="dcterms:W3CDTF">2015-12-02T02:43:00Z</dcterms:created>
  <dcterms:modified xsi:type="dcterms:W3CDTF">2015-12-02T02:45:00Z</dcterms:modified>
</cp:coreProperties>
</file>