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9040" cy="106876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7685"/>
                    </a:xfrm>
                    <a:prstGeom prst="rect">
                      <a:avLst/>
                    </a:prstGeom>
                  </pic:spPr>
                </pic:pic>
              </a:graphicData>
            </a:graphic>
          </wp:anchor>
        </w:drawing>
      </w:r>
    </w:p>
    <w:p w:rsidR="00A75E5F" w:rsidRDefault="00A75E5F" w:rsidP="00A75E5F">
      <w:pPr>
        <w:pStyle w:val="Insidecoverdocname"/>
      </w:pPr>
      <w:bookmarkStart w:id="1" w:name="OLE_LINK29"/>
      <w:bookmarkStart w:id="2" w:name="OLE_LINK30"/>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27"/>
      <w:bookmarkStart w:id="4" w:name="OLE_LINK28"/>
      <w:r w:rsidRPr="00B36967">
        <w:rPr>
          <w:rFonts w:ascii="Arial" w:hAnsi="Arial" w:cs="Arial"/>
          <w:sz w:val="22"/>
          <w:szCs w:val="22"/>
        </w:rPr>
        <w:t xml:space="preserve">Ministry of Civil Defence &amp; Emergency Management </w:t>
      </w:r>
    </w:p>
    <w:bookmarkEnd w:id="3"/>
    <w:bookmarkEnd w:id="4"/>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686F60" w:rsidRDefault="00755706">
      <w:pPr>
        <w:pStyle w:val="TOC1"/>
        <w:rPr>
          <w:rFonts w:asciiTheme="minorHAnsi" w:eastAsiaTheme="minorEastAsia" w:hAnsiTheme="minorHAnsi" w:cstheme="minorBidi"/>
          <w:b w:val="0"/>
          <w:bCs w:val="0"/>
          <w:iCs w:val="0"/>
          <w:szCs w:val="22"/>
          <w:lang w:eastAsia="en-NZ"/>
        </w:rPr>
      </w:pPr>
      <w:r w:rsidRPr="00755706">
        <w:fldChar w:fldCharType="begin"/>
      </w:r>
      <w:r w:rsidR="007E530A">
        <w:instrText xml:space="preserve"> TOC \o "1-2" \h \z \u \t "Heading 3,3,Heading 6,2" </w:instrText>
      </w:r>
      <w:r w:rsidRPr="00755706">
        <w:fldChar w:fldCharType="separate"/>
      </w:r>
      <w:hyperlink w:anchor="_Toc434907669" w:history="1">
        <w:r w:rsidR="00686F60" w:rsidRPr="003615AC">
          <w:rPr>
            <w:rStyle w:val="Hyperlink"/>
          </w:rPr>
          <w:t>Section 9 Care and protection services for children and young people</w:t>
        </w:r>
        <w:r w:rsidR="00686F60">
          <w:rPr>
            <w:webHidden/>
          </w:rPr>
          <w:tab/>
        </w:r>
        <w:r>
          <w:rPr>
            <w:webHidden/>
          </w:rPr>
          <w:fldChar w:fldCharType="begin"/>
        </w:r>
        <w:r w:rsidR="00686F60">
          <w:rPr>
            <w:webHidden/>
          </w:rPr>
          <w:instrText xml:space="preserve"> PAGEREF _Toc434907669 \h </w:instrText>
        </w:r>
        <w:r>
          <w:rPr>
            <w:webHidden/>
          </w:rPr>
        </w:r>
        <w:r>
          <w:rPr>
            <w:webHidden/>
          </w:rPr>
          <w:fldChar w:fldCharType="separate"/>
        </w:r>
        <w:r w:rsidR="00686F60">
          <w:rPr>
            <w:webHidden/>
          </w:rPr>
          <w:t>1</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0" w:history="1">
        <w:r w:rsidR="00686F60" w:rsidRPr="003615AC">
          <w:rPr>
            <w:rStyle w:val="Hyperlink"/>
          </w:rPr>
          <w:t>9.1 Introduction</w:t>
        </w:r>
        <w:r w:rsidR="00686F60">
          <w:rPr>
            <w:webHidden/>
          </w:rPr>
          <w:tab/>
        </w:r>
        <w:r>
          <w:rPr>
            <w:webHidden/>
          </w:rPr>
          <w:fldChar w:fldCharType="begin"/>
        </w:r>
        <w:r w:rsidR="00686F60">
          <w:rPr>
            <w:webHidden/>
          </w:rPr>
          <w:instrText xml:space="preserve"> PAGEREF _Toc434907670 \h </w:instrText>
        </w:r>
        <w:r>
          <w:rPr>
            <w:webHidden/>
          </w:rPr>
        </w:r>
        <w:r>
          <w:rPr>
            <w:webHidden/>
          </w:rPr>
          <w:fldChar w:fldCharType="separate"/>
        </w:r>
        <w:r w:rsidR="00686F60">
          <w:rPr>
            <w:webHidden/>
          </w:rPr>
          <w:t>1</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1" w:history="1">
        <w:r w:rsidR="00686F60" w:rsidRPr="003615AC">
          <w:rPr>
            <w:rStyle w:val="Hyperlink"/>
          </w:rPr>
          <w:t>9.2 Principles</w:t>
        </w:r>
        <w:r w:rsidR="00686F60">
          <w:rPr>
            <w:webHidden/>
          </w:rPr>
          <w:tab/>
        </w:r>
        <w:r>
          <w:rPr>
            <w:webHidden/>
          </w:rPr>
          <w:fldChar w:fldCharType="begin"/>
        </w:r>
        <w:r w:rsidR="00686F60">
          <w:rPr>
            <w:webHidden/>
          </w:rPr>
          <w:instrText xml:space="preserve"> PAGEREF _Toc434907671 \h </w:instrText>
        </w:r>
        <w:r>
          <w:rPr>
            <w:webHidden/>
          </w:rPr>
        </w:r>
        <w:r>
          <w:rPr>
            <w:webHidden/>
          </w:rPr>
          <w:fldChar w:fldCharType="separate"/>
        </w:r>
        <w:r w:rsidR="00686F60">
          <w:rPr>
            <w:webHidden/>
          </w:rPr>
          <w:t>3</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2" w:history="1">
        <w:r w:rsidR="00686F60" w:rsidRPr="003615AC">
          <w:rPr>
            <w:rStyle w:val="Hyperlink"/>
          </w:rPr>
          <w:t>9.3 Readiness activities</w:t>
        </w:r>
        <w:r w:rsidR="00686F60">
          <w:rPr>
            <w:webHidden/>
          </w:rPr>
          <w:tab/>
        </w:r>
        <w:r>
          <w:rPr>
            <w:webHidden/>
          </w:rPr>
          <w:fldChar w:fldCharType="begin"/>
        </w:r>
        <w:r w:rsidR="00686F60">
          <w:rPr>
            <w:webHidden/>
          </w:rPr>
          <w:instrText xml:space="preserve"> PAGEREF _Toc434907672 \h </w:instrText>
        </w:r>
        <w:r>
          <w:rPr>
            <w:webHidden/>
          </w:rPr>
        </w:r>
        <w:r>
          <w:rPr>
            <w:webHidden/>
          </w:rPr>
          <w:fldChar w:fldCharType="separate"/>
        </w:r>
        <w:r w:rsidR="00686F60">
          <w:rPr>
            <w:webHidden/>
          </w:rPr>
          <w:t>3</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3" w:history="1">
        <w:r w:rsidR="00686F60" w:rsidRPr="003615AC">
          <w:rPr>
            <w:rStyle w:val="Hyperlink"/>
          </w:rPr>
          <w:t>9.4 Response activities</w:t>
        </w:r>
        <w:r w:rsidR="00686F60">
          <w:rPr>
            <w:webHidden/>
          </w:rPr>
          <w:tab/>
        </w:r>
        <w:r>
          <w:rPr>
            <w:webHidden/>
          </w:rPr>
          <w:fldChar w:fldCharType="begin"/>
        </w:r>
        <w:r w:rsidR="00686F60">
          <w:rPr>
            <w:webHidden/>
          </w:rPr>
          <w:instrText xml:space="preserve"> PAGEREF _Toc434907673 \h </w:instrText>
        </w:r>
        <w:r>
          <w:rPr>
            <w:webHidden/>
          </w:rPr>
        </w:r>
        <w:r>
          <w:rPr>
            <w:webHidden/>
          </w:rPr>
          <w:fldChar w:fldCharType="separate"/>
        </w:r>
        <w:r w:rsidR="00686F60">
          <w:rPr>
            <w:webHidden/>
          </w:rPr>
          <w:t>6</w:t>
        </w:r>
        <w:r>
          <w:rPr>
            <w:webHidden/>
          </w:rPr>
          <w:fldChar w:fldCharType="end"/>
        </w:r>
      </w:hyperlink>
    </w:p>
    <w:p w:rsidR="00686F60" w:rsidRDefault="00755706">
      <w:pPr>
        <w:pStyle w:val="TOC3"/>
        <w:rPr>
          <w:rFonts w:asciiTheme="minorHAnsi" w:eastAsiaTheme="minorEastAsia" w:hAnsiTheme="minorHAnsi" w:cstheme="minorBidi"/>
          <w:szCs w:val="22"/>
          <w:lang w:eastAsia="en-NZ"/>
        </w:rPr>
      </w:pPr>
      <w:hyperlink w:anchor="_Toc434907674" w:history="1">
        <w:r w:rsidR="00686F60" w:rsidRPr="003615AC">
          <w:rPr>
            <w:rStyle w:val="Hyperlink"/>
          </w:rPr>
          <w:t>9.4.1 Process map for separated children and young people in an emergency</w:t>
        </w:r>
        <w:r w:rsidR="00686F60">
          <w:rPr>
            <w:webHidden/>
          </w:rPr>
          <w:tab/>
        </w:r>
        <w:r>
          <w:rPr>
            <w:webHidden/>
          </w:rPr>
          <w:fldChar w:fldCharType="begin"/>
        </w:r>
        <w:r w:rsidR="00686F60">
          <w:rPr>
            <w:webHidden/>
          </w:rPr>
          <w:instrText xml:space="preserve"> PAGEREF _Toc434907674 \h </w:instrText>
        </w:r>
        <w:r>
          <w:rPr>
            <w:webHidden/>
          </w:rPr>
        </w:r>
        <w:r>
          <w:rPr>
            <w:webHidden/>
          </w:rPr>
          <w:fldChar w:fldCharType="separate"/>
        </w:r>
        <w:r w:rsidR="00686F60">
          <w:rPr>
            <w:webHidden/>
          </w:rPr>
          <w:t>8</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5" w:history="1">
        <w:r w:rsidR="00686F60" w:rsidRPr="003615AC">
          <w:rPr>
            <w:rStyle w:val="Hyperlink"/>
          </w:rPr>
          <w:t>9.5 Recovery activities</w:t>
        </w:r>
        <w:r w:rsidR="00686F60">
          <w:rPr>
            <w:webHidden/>
          </w:rPr>
          <w:tab/>
        </w:r>
        <w:r>
          <w:rPr>
            <w:webHidden/>
          </w:rPr>
          <w:fldChar w:fldCharType="begin"/>
        </w:r>
        <w:r w:rsidR="00686F60">
          <w:rPr>
            <w:webHidden/>
          </w:rPr>
          <w:instrText xml:space="preserve"> PAGEREF _Toc434907675 \h </w:instrText>
        </w:r>
        <w:r>
          <w:rPr>
            <w:webHidden/>
          </w:rPr>
        </w:r>
        <w:r>
          <w:rPr>
            <w:webHidden/>
          </w:rPr>
          <w:fldChar w:fldCharType="separate"/>
        </w:r>
        <w:r w:rsidR="00686F60">
          <w:rPr>
            <w:webHidden/>
          </w:rPr>
          <w:t>9</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6" w:history="1">
        <w:r w:rsidR="00686F60" w:rsidRPr="003615AC">
          <w:rPr>
            <w:rStyle w:val="Hyperlink"/>
          </w:rPr>
          <w:t>9.6</w:t>
        </w:r>
        <w:r w:rsidR="00686F60" w:rsidRPr="003615AC">
          <w:rPr>
            <w:rStyle w:val="Hyperlink"/>
            <w:lang w:eastAsia="en-GB"/>
          </w:rPr>
          <w:t xml:space="preserve"> Psychosocial support for children and young people</w:t>
        </w:r>
        <w:r w:rsidR="00686F60">
          <w:rPr>
            <w:webHidden/>
          </w:rPr>
          <w:tab/>
        </w:r>
        <w:r>
          <w:rPr>
            <w:webHidden/>
          </w:rPr>
          <w:fldChar w:fldCharType="begin"/>
        </w:r>
        <w:r w:rsidR="00686F60">
          <w:rPr>
            <w:webHidden/>
          </w:rPr>
          <w:instrText xml:space="preserve"> PAGEREF _Toc434907676 \h </w:instrText>
        </w:r>
        <w:r>
          <w:rPr>
            <w:webHidden/>
          </w:rPr>
        </w:r>
        <w:r>
          <w:rPr>
            <w:webHidden/>
          </w:rPr>
          <w:fldChar w:fldCharType="separate"/>
        </w:r>
        <w:r w:rsidR="00686F60">
          <w:rPr>
            <w:webHidden/>
          </w:rPr>
          <w:t>9</w:t>
        </w:r>
        <w:r>
          <w:rPr>
            <w:webHidden/>
          </w:rPr>
          <w:fldChar w:fldCharType="end"/>
        </w:r>
      </w:hyperlink>
    </w:p>
    <w:p w:rsidR="00686F60" w:rsidRDefault="00755706">
      <w:pPr>
        <w:pStyle w:val="TOC1"/>
        <w:rPr>
          <w:rFonts w:asciiTheme="minorHAnsi" w:eastAsiaTheme="minorEastAsia" w:hAnsiTheme="minorHAnsi" w:cstheme="minorBidi"/>
          <w:b w:val="0"/>
          <w:bCs w:val="0"/>
          <w:iCs w:val="0"/>
          <w:szCs w:val="22"/>
          <w:lang w:eastAsia="en-NZ"/>
        </w:rPr>
      </w:pPr>
      <w:hyperlink w:anchor="_Toc434907677" w:history="1">
        <w:r w:rsidR="00686F60" w:rsidRPr="003615AC">
          <w:rPr>
            <w:rStyle w:val="Hyperlink"/>
          </w:rPr>
          <w:t>Appendices</w:t>
        </w:r>
        <w:r w:rsidR="00686F60">
          <w:rPr>
            <w:webHidden/>
          </w:rPr>
          <w:tab/>
        </w:r>
        <w:r>
          <w:rPr>
            <w:webHidden/>
          </w:rPr>
          <w:fldChar w:fldCharType="begin"/>
        </w:r>
        <w:r w:rsidR="00686F60">
          <w:rPr>
            <w:webHidden/>
          </w:rPr>
          <w:instrText xml:space="preserve"> PAGEREF _Toc434907677 \h </w:instrText>
        </w:r>
        <w:r>
          <w:rPr>
            <w:webHidden/>
          </w:rPr>
        </w:r>
        <w:r>
          <w:rPr>
            <w:webHidden/>
          </w:rPr>
          <w:fldChar w:fldCharType="separate"/>
        </w:r>
        <w:r w:rsidR="00686F60">
          <w:rPr>
            <w:webHidden/>
          </w:rPr>
          <w:t>10</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8" w:history="1">
        <w:r w:rsidR="00686F60" w:rsidRPr="003615AC">
          <w:rPr>
            <w:rStyle w:val="Hyperlink"/>
          </w:rPr>
          <w:t>Appendix A Information applicable to all welfare services</w:t>
        </w:r>
        <w:r w:rsidR="00686F60">
          <w:rPr>
            <w:webHidden/>
          </w:rPr>
          <w:tab/>
        </w:r>
        <w:r>
          <w:rPr>
            <w:webHidden/>
          </w:rPr>
          <w:fldChar w:fldCharType="begin"/>
        </w:r>
        <w:r w:rsidR="00686F60">
          <w:rPr>
            <w:webHidden/>
          </w:rPr>
          <w:instrText xml:space="preserve"> PAGEREF _Toc434907678 \h </w:instrText>
        </w:r>
        <w:r>
          <w:rPr>
            <w:webHidden/>
          </w:rPr>
        </w:r>
        <w:r>
          <w:rPr>
            <w:webHidden/>
          </w:rPr>
          <w:fldChar w:fldCharType="separate"/>
        </w:r>
        <w:r w:rsidR="00686F60">
          <w:rPr>
            <w:webHidden/>
          </w:rPr>
          <w:t>11</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79" w:history="1">
        <w:r w:rsidR="00686F60" w:rsidRPr="003615AC">
          <w:rPr>
            <w:rStyle w:val="Hyperlink"/>
          </w:rPr>
          <w:t>Appendix B Separated children’s identification card</w:t>
        </w:r>
        <w:r w:rsidR="00686F60">
          <w:rPr>
            <w:webHidden/>
          </w:rPr>
          <w:tab/>
        </w:r>
        <w:r>
          <w:rPr>
            <w:webHidden/>
          </w:rPr>
          <w:fldChar w:fldCharType="begin"/>
        </w:r>
        <w:r w:rsidR="00686F60">
          <w:rPr>
            <w:webHidden/>
          </w:rPr>
          <w:instrText xml:space="preserve"> PAGEREF _Toc434907679 \h </w:instrText>
        </w:r>
        <w:r>
          <w:rPr>
            <w:webHidden/>
          </w:rPr>
        </w:r>
        <w:r>
          <w:rPr>
            <w:webHidden/>
          </w:rPr>
          <w:fldChar w:fldCharType="separate"/>
        </w:r>
        <w:r w:rsidR="00686F60">
          <w:rPr>
            <w:webHidden/>
          </w:rPr>
          <w:t>17</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80" w:history="1">
        <w:r w:rsidR="00686F60" w:rsidRPr="003615AC">
          <w:rPr>
            <w:rStyle w:val="Hyperlink"/>
          </w:rPr>
          <w:t>Appendix C Emergency supplies for children/young people</w:t>
        </w:r>
        <w:r w:rsidR="00686F60">
          <w:rPr>
            <w:webHidden/>
          </w:rPr>
          <w:tab/>
        </w:r>
        <w:r>
          <w:rPr>
            <w:webHidden/>
          </w:rPr>
          <w:fldChar w:fldCharType="begin"/>
        </w:r>
        <w:r w:rsidR="00686F60">
          <w:rPr>
            <w:webHidden/>
          </w:rPr>
          <w:instrText xml:space="preserve"> PAGEREF _Toc434907680 \h </w:instrText>
        </w:r>
        <w:r>
          <w:rPr>
            <w:webHidden/>
          </w:rPr>
        </w:r>
        <w:r>
          <w:rPr>
            <w:webHidden/>
          </w:rPr>
          <w:fldChar w:fldCharType="separate"/>
        </w:r>
        <w:r w:rsidR="00686F60">
          <w:rPr>
            <w:webHidden/>
          </w:rPr>
          <w:t>18</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81" w:history="1">
        <w:r w:rsidR="00686F60" w:rsidRPr="003615AC">
          <w:rPr>
            <w:rStyle w:val="Hyperlink"/>
          </w:rPr>
          <w:t>Appendix D Release form for separated children/ young people</w:t>
        </w:r>
        <w:r w:rsidR="00686F60">
          <w:rPr>
            <w:webHidden/>
          </w:rPr>
          <w:tab/>
        </w:r>
        <w:r>
          <w:rPr>
            <w:webHidden/>
          </w:rPr>
          <w:fldChar w:fldCharType="begin"/>
        </w:r>
        <w:r w:rsidR="00686F60">
          <w:rPr>
            <w:webHidden/>
          </w:rPr>
          <w:instrText xml:space="preserve"> PAGEREF _Toc434907681 \h </w:instrText>
        </w:r>
        <w:r>
          <w:rPr>
            <w:webHidden/>
          </w:rPr>
        </w:r>
        <w:r>
          <w:rPr>
            <w:webHidden/>
          </w:rPr>
          <w:fldChar w:fldCharType="separate"/>
        </w:r>
        <w:r w:rsidR="00686F60">
          <w:rPr>
            <w:webHidden/>
          </w:rPr>
          <w:t>19</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82" w:history="1">
        <w:r w:rsidR="00686F60" w:rsidRPr="003615AC">
          <w:rPr>
            <w:rStyle w:val="Hyperlink"/>
          </w:rPr>
          <w:t>Appendix E Activity and planning log</w:t>
        </w:r>
        <w:r w:rsidR="00686F60">
          <w:rPr>
            <w:webHidden/>
          </w:rPr>
          <w:tab/>
        </w:r>
        <w:r>
          <w:rPr>
            <w:webHidden/>
          </w:rPr>
          <w:fldChar w:fldCharType="begin"/>
        </w:r>
        <w:r w:rsidR="00686F60">
          <w:rPr>
            <w:webHidden/>
          </w:rPr>
          <w:instrText xml:space="preserve"> PAGEREF _Toc434907682 \h </w:instrText>
        </w:r>
        <w:r>
          <w:rPr>
            <w:webHidden/>
          </w:rPr>
        </w:r>
        <w:r>
          <w:rPr>
            <w:webHidden/>
          </w:rPr>
          <w:fldChar w:fldCharType="separate"/>
        </w:r>
        <w:r w:rsidR="00686F60">
          <w:rPr>
            <w:webHidden/>
          </w:rPr>
          <w:t>21</w:t>
        </w:r>
        <w:r>
          <w:rPr>
            <w:webHidden/>
          </w:rPr>
          <w:fldChar w:fldCharType="end"/>
        </w:r>
      </w:hyperlink>
    </w:p>
    <w:p w:rsidR="00686F60" w:rsidRDefault="00755706">
      <w:pPr>
        <w:pStyle w:val="TOC2"/>
        <w:rPr>
          <w:rFonts w:asciiTheme="minorHAnsi" w:eastAsiaTheme="minorEastAsia" w:hAnsiTheme="minorHAnsi" w:cstheme="minorBidi"/>
          <w:bCs w:val="0"/>
          <w:lang w:eastAsia="en-NZ"/>
        </w:rPr>
      </w:pPr>
      <w:hyperlink w:anchor="_Toc434907683" w:history="1">
        <w:r w:rsidR="00686F60" w:rsidRPr="003615AC">
          <w:rPr>
            <w:rStyle w:val="Hyperlink"/>
          </w:rPr>
          <w:t>Appendix F Status update report</w:t>
        </w:r>
        <w:r w:rsidR="00686F60">
          <w:rPr>
            <w:webHidden/>
          </w:rPr>
          <w:tab/>
        </w:r>
        <w:r>
          <w:rPr>
            <w:webHidden/>
          </w:rPr>
          <w:fldChar w:fldCharType="begin"/>
        </w:r>
        <w:r w:rsidR="00686F60">
          <w:rPr>
            <w:webHidden/>
          </w:rPr>
          <w:instrText xml:space="preserve"> PAGEREF _Toc434907683 \h </w:instrText>
        </w:r>
        <w:r>
          <w:rPr>
            <w:webHidden/>
          </w:rPr>
        </w:r>
        <w:r>
          <w:rPr>
            <w:webHidden/>
          </w:rPr>
          <w:fldChar w:fldCharType="separate"/>
        </w:r>
        <w:r w:rsidR="00686F60">
          <w:rPr>
            <w:webHidden/>
          </w:rPr>
          <w:t>22</w:t>
        </w:r>
        <w:r>
          <w:rPr>
            <w:webHidden/>
          </w:rPr>
          <w:fldChar w:fldCharType="end"/>
        </w:r>
      </w:hyperlink>
    </w:p>
    <w:p w:rsidR="00A75E5F" w:rsidRDefault="00755706" w:rsidP="00A75E5F">
      <w:r>
        <w:rPr>
          <w:rFonts w:cstheme="minorHAnsi"/>
          <w:noProof/>
          <w:szCs w:val="24"/>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F867ED" w:rsidP="00F867ED">
      <w:pPr>
        <w:pStyle w:val="Heading1"/>
      </w:pPr>
      <w:bookmarkStart w:id="9" w:name="_Toc434907669"/>
      <w:bookmarkEnd w:id="5"/>
      <w:bookmarkEnd w:id="6"/>
      <w:bookmarkEnd w:id="7"/>
      <w:bookmarkEnd w:id="8"/>
      <w:r w:rsidRPr="00F867ED">
        <w:lastRenderedPageBreak/>
        <w:t>Care and protection services for children and young people</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F867ED" w:rsidRDefault="00515749" w:rsidP="00F867ED"/>
    <w:p w:rsidR="00F867ED" w:rsidRPr="003A3769" w:rsidRDefault="00F867ED" w:rsidP="00F867ED">
      <w:pPr>
        <w:pStyle w:val="Heading2"/>
        <w:ind w:left="0"/>
      </w:pPr>
      <w:bookmarkStart w:id="10" w:name="_Toc433815286"/>
      <w:bookmarkStart w:id="11" w:name="_Toc434907670"/>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1"/>
        <w:gridCol w:w="7752"/>
      </w:tblGrid>
      <w:tr w:rsidR="00F867ED" w:rsidRPr="003A3769" w:rsidTr="00D36EBA">
        <w:trPr>
          <w:cantSplit/>
        </w:trPr>
        <w:tc>
          <w:tcPr>
            <w:tcW w:w="1881" w:type="dxa"/>
            <w:tcMar>
              <w:right w:w="227" w:type="dxa"/>
            </w:tcMar>
          </w:tcPr>
          <w:p w:rsidR="00F867ED" w:rsidRPr="003A3769" w:rsidRDefault="00F867ED" w:rsidP="00D36EBA">
            <w:pPr>
              <w:pStyle w:val="LHcolumn"/>
            </w:pPr>
          </w:p>
        </w:tc>
        <w:tc>
          <w:tcPr>
            <w:tcW w:w="7752" w:type="dxa"/>
          </w:tcPr>
          <w:p w:rsidR="00F867ED" w:rsidRPr="003A3769" w:rsidRDefault="00F867ED" w:rsidP="00D36EBA">
            <w:pPr>
              <w:rPr>
                <w:lang w:val="en-GB" w:eastAsia="en-GB"/>
              </w:rPr>
            </w:pPr>
            <w:r w:rsidRPr="003A3769">
              <w:rPr>
                <w:lang w:val="en-GB" w:eastAsia="en-GB"/>
              </w:rPr>
              <w:t>Care and protection services for ch</w:t>
            </w:r>
            <w:r>
              <w:rPr>
                <w:lang w:val="en-GB" w:eastAsia="en-GB"/>
              </w:rPr>
              <w:t>ildren and young people deliver</w:t>
            </w:r>
            <w:r w:rsidRPr="003A3769">
              <w:rPr>
                <w:lang w:val="en-GB" w:eastAsia="en-GB"/>
              </w:rPr>
              <w:t xml:space="preserve"> an</w:t>
            </w:r>
            <w:r>
              <w:rPr>
                <w:lang w:val="en-GB" w:eastAsia="en-GB"/>
              </w:rPr>
              <w:t>d coordinate</w:t>
            </w:r>
            <w:r w:rsidRPr="003A3769">
              <w:rPr>
                <w:lang w:val="en-GB" w:eastAsia="en-GB"/>
              </w:rPr>
              <w:t xml:space="preserve"> statutory care and protection to children and young people who have been identified (after registration in the </w:t>
            </w:r>
            <w:r w:rsidRPr="003A3769">
              <w:rPr>
                <w:i/>
                <w:lang w:val="en-GB" w:eastAsia="en-GB"/>
              </w:rPr>
              <w:t>CDEM EMIS Welfare Registration System</w:t>
            </w:r>
            <w:r w:rsidRPr="003A3769">
              <w:rPr>
                <w:lang w:val="en-GB" w:eastAsia="en-GB"/>
              </w:rPr>
              <w:t xml:space="preserve">) as being </w:t>
            </w:r>
            <w:r>
              <w:rPr>
                <w:lang w:val="en-GB" w:eastAsia="en-GB"/>
              </w:rPr>
              <w:t>unaccompanied/</w:t>
            </w:r>
            <w:r w:rsidRPr="003A3769">
              <w:rPr>
                <w:lang w:val="en-GB" w:eastAsia="en-GB"/>
              </w:rPr>
              <w:t>separated from their parents</w:t>
            </w:r>
            <w:r>
              <w:rPr>
                <w:lang w:val="en-GB" w:eastAsia="en-GB"/>
              </w:rPr>
              <w:t>, legal guardians,</w:t>
            </w:r>
            <w:r w:rsidRPr="003A3769">
              <w:rPr>
                <w:lang w:val="en-GB" w:eastAsia="en-GB"/>
              </w:rPr>
              <w:t xml:space="preserve"> or usual caregivers during an emergency.</w:t>
            </w:r>
          </w:p>
          <w:p w:rsidR="00F867ED" w:rsidRPr="003A3769" w:rsidRDefault="00F867ED" w:rsidP="00D36EBA">
            <w:r w:rsidRPr="003A3769">
              <w:rPr>
                <w:lang w:val="en-GB" w:eastAsia="en-GB"/>
              </w:rPr>
              <w:t xml:space="preserve">The responsibilities of agencies with a role in this welfare services sub-function are articulated in the </w:t>
            </w:r>
            <w:r w:rsidRPr="003A3769">
              <w:rPr>
                <w:i/>
                <w:lang w:val="en-GB" w:eastAsia="en-GB"/>
              </w:rPr>
              <w:t>Welfare Services</w:t>
            </w:r>
            <w:r w:rsidRPr="003A3769">
              <w:rPr>
                <w:lang w:val="en-GB" w:eastAsia="en-GB"/>
              </w:rPr>
              <w:t xml:space="preserve"> clauses of the </w:t>
            </w:r>
            <w:r w:rsidRPr="003A3769">
              <w:rPr>
                <w:i/>
                <w:lang w:val="en-GB" w:eastAsia="en-GB"/>
              </w:rPr>
              <w:t>National CDEM Plan 2015</w:t>
            </w:r>
            <w:r w:rsidRPr="003A3769">
              <w:rPr>
                <w:color w:val="9B2703" w:themeColor="accent2"/>
                <w:lang w:val="en-GB" w:eastAsia="en-GB"/>
              </w:rPr>
              <w:t>.</w:t>
            </w:r>
          </w:p>
          <w:p w:rsidR="00F867ED" w:rsidRPr="003A3769" w:rsidRDefault="00F867ED" w:rsidP="00D36EBA">
            <w:pPr>
              <w:pStyle w:val="Space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t>Agency responsible</w:t>
            </w:r>
          </w:p>
        </w:tc>
        <w:tc>
          <w:tcPr>
            <w:tcW w:w="7752" w:type="dxa"/>
          </w:tcPr>
          <w:p w:rsidR="00F867ED" w:rsidRPr="003A3769" w:rsidRDefault="00F867ED" w:rsidP="00D36EBA">
            <w:pPr>
              <w:rPr>
                <w:lang w:val="en-GB" w:eastAsia="en-GB"/>
              </w:rPr>
            </w:pPr>
            <w:r w:rsidRPr="003A3769">
              <w:rPr>
                <w:lang w:val="en-GB" w:eastAsia="en-GB"/>
              </w:rPr>
              <w:t>At the national and regional levels, the Ministry of Social Development, through Child, Youth and Family, is the agency responsible for planning the delivery and coordination of statutory care and protection services to those chil</w:t>
            </w:r>
            <w:r>
              <w:rPr>
                <w:lang w:val="en-GB" w:eastAsia="en-GB"/>
              </w:rPr>
              <w:t xml:space="preserve">dren and young people who have </w:t>
            </w:r>
            <w:r w:rsidRPr="003A3769">
              <w:rPr>
                <w:lang w:val="en-GB" w:eastAsia="en-GB"/>
              </w:rPr>
              <w:t xml:space="preserve">been identified (after registration) as being </w:t>
            </w:r>
            <w:r>
              <w:rPr>
                <w:lang w:val="en-GB" w:eastAsia="en-GB"/>
              </w:rPr>
              <w:t>unaccompanied/</w:t>
            </w:r>
            <w:r w:rsidRPr="003A3769">
              <w:rPr>
                <w:lang w:val="en-GB" w:eastAsia="en-GB"/>
              </w:rPr>
              <w:t>separated from their parents, legal guardians, or usual caregivers during an emergency.</w:t>
            </w:r>
          </w:p>
          <w:p w:rsidR="00F867ED" w:rsidRPr="003A3769" w:rsidRDefault="00F867ED" w:rsidP="00D36EBA">
            <w:pPr>
              <w:pStyle w:val="Space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t>Definition of child and young person</w:t>
            </w:r>
          </w:p>
        </w:tc>
        <w:tc>
          <w:tcPr>
            <w:tcW w:w="7752" w:type="dxa"/>
          </w:tcPr>
          <w:p w:rsidR="00F867ED" w:rsidRPr="003A3769" w:rsidRDefault="00F867ED" w:rsidP="00D36EBA">
            <w:r w:rsidRPr="003A3769">
              <w:rPr>
                <w:lang w:eastAsia="en-GB"/>
              </w:rPr>
              <w:t xml:space="preserve">A </w:t>
            </w:r>
            <w:r w:rsidRPr="003A3769">
              <w:t xml:space="preserve">child means a </w:t>
            </w:r>
            <w:r>
              <w:t>person</w:t>
            </w:r>
            <w:r w:rsidRPr="003A3769">
              <w:t xml:space="preserve"> under the age of 14 years.</w:t>
            </w:r>
          </w:p>
          <w:p w:rsidR="00F867ED" w:rsidRPr="003A3769" w:rsidRDefault="00F867ED" w:rsidP="00D36EBA">
            <w:r w:rsidRPr="003A3769">
              <w:t xml:space="preserve">A young person </w:t>
            </w:r>
            <w:r>
              <w:t>is someone aged from</w:t>
            </w:r>
            <w:r w:rsidRPr="003A3769">
              <w:t xml:space="preserve"> 14 years, but </w:t>
            </w:r>
            <w:proofErr w:type="gramStart"/>
            <w:r w:rsidRPr="003A3769">
              <w:t>under</w:t>
            </w:r>
            <w:proofErr w:type="gramEnd"/>
            <w:r w:rsidRPr="003A3769">
              <w:t xml:space="preserve"> 17 years.</w:t>
            </w:r>
          </w:p>
          <w:p w:rsidR="00F867ED" w:rsidRPr="003A3769" w:rsidRDefault="00F867ED" w:rsidP="00D36EBA">
            <w:pPr>
              <w:pStyle w:val="Spacer"/>
              <w:rPr>
                <w:lang w:val="en-GB" w:eastAsia="en-GB"/>
              </w:rP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t>Operating assumptions</w:t>
            </w:r>
          </w:p>
        </w:tc>
        <w:tc>
          <w:tcPr>
            <w:tcW w:w="7752" w:type="dxa"/>
          </w:tcPr>
          <w:p w:rsidR="00F867ED" w:rsidRPr="003A3769" w:rsidRDefault="00F867ED" w:rsidP="00D36EBA">
            <w:pPr>
              <w:rPr>
                <w:lang w:val="en-GB" w:eastAsia="en-GB"/>
              </w:rPr>
            </w:pPr>
            <w:r w:rsidRPr="003A3769">
              <w:rPr>
                <w:lang w:val="en-GB" w:eastAsia="en-GB"/>
              </w:rPr>
              <w:t>If an emergency occurs during school hours, children and young people should remain at the school, early childhood centre</w:t>
            </w:r>
            <w:r>
              <w:rPr>
                <w:lang w:val="en-GB" w:eastAsia="en-GB"/>
              </w:rPr>
              <w:t>,</w:t>
            </w:r>
            <w:r w:rsidRPr="003A3769">
              <w:rPr>
                <w:lang w:val="en-GB" w:eastAsia="en-GB"/>
              </w:rPr>
              <w:t xml:space="preserve"> or with their usual caregiver.</w:t>
            </w:r>
          </w:p>
          <w:p w:rsidR="00F867ED" w:rsidRPr="003A3769" w:rsidRDefault="00F867ED" w:rsidP="00D36EBA">
            <w:pPr>
              <w:rPr>
                <w:lang w:val="en-GB" w:eastAsia="en-GB"/>
              </w:rPr>
            </w:pPr>
            <w:r w:rsidRPr="003A3769">
              <w:rPr>
                <w:lang w:val="en-GB" w:eastAsia="en-GB"/>
              </w:rPr>
              <w:t>Education</w:t>
            </w:r>
            <w:r>
              <w:rPr>
                <w:lang w:val="en-GB" w:eastAsia="en-GB"/>
              </w:rPr>
              <w:t xml:space="preserve"> providers have emergency plans and </w:t>
            </w:r>
            <w:r w:rsidRPr="003A3769">
              <w:rPr>
                <w:lang w:val="en-GB" w:eastAsia="en-GB"/>
              </w:rPr>
              <w:t>arrangements for looking after children and young people including information to help reunite them wit</w:t>
            </w:r>
            <w:r>
              <w:rPr>
                <w:lang w:val="en-GB" w:eastAsia="en-GB"/>
              </w:rPr>
              <w:t xml:space="preserve">h their parents, </w:t>
            </w:r>
            <w:r w:rsidRPr="003A3769">
              <w:rPr>
                <w:lang w:val="en-GB" w:eastAsia="en-GB"/>
              </w:rPr>
              <w:t>legal guardians</w:t>
            </w:r>
            <w:r>
              <w:rPr>
                <w:lang w:val="en-GB" w:eastAsia="en-GB"/>
              </w:rPr>
              <w:t>,</w:t>
            </w:r>
            <w:r w:rsidRPr="003A3769">
              <w:rPr>
                <w:lang w:val="en-GB" w:eastAsia="en-GB"/>
              </w:rPr>
              <w:t xml:space="preserve"> or approved alternate caregiver in a safe and timely manner.</w:t>
            </w:r>
          </w:p>
          <w:p w:rsidR="00F867ED" w:rsidRPr="003A3769" w:rsidRDefault="00F867ED" w:rsidP="00D36EBA">
            <w:pPr>
              <w:rPr>
                <w:lang w:val="en-GB" w:eastAsia="en-GB"/>
              </w:rPr>
            </w:pPr>
            <w:r>
              <w:rPr>
                <w:lang w:val="en-GB" w:eastAsia="en-GB"/>
              </w:rPr>
              <w:t>Most parents/</w:t>
            </w:r>
            <w:r w:rsidRPr="003A3769">
              <w:rPr>
                <w:lang w:val="en-GB" w:eastAsia="en-GB"/>
              </w:rPr>
              <w:t>legal guardians will attempt to reunite with their child through making</w:t>
            </w:r>
            <w:r>
              <w:rPr>
                <w:lang w:val="en-GB" w:eastAsia="en-GB"/>
              </w:rPr>
              <w:t xml:space="preserve"> direct contact with the person or </w:t>
            </w:r>
            <w:r w:rsidRPr="003A3769">
              <w:rPr>
                <w:lang w:val="en-GB" w:eastAsia="en-GB"/>
              </w:rPr>
              <w:t>education provider that their child was with prior to the emergency.</w:t>
            </w:r>
          </w:p>
          <w:p w:rsidR="00F867ED" w:rsidRPr="003A3769" w:rsidRDefault="00F867ED" w:rsidP="00D36EBA">
            <w:pPr>
              <w:rPr>
                <w:lang w:val="en-GB" w:eastAsia="en-GB"/>
              </w:rPr>
            </w:pPr>
            <w:r w:rsidRPr="003A3769">
              <w:rPr>
                <w:lang w:val="en-GB" w:eastAsia="en-GB"/>
              </w:rPr>
              <w:t xml:space="preserve">Due to the timing of the emergency, children and young people could be considered to be </w:t>
            </w:r>
            <w:r w:rsidRPr="003A3769">
              <w:rPr>
                <w:b/>
                <w:lang w:val="en-GB" w:eastAsia="en-GB"/>
              </w:rPr>
              <w:t xml:space="preserve">temporarily </w:t>
            </w:r>
            <w:r w:rsidRPr="003A3769">
              <w:rPr>
                <w:lang w:val="en-GB" w:eastAsia="en-GB"/>
              </w:rPr>
              <w:t xml:space="preserve">separated from their parent or legal guardian. Attempts to reunite them with their </w:t>
            </w:r>
            <w:r>
              <w:rPr>
                <w:lang w:val="en-GB" w:eastAsia="en-GB"/>
              </w:rPr>
              <w:t>parents, legal guardians, or usual caregivers</w:t>
            </w:r>
            <w:r w:rsidRPr="003A3769">
              <w:rPr>
                <w:lang w:val="en-GB" w:eastAsia="en-GB"/>
              </w:rPr>
              <w:t xml:space="preserve"> should be made (while keeping the child/young person safe) </w:t>
            </w:r>
            <w:r w:rsidRPr="003A3769">
              <w:rPr>
                <w:b/>
                <w:lang w:val="en-GB" w:eastAsia="en-GB"/>
              </w:rPr>
              <w:t xml:space="preserve">before </w:t>
            </w:r>
            <w:r w:rsidRPr="003A3769">
              <w:rPr>
                <w:lang w:val="en-GB" w:eastAsia="en-GB"/>
              </w:rPr>
              <w:t>taking steps to refer the child or young person to Child, Youth and Family or Police.</w:t>
            </w:r>
          </w:p>
        </w:tc>
      </w:tr>
      <w:tr w:rsidR="00F867ED" w:rsidRPr="003A3769" w:rsidTr="00D36EBA">
        <w:trPr>
          <w:cantSplit/>
          <w:trHeight w:val="863"/>
        </w:trPr>
        <w:tc>
          <w:tcPr>
            <w:tcW w:w="1881" w:type="dxa"/>
            <w:tcMar>
              <w:right w:w="227" w:type="dxa"/>
            </w:tcMar>
          </w:tcPr>
          <w:p w:rsidR="00F867ED" w:rsidRPr="003A3769" w:rsidRDefault="00F867ED" w:rsidP="00D36EBA">
            <w:pPr>
              <w:pStyle w:val="LHcolumn"/>
            </w:pPr>
            <w:r w:rsidRPr="003A3769">
              <w:lastRenderedPageBreak/>
              <w:t>Confidentiality of data</w:t>
            </w:r>
          </w:p>
        </w:tc>
        <w:tc>
          <w:tcPr>
            <w:tcW w:w="7752" w:type="dxa"/>
          </w:tcPr>
          <w:p w:rsidR="00F867ED" w:rsidRDefault="00F867ED" w:rsidP="00D36EBA">
            <w:pPr>
              <w:rPr>
                <w:lang w:eastAsia="en-GB"/>
              </w:rPr>
            </w:pPr>
            <w:r w:rsidRPr="003A3769">
              <w:t>Confidentiality</w:t>
            </w:r>
            <w:r w:rsidRPr="003A3769">
              <w:rPr>
                <w:lang w:eastAsia="en-GB"/>
              </w:rPr>
              <w:t xml:space="preserve"> and protection of the data collected on </w:t>
            </w:r>
            <w:r>
              <w:rPr>
                <w:lang w:eastAsia="en-GB"/>
              </w:rPr>
              <w:t>unaccompanied/</w:t>
            </w:r>
            <w:r w:rsidRPr="003A3769">
              <w:rPr>
                <w:lang w:eastAsia="en-GB"/>
              </w:rPr>
              <w:t>separated children and young people is crit</w:t>
            </w:r>
            <w:r>
              <w:rPr>
                <w:lang w:eastAsia="en-GB"/>
              </w:rPr>
              <w:t>ical. D</w:t>
            </w:r>
            <w:r w:rsidRPr="003A3769">
              <w:rPr>
                <w:lang w:eastAsia="en-GB"/>
              </w:rPr>
              <w:t>ata entry staff must be aware of who has access and is authorised to disclose the information.</w:t>
            </w:r>
          </w:p>
          <w:p w:rsidR="00F867ED" w:rsidRPr="003A3769" w:rsidRDefault="00F867ED" w:rsidP="00D36EBA">
            <w:pPr>
              <w:rPr>
                <w:lang w:eastAsia="en-GB"/>
              </w:rPr>
            </w:pPr>
            <w:r>
              <w:rPr>
                <w:lang w:eastAsia="en-GB"/>
              </w:rPr>
              <w:t xml:space="preserve">See section </w:t>
            </w:r>
            <w:r w:rsidR="00755706">
              <w:rPr>
                <w:lang w:eastAsia="en-GB"/>
              </w:rPr>
              <w:fldChar w:fldCharType="begin"/>
            </w:r>
            <w:r>
              <w:rPr>
                <w:lang w:eastAsia="en-GB"/>
              </w:rPr>
              <w:instrText xml:space="preserve"> REF _Ref419707546 \n \h </w:instrText>
            </w:r>
            <w:r w:rsidR="00755706">
              <w:rPr>
                <w:lang w:eastAsia="en-GB"/>
              </w:rPr>
            </w:r>
            <w:r w:rsidR="00755706">
              <w:rPr>
                <w:lang w:eastAsia="en-GB"/>
              </w:rPr>
              <w:fldChar w:fldCharType="separate"/>
            </w:r>
            <w:r w:rsidR="0067036A">
              <w:rPr>
                <w:lang w:eastAsia="en-GB"/>
              </w:rPr>
              <w:t>A.5</w:t>
            </w:r>
            <w:r w:rsidR="00755706">
              <w:rPr>
                <w:lang w:eastAsia="en-GB"/>
              </w:rPr>
              <w:fldChar w:fldCharType="end"/>
            </w:r>
            <w:r>
              <w:rPr>
                <w:lang w:eastAsia="en-GB"/>
              </w:rPr>
              <w:t xml:space="preserve"> </w:t>
            </w:r>
            <w:fldSimple w:instr=" REF _Ref419707546 \h  \* MERGEFORMAT ">
              <w:r w:rsidR="0067036A" w:rsidRPr="0067036A">
                <w:rPr>
                  <w:i/>
                  <w:color w:val="005A9B" w:themeColor="background2"/>
                  <w:u w:val="single"/>
                </w:rPr>
                <w:t>Privacy, information sharing, and vetting</w:t>
              </w:r>
            </w:fldSimple>
            <w:r>
              <w:rPr>
                <w:lang w:eastAsia="en-GB"/>
              </w:rPr>
              <w:t xml:space="preserve"> on page </w:t>
            </w:r>
            <w:r w:rsidR="00755706">
              <w:rPr>
                <w:lang w:eastAsia="en-GB"/>
              </w:rPr>
              <w:fldChar w:fldCharType="begin"/>
            </w:r>
            <w:r>
              <w:rPr>
                <w:lang w:eastAsia="en-GB"/>
              </w:rPr>
              <w:instrText xml:space="preserve"> PAGEREF _Ref419707546 \h </w:instrText>
            </w:r>
            <w:r w:rsidR="00755706">
              <w:rPr>
                <w:lang w:eastAsia="en-GB"/>
              </w:rPr>
            </w:r>
            <w:r w:rsidR="00755706">
              <w:rPr>
                <w:lang w:eastAsia="en-GB"/>
              </w:rPr>
              <w:fldChar w:fldCharType="separate"/>
            </w:r>
            <w:r w:rsidR="0067036A">
              <w:rPr>
                <w:noProof/>
                <w:lang w:eastAsia="en-GB"/>
              </w:rPr>
              <w:t>14</w:t>
            </w:r>
            <w:r w:rsidR="00755706">
              <w:rPr>
                <w:lang w:eastAsia="en-GB"/>
              </w:rPr>
              <w:fldChar w:fldCharType="end"/>
            </w:r>
            <w:r>
              <w:rPr>
                <w:lang w:eastAsia="en-GB"/>
              </w:rPr>
              <w:t>.</w:t>
            </w:r>
          </w:p>
          <w:p w:rsidR="00F867ED" w:rsidRPr="003A3769" w:rsidRDefault="00F867ED" w:rsidP="00D36EBA">
            <w:pPr>
              <w:pStyle w:val="Spacer"/>
              <w:rPr>
                <w:lang w:eastAsia="en-GB"/>
              </w:rP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t>Support agencies</w:t>
            </w:r>
          </w:p>
        </w:tc>
        <w:tc>
          <w:tcPr>
            <w:tcW w:w="7752" w:type="dxa"/>
          </w:tcPr>
          <w:p w:rsidR="00F867ED" w:rsidRDefault="00F867ED" w:rsidP="00D36EBA">
            <w:pPr>
              <w:rPr>
                <w:lang w:val="en-GB" w:eastAsia="en-GB"/>
              </w:rPr>
            </w:pPr>
            <w:r>
              <w:rPr>
                <w:lang w:val="en-GB" w:eastAsia="en-GB"/>
              </w:rPr>
              <w:t>S</w:t>
            </w:r>
            <w:r w:rsidRPr="003A3769">
              <w:rPr>
                <w:lang w:val="en-GB" w:eastAsia="en-GB"/>
              </w:rPr>
              <w:t>upport from the agencies</w:t>
            </w:r>
            <w:r>
              <w:rPr>
                <w:lang w:val="en-GB" w:eastAsia="en-GB"/>
              </w:rPr>
              <w:t xml:space="preserve"> shown in </w:t>
            </w:r>
            <w:r w:rsidR="00755706">
              <w:rPr>
                <w:lang w:val="en-GB" w:eastAsia="en-GB"/>
              </w:rPr>
              <w:fldChar w:fldCharType="begin"/>
            </w:r>
            <w:r>
              <w:rPr>
                <w:lang w:val="en-GB" w:eastAsia="en-GB"/>
              </w:rPr>
              <w:instrText xml:space="preserve"> REF _Ref430949232 \h </w:instrText>
            </w:r>
            <w:r w:rsidR="00755706">
              <w:rPr>
                <w:lang w:val="en-GB" w:eastAsia="en-GB"/>
              </w:rPr>
            </w:r>
            <w:r w:rsidR="00755706">
              <w:rPr>
                <w:lang w:val="en-GB" w:eastAsia="en-GB"/>
              </w:rPr>
              <w:fldChar w:fldCharType="separate"/>
            </w:r>
            <w:r w:rsidR="0067036A" w:rsidRPr="003A3769">
              <w:t xml:space="preserve">Table </w:t>
            </w:r>
            <w:r w:rsidR="0067036A">
              <w:rPr>
                <w:noProof/>
              </w:rPr>
              <w:t>1</w:t>
            </w:r>
            <w:r w:rsidR="00755706">
              <w:rPr>
                <w:lang w:val="en-GB" w:eastAsia="en-GB"/>
              </w:rPr>
              <w:fldChar w:fldCharType="end"/>
            </w:r>
            <w:r w:rsidRPr="003A3769">
              <w:rPr>
                <w:lang w:val="en-GB" w:eastAsia="en-GB"/>
              </w:rPr>
              <w:t xml:space="preserve"> at both the national and regional levels may be requir</w:t>
            </w:r>
            <w:r>
              <w:rPr>
                <w:lang w:val="en-GB" w:eastAsia="en-GB"/>
              </w:rPr>
              <w:t>ed t</w:t>
            </w:r>
            <w:r w:rsidRPr="003A3769">
              <w:rPr>
                <w:lang w:val="en-GB" w:eastAsia="en-GB"/>
              </w:rPr>
              <w:t xml:space="preserve">o provide </w:t>
            </w:r>
            <w:r>
              <w:rPr>
                <w:lang w:val="en-GB" w:eastAsia="en-GB"/>
              </w:rPr>
              <w:t>care and protection</w:t>
            </w:r>
            <w:r w:rsidRPr="003A3769">
              <w:rPr>
                <w:lang w:val="en-GB" w:eastAsia="en-GB"/>
              </w:rPr>
              <w:t xml:space="preserve"> services</w:t>
            </w:r>
            <w:r>
              <w:rPr>
                <w:lang w:val="en-GB" w:eastAsia="en-GB"/>
              </w:rPr>
              <w:t xml:space="preserve"> for children and young people.</w:t>
            </w:r>
          </w:p>
          <w:p w:rsidR="00F867ED" w:rsidRPr="00CA5A7E" w:rsidRDefault="00F867ED" w:rsidP="00D36EBA">
            <w:pPr>
              <w:rPr>
                <w:bCs/>
                <w:lang w:val="en-GB" w:eastAsia="en-GB"/>
              </w:rPr>
            </w:pPr>
            <w:r>
              <w:rPr>
                <w:lang w:val="en-GB" w:eastAsia="en-GB"/>
              </w:rPr>
              <w:t>Note that a</w:t>
            </w:r>
            <w:r w:rsidRPr="003A3769">
              <w:rPr>
                <w:bCs/>
                <w:lang w:val="en-GB" w:eastAsia="en-GB"/>
              </w:rPr>
              <w:t xml:space="preserve">ny agency working with children and young people </w:t>
            </w:r>
            <w:r w:rsidRPr="003A3769">
              <w:rPr>
                <w:b/>
                <w:bCs/>
                <w:lang w:val="en-GB" w:eastAsia="en-GB"/>
              </w:rPr>
              <w:t>must meet the approval obligations</w:t>
            </w:r>
            <w:r w:rsidRPr="003A3769">
              <w:rPr>
                <w:bCs/>
                <w:lang w:val="en-GB" w:eastAsia="en-GB"/>
              </w:rPr>
              <w:t xml:space="preserve"> outlined in the </w:t>
            </w:r>
            <w:r w:rsidRPr="003A3769">
              <w:rPr>
                <w:bCs/>
                <w:i/>
                <w:lang w:val="en-GB" w:eastAsia="en-GB"/>
              </w:rPr>
              <w:t>Vulnerable Children Act 2014</w:t>
            </w:r>
            <w:r w:rsidRPr="003A3769">
              <w:rPr>
                <w:bCs/>
                <w:lang w:val="en-GB" w:eastAsia="en-GB"/>
              </w:rPr>
              <w:t>.</w:t>
            </w:r>
          </w:p>
        </w:tc>
      </w:tr>
    </w:tbl>
    <w:p w:rsidR="00F867ED" w:rsidRPr="003A3769" w:rsidRDefault="00F867ED" w:rsidP="00F867ED">
      <w:pPr>
        <w:pStyle w:val="Caption"/>
        <w:rPr>
          <w:lang w:val="en-GB" w:eastAsia="en-GB"/>
        </w:rPr>
      </w:pPr>
      <w:bookmarkStart w:id="12" w:name="_Ref430949232"/>
      <w:r w:rsidRPr="003A3769">
        <w:t xml:space="preserve">Table </w:t>
      </w:r>
      <w:fldSimple w:instr=" SEQ Table \* ARABIC ">
        <w:r w:rsidR="0067036A">
          <w:rPr>
            <w:noProof/>
          </w:rPr>
          <w:t>1</w:t>
        </w:r>
      </w:fldSimple>
      <w:bookmarkEnd w:id="12"/>
      <w:r w:rsidRPr="003A3769">
        <w:rPr>
          <w:lang w:val="en-GB" w:eastAsia="en-GB"/>
        </w:rPr>
        <w:t xml:space="preserve"> Support agencies for the care and protection services for children and young people sub-function</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871"/>
        <w:gridCol w:w="7763"/>
      </w:tblGrid>
      <w:tr w:rsidR="00F867ED" w:rsidRPr="003A3769" w:rsidTr="00D36EBA">
        <w:trPr>
          <w:cantSplit/>
        </w:trPr>
        <w:tc>
          <w:tcPr>
            <w:tcW w:w="971"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F867ED" w:rsidRPr="003A3769" w:rsidRDefault="00F867ED" w:rsidP="00D36EBA">
            <w:pPr>
              <w:pStyle w:val="Tableheading"/>
            </w:pPr>
            <w:r w:rsidRPr="003A3769">
              <w:t>Agency</w:t>
            </w:r>
          </w:p>
        </w:tc>
        <w:tc>
          <w:tcPr>
            <w:tcW w:w="4029"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F867ED" w:rsidRPr="003A3769" w:rsidRDefault="00F867ED" w:rsidP="00D36EBA">
            <w:pPr>
              <w:pStyle w:val="Tableheading"/>
            </w:pPr>
            <w:r w:rsidRPr="003A3769">
              <w:t>Support</w:t>
            </w:r>
          </w:p>
        </w:tc>
      </w:tr>
      <w:tr w:rsidR="00F867ED" w:rsidRPr="003A3769" w:rsidTr="00D36EBA">
        <w:trPr>
          <w:cantSplit/>
        </w:trPr>
        <w:tc>
          <w:tcPr>
            <w:tcW w:w="971" w:type="pct"/>
            <w:tcBorders>
              <w:top w:val="single" w:sz="6" w:space="0" w:color="005A9B" w:themeColor="background2"/>
              <w:bottom w:val="single" w:sz="6" w:space="0" w:color="005A9B" w:themeColor="background2"/>
            </w:tcBorders>
          </w:tcPr>
          <w:p w:rsidR="00F867ED" w:rsidRPr="003A3769" w:rsidRDefault="00F867ED" w:rsidP="00D36EBA">
            <w:pPr>
              <w:pStyle w:val="Tablenormal0"/>
            </w:pPr>
            <w:r w:rsidRPr="003A3769">
              <w:t>Ministry of Education</w:t>
            </w:r>
          </w:p>
        </w:tc>
        <w:tc>
          <w:tcPr>
            <w:tcW w:w="4029" w:type="pct"/>
            <w:tcBorders>
              <w:top w:val="single" w:sz="6" w:space="0" w:color="005A9B" w:themeColor="background2"/>
              <w:bottom w:val="single" w:sz="6" w:space="0" w:color="005A9B" w:themeColor="background2"/>
            </w:tcBorders>
          </w:tcPr>
          <w:p w:rsidR="00F867ED" w:rsidRPr="003A3769" w:rsidRDefault="00F867ED" w:rsidP="00D36EBA">
            <w:pPr>
              <w:pStyle w:val="Tablenormal0"/>
            </w:pPr>
            <w:r w:rsidRPr="003A3769">
              <w:rPr>
                <w:lang w:val="en-GB" w:eastAsia="en-GB"/>
              </w:rPr>
              <w:t>To work with education providers to ensure continuity of care to children and young people at educational facilities during an emergency (a handover of care to Police, or another appropriate agency, will occur for those children and young people who cannot be reunited with their parent, guardian, or other approved person within a reasonable timeframe)</w:t>
            </w:r>
            <w:r>
              <w:rPr>
                <w:lang w:val="en-GB" w:eastAsia="en-GB"/>
              </w:rPr>
              <w:t>.</w:t>
            </w:r>
          </w:p>
        </w:tc>
      </w:tr>
      <w:tr w:rsidR="00F867ED" w:rsidRPr="003A3769" w:rsidTr="00D36EBA">
        <w:trPr>
          <w:cantSplit/>
        </w:trPr>
        <w:tc>
          <w:tcPr>
            <w:tcW w:w="971" w:type="pct"/>
            <w:tcBorders>
              <w:top w:val="single" w:sz="6" w:space="0" w:color="005A9B" w:themeColor="background2"/>
              <w:bottom w:val="single" w:sz="6" w:space="0" w:color="005A9B" w:themeColor="background2"/>
            </w:tcBorders>
          </w:tcPr>
          <w:p w:rsidR="00F867ED" w:rsidRPr="003A3769" w:rsidRDefault="00F867ED" w:rsidP="00D36EBA">
            <w:pPr>
              <w:pStyle w:val="Tablenormal0"/>
            </w:pPr>
            <w:r w:rsidRPr="003A3769">
              <w:t>Police</w:t>
            </w:r>
          </w:p>
        </w:tc>
        <w:tc>
          <w:tcPr>
            <w:tcW w:w="4029" w:type="pct"/>
            <w:tcBorders>
              <w:top w:val="single" w:sz="6" w:space="0" w:color="005A9B" w:themeColor="background2"/>
              <w:bottom w:val="single" w:sz="6" w:space="0" w:color="005A9B" w:themeColor="background2"/>
            </w:tcBorders>
          </w:tcPr>
          <w:p w:rsidR="00F867ED" w:rsidRPr="00EB5B7F" w:rsidRDefault="00F867ED" w:rsidP="00D36EBA">
            <w:pPr>
              <w:pStyle w:val="Tablenormal0"/>
            </w:pPr>
            <w:r w:rsidRPr="00EB5B7F">
              <w:t xml:space="preserve">As the agency responsible for a process to coordinate inquiries. </w:t>
            </w:r>
          </w:p>
          <w:p w:rsidR="00F867ED" w:rsidRPr="00EB5B7F" w:rsidRDefault="00F867ED" w:rsidP="00D36EBA">
            <w:pPr>
              <w:pStyle w:val="Tablenormal0"/>
              <w:rPr>
                <w:lang w:val="en-GB" w:eastAsia="en-GB"/>
              </w:rPr>
            </w:pPr>
            <w:r w:rsidRPr="00EB5B7F">
              <w:t xml:space="preserve">Where inquiries have been made by responding agencies in relation to establishing contact between a child or young person and their family, </w:t>
            </w:r>
            <w:proofErr w:type="spellStart"/>
            <w:r w:rsidRPr="00EB5B7F">
              <w:t>whānau</w:t>
            </w:r>
            <w:proofErr w:type="spellEnd"/>
            <w:r w:rsidRPr="00EB5B7F">
              <w:t xml:space="preserve">, or usual caregiver, and have not been successful, and the child’s or young person’s physical or mental wellbeing is, or is likely to be, impaired, Police will exercise their powers under section 48 (unaccompanied children and young persons) of the </w:t>
            </w:r>
            <w:r w:rsidRPr="00EB5B7F">
              <w:rPr>
                <w:i/>
              </w:rPr>
              <w:t>Children, Young Persons, and Their Families Act 1989</w:t>
            </w:r>
            <w:r w:rsidRPr="00EB5B7F">
              <w:t>.</w:t>
            </w:r>
          </w:p>
        </w:tc>
      </w:tr>
      <w:tr w:rsidR="00F867ED" w:rsidRPr="003A3769" w:rsidTr="00D36EBA">
        <w:trPr>
          <w:cantSplit/>
        </w:trPr>
        <w:tc>
          <w:tcPr>
            <w:tcW w:w="971" w:type="pct"/>
            <w:tcBorders>
              <w:top w:val="single" w:sz="6" w:space="0" w:color="005A9B" w:themeColor="background2"/>
              <w:bottom w:val="single" w:sz="6" w:space="0" w:color="005A9B" w:themeColor="background2"/>
            </w:tcBorders>
          </w:tcPr>
          <w:p w:rsidR="00F867ED" w:rsidRPr="003A3769" w:rsidRDefault="00F867ED" w:rsidP="00D36EBA">
            <w:pPr>
              <w:pStyle w:val="Tablenormal0"/>
            </w:pPr>
            <w:r w:rsidRPr="003A3769">
              <w:t>New Zealand Red Cross</w:t>
            </w:r>
          </w:p>
        </w:tc>
        <w:tc>
          <w:tcPr>
            <w:tcW w:w="4029" w:type="pct"/>
            <w:tcBorders>
              <w:top w:val="single" w:sz="6" w:space="0" w:color="005A9B" w:themeColor="background2"/>
              <w:bottom w:val="single" w:sz="6" w:space="0" w:color="005A9B" w:themeColor="background2"/>
            </w:tcBorders>
          </w:tcPr>
          <w:p w:rsidR="00F867ED" w:rsidRPr="003A3769" w:rsidRDefault="00F867ED" w:rsidP="00D36EBA">
            <w:pPr>
              <w:pStyle w:val="Tablenormal0"/>
            </w:pPr>
            <w:r w:rsidRPr="003A3769">
              <w:rPr>
                <w:lang w:val="en-GB" w:eastAsia="en-GB"/>
              </w:rPr>
              <w:t>To support and supervise unaccompanied children during emergencies, as required, and to notify Police as soon as practicable</w:t>
            </w:r>
            <w:r>
              <w:rPr>
                <w:lang w:val="en-GB" w:eastAsia="en-GB"/>
              </w:rPr>
              <w:t>.</w:t>
            </w:r>
          </w:p>
        </w:tc>
      </w:tr>
      <w:tr w:rsidR="00F867ED" w:rsidRPr="003A3769" w:rsidTr="00D36EBA">
        <w:trPr>
          <w:cantSplit/>
        </w:trPr>
        <w:tc>
          <w:tcPr>
            <w:tcW w:w="971" w:type="pct"/>
            <w:tcBorders>
              <w:top w:val="single" w:sz="6" w:space="0" w:color="005A9B" w:themeColor="background2"/>
            </w:tcBorders>
          </w:tcPr>
          <w:p w:rsidR="00F867ED" w:rsidRPr="003A3769" w:rsidRDefault="00F867ED" w:rsidP="00D36EBA">
            <w:pPr>
              <w:pStyle w:val="Tablenormal0"/>
            </w:pPr>
            <w:r w:rsidRPr="003A3769">
              <w:t xml:space="preserve">Te </w:t>
            </w:r>
            <w:proofErr w:type="spellStart"/>
            <w:r w:rsidRPr="003A3769">
              <w:t>Puni</w:t>
            </w:r>
            <w:proofErr w:type="spellEnd"/>
            <w:r w:rsidRPr="003A3769">
              <w:t xml:space="preserve"> </w:t>
            </w:r>
            <w:proofErr w:type="spellStart"/>
            <w:r w:rsidRPr="003A3769">
              <w:t>Kōkiri</w:t>
            </w:r>
            <w:proofErr w:type="spellEnd"/>
          </w:p>
        </w:tc>
        <w:tc>
          <w:tcPr>
            <w:tcW w:w="4029" w:type="pct"/>
            <w:tcBorders>
              <w:top w:val="single" w:sz="6" w:space="0" w:color="005A9B" w:themeColor="background2"/>
            </w:tcBorders>
          </w:tcPr>
          <w:p w:rsidR="00F867ED" w:rsidRPr="003A3769" w:rsidRDefault="00F867ED" w:rsidP="00D36EBA">
            <w:pPr>
              <w:pStyle w:val="Tablenormal0"/>
            </w:pPr>
            <w:r w:rsidRPr="003A3769">
              <w:rPr>
                <w:lang w:val="en-GB" w:eastAsia="en-GB"/>
              </w:rPr>
              <w:t>To provide independent advice nationally/centrally to</w:t>
            </w:r>
            <w:r w:rsidRPr="003A3769">
              <w:rPr>
                <w:color w:val="FF0000"/>
                <w:lang w:val="en-GB" w:eastAsia="en-GB"/>
              </w:rPr>
              <w:t xml:space="preserve"> </w:t>
            </w:r>
            <w:r w:rsidRPr="003A3769">
              <w:rPr>
                <w:lang w:val="en-GB" w:eastAsia="en-GB"/>
              </w:rPr>
              <w:t xml:space="preserve">support </w:t>
            </w:r>
            <w:proofErr w:type="spellStart"/>
            <w:r w:rsidRPr="003A3769">
              <w:rPr>
                <w:lang w:val="en-GB" w:eastAsia="en-GB"/>
              </w:rPr>
              <w:t>iwi</w:t>
            </w:r>
            <w:proofErr w:type="spellEnd"/>
            <w:r w:rsidRPr="003A3769">
              <w:rPr>
                <w:lang w:val="en-GB" w:eastAsia="en-GB"/>
              </w:rPr>
              <w:t xml:space="preserve">, </w:t>
            </w:r>
            <w:proofErr w:type="spellStart"/>
            <w:r w:rsidRPr="003A3769">
              <w:rPr>
                <w:lang w:val="en-GB" w:eastAsia="en-GB"/>
              </w:rPr>
              <w:t>hapū</w:t>
            </w:r>
            <w:proofErr w:type="spellEnd"/>
            <w:r w:rsidRPr="003A3769">
              <w:rPr>
                <w:lang w:val="en-GB" w:eastAsia="en-GB"/>
              </w:rPr>
              <w:t xml:space="preserve">, </w:t>
            </w:r>
            <w:proofErr w:type="spellStart"/>
            <w:r w:rsidRPr="003A3769">
              <w:rPr>
                <w:lang w:val="en-GB" w:eastAsia="en-GB"/>
              </w:rPr>
              <w:t>whānau</w:t>
            </w:r>
            <w:proofErr w:type="spellEnd"/>
            <w:r w:rsidRPr="003A3769">
              <w:rPr>
                <w:lang w:val="en-GB" w:eastAsia="en-GB"/>
              </w:rPr>
              <w:t xml:space="preserve">, and other </w:t>
            </w:r>
            <w:proofErr w:type="spellStart"/>
            <w:r w:rsidRPr="003A3769">
              <w:rPr>
                <w:lang w:val="en-GB" w:eastAsia="en-GB"/>
              </w:rPr>
              <w:t>Māori</w:t>
            </w:r>
            <w:proofErr w:type="spellEnd"/>
            <w:r w:rsidRPr="003A3769">
              <w:rPr>
                <w:lang w:val="en-GB" w:eastAsia="en-GB"/>
              </w:rPr>
              <w:t xml:space="preserve"> communities and</w:t>
            </w:r>
            <w:r>
              <w:rPr>
                <w:lang w:val="en-GB" w:eastAsia="en-GB"/>
              </w:rPr>
              <w:t>,</w:t>
            </w:r>
            <w:r w:rsidRPr="003A3769">
              <w:rPr>
                <w:lang w:val="en-GB" w:eastAsia="en-GB"/>
              </w:rPr>
              <w:t xml:space="preserve"> through its network of regional offices, work with local government authorities to reconnect </w:t>
            </w:r>
            <w:proofErr w:type="spellStart"/>
            <w:r w:rsidRPr="003A3769">
              <w:rPr>
                <w:lang w:val="en-GB" w:eastAsia="en-GB"/>
              </w:rPr>
              <w:t>tamariki</w:t>
            </w:r>
            <w:proofErr w:type="spellEnd"/>
            <w:r w:rsidRPr="003A3769">
              <w:rPr>
                <w:lang w:val="en-GB" w:eastAsia="en-GB"/>
              </w:rPr>
              <w:t xml:space="preserve"> and </w:t>
            </w:r>
            <w:proofErr w:type="spellStart"/>
            <w:r w:rsidRPr="003A3769">
              <w:rPr>
                <w:lang w:val="en-GB" w:eastAsia="en-GB"/>
              </w:rPr>
              <w:t>rangatahi</w:t>
            </w:r>
            <w:proofErr w:type="spellEnd"/>
            <w:r w:rsidRPr="003A3769">
              <w:rPr>
                <w:lang w:val="en-GB" w:eastAsia="en-GB"/>
              </w:rPr>
              <w:t xml:space="preserve"> who have become separated from their usual carers during an emergency.</w:t>
            </w:r>
          </w:p>
        </w:tc>
      </w:tr>
    </w:tbl>
    <w:p w:rsidR="00F867ED" w:rsidRDefault="00F867ED" w:rsidP="00F867ED">
      <w:pPr>
        <w:pStyle w:val="Space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1"/>
        <w:gridCol w:w="7752"/>
      </w:tblGrid>
      <w:tr w:rsidR="00F867ED" w:rsidRPr="003A3769" w:rsidTr="00D36EBA">
        <w:trPr>
          <w:cantSplit/>
        </w:trPr>
        <w:tc>
          <w:tcPr>
            <w:tcW w:w="1881" w:type="dxa"/>
            <w:tcMar>
              <w:right w:w="227" w:type="dxa"/>
            </w:tcMar>
          </w:tcPr>
          <w:p w:rsidR="00F867ED" w:rsidRPr="003A3769" w:rsidRDefault="00F867ED" w:rsidP="00D36EBA">
            <w:pPr>
              <w:pStyle w:val="LHcolumn"/>
            </w:pPr>
            <w:r>
              <w:t>Further support</w:t>
            </w:r>
          </w:p>
        </w:tc>
        <w:tc>
          <w:tcPr>
            <w:tcW w:w="7752" w:type="dxa"/>
          </w:tcPr>
          <w:p w:rsidR="00F867ED" w:rsidRPr="00FE5F18" w:rsidRDefault="00755706" w:rsidP="00D36EBA">
            <w:r>
              <w:fldChar w:fldCharType="begin"/>
            </w:r>
            <w:r w:rsidR="00F867ED">
              <w:instrText xml:space="preserve"> REF _Ref432162882 \h </w:instrText>
            </w:r>
            <w:r>
              <w:fldChar w:fldCharType="separate"/>
            </w:r>
            <w:r w:rsidR="0067036A">
              <w:t xml:space="preserve">Table </w:t>
            </w:r>
            <w:r w:rsidR="0067036A">
              <w:rPr>
                <w:noProof/>
              </w:rPr>
              <w:t>2</w:t>
            </w:r>
            <w:r>
              <w:fldChar w:fldCharType="end"/>
            </w:r>
            <w:r w:rsidR="00F867ED">
              <w:t xml:space="preserve"> shows the agencies that may offer further support to the care and protection services for children and young people sub-function. </w:t>
            </w:r>
          </w:p>
          <w:p w:rsidR="00F867ED" w:rsidRDefault="00F867ED" w:rsidP="00D36EBA">
            <w:pPr>
              <w:pStyle w:val="Caption"/>
              <w:keepNext/>
            </w:pPr>
            <w:bookmarkStart w:id="13" w:name="_Ref432162882"/>
            <w:r>
              <w:t xml:space="preserve">Table </w:t>
            </w:r>
            <w:fldSimple w:instr=" SEQ Table \* ARABIC ">
              <w:r w:rsidR="0067036A">
                <w:rPr>
                  <w:noProof/>
                </w:rPr>
                <w:t>2</w:t>
              </w:r>
            </w:fldSimple>
            <w:bookmarkEnd w:id="13"/>
            <w:r>
              <w:t xml:space="preserve"> Further support for care and protection services for children and young people</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525"/>
              <w:gridCol w:w="5981"/>
            </w:tblGrid>
            <w:tr w:rsidR="00F867ED" w:rsidRPr="003A3769" w:rsidTr="00D36EBA">
              <w:trPr>
                <w:cantSplit/>
              </w:trPr>
              <w:tc>
                <w:tcPr>
                  <w:tcW w:w="101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F867ED" w:rsidRPr="003A3769" w:rsidRDefault="00F867ED" w:rsidP="00D36EBA">
                  <w:pPr>
                    <w:pStyle w:val="Tableheading"/>
                  </w:pPr>
                  <w:r w:rsidRPr="003A3769">
                    <w:t>Agency</w:t>
                  </w:r>
                </w:p>
              </w:tc>
              <w:tc>
                <w:tcPr>
                  <w:tcW w:w="398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F867ED" w:rsidRPr="003A3769" w:rsidRDefault="00F867ED" w:rsidP="00D36EBA">
                  <w:pPr>
                    <w:pStyle w:val="Tableheading"/>
                  </w:pPr>
                  <w:r w:rsidRPr="003A3769">
                    <w:t>Support</w:t>
                  </w:r>
                </w:p>
              </w:tc>
            </w:tr>
            <w:tr w:rsidR="00F867ED" w:rsidRPr="003A3769" w:rsidTr="00D36EBA">
              <w:trPr>
                <w:cantSplit/>
              </w:trPr>
              <w:tc>
                <w:tcPr>
                  <w:tcW w:w="1016" w:type="pct"/>
                  <w:tcBorders>
                    <w:top w:val="single" w:sz="6" w:space="0" w:color="005A9B" w:themeColor="background2"/>
                    <w:bottom w:val="single" w:sz="12" w:space="0" w:color="005A9B" w:themeColor="background2"/>
                  </w:tcBorders>
                </w:tcPr>
                <w:p w:rsidR="00F867ED" w:rsidRPr="003A3769" w:rsidRDefault="00F867ED" w:rsidP="00D36EBA">
                  <w:pPr>
                    <w:pStyle w:val="Tablenormal0"/>
                  </w:pPr>
                  <w:r>
                    <w:t>CDEM Groups/local authorities</w:t>
                  </w:r>
                </w:p>
              </w:tc>
              <w:tc>
                <w:tcPr>
                  <w:tcW w:w="3984" w:type="pct"/>
                  <w:tcBorders>
                    <w:top w:val="single" w:sz="6" w:space="0" w:color="005A9B" w:themeColor="background2"/>
                    <w:bottom w:val="single" w:sz="12" w:space="0" w:color="005A9B" w:themeColor="background2"/>
                  </w:tcBorders>
                </w:tcPr>
                <w:p w:rsidR="00F867ED" w:rsidRPr="003A3769" w:rsidRDefault="00F867ED" w:rsidP="00D36EBA">
                  <w:pPr>
                    <w:pStyle w:val="Tablenormal0"/>
                  </w:pPr>
                  <w:r>
                    <w:t xml:space="preserve">To register unaccompanied children and young people in the </w:t>
                  </w:r>
                  <w:r w:rsidRPr="001A1FDE">
                    <w:rPr>
                      <w:i/>
                    </w:rPr>
                    <w:t>CDEM EMIS Welfare Registration System</w:t>
                  </w:r>
                  <w:r>
                    <w:t xml:space="preserve">. </w:t>
                  </w:r>
                </w:p>
              </w:tc>
            </w:tr>
          </w:tbl>
          <w:p w:rsidR="00F867ED" w:rsidRPr="00CA5A7E" w:rsidRDefault="00F867ED" w:rsidP="00D36EBA">
            <w:pPr>
              <w:rPr>
                <w:bCs/>
                <w:lang w:val="en-GB" w:eastAsia="en-GB"/>
              </w:rPr>
            </w:pPr>
          </w:p>
        </w:tc>
      </w:tr>
      <w:tr w:rsidR="00F867ED" w:rsidRPr="003A3769" w:rsidTr="00D36EBA">
        <w:trPr>
          <w:cantSplit/>
        </w:trPr>
        <w:tc>
          <w:tcPr>
            <w:tcW w:w="1881" w:type="dxa"/>
            <w:tcMar>
              <w:right w:w="227" w:type="dxa"/>
            </w:tcMar>
          </w:tcPr>
          <w:p w:rsidR="00F867ED" w:rsidRDefault="00F867ED" w:rsidP="00D36EBA">
            <w:pPr>
              <w:pStyle w:val="LHcolumn"/>
            </w:pPr>
          </w:p>
        </w:tc>
        <w:tc>
          <w:tcPr>
            <w:tcW w:w="7752" w:type="dxa"/>
          </w:tcPr>
          <w:p w:rsidR="00F867ED" w:rsidRPr="001A1FDE" w:rsidRDefault="00F867ED" w:rsidP="00D36EBA">
            <w:pPr>
              <w:rPr>
                <w:lang w:val="en-GB" w:eastAsia="en-GB"/>
              </w:rPr>
            </w:pPr>
            <w:r w:rsidRPr="00FE5F18">
              <w:rPr>
                <w:b/>
                <w:lang w:val="en-GB" w:eastAsia="en-GB"/>
              </w:rPr>
              <w:t>Note</w:t>
            </w:r>
            <w:r>
              <w:rPr>
                <w:lang w:val="en-GB" w:eastAsia="en-GB"/>
              </w:rPr>
              <w:t xml:space="preserve">: </w:t>
            </w:r>
            <w:r w:rsidRPr="003A3769">
              <w:rPr>
                <w:lang w:val="en-GB" w:eastAsia="en-GB"/>
              </w:rPr>
              <w:t xml:space="preserve">There are other agencies and organisations that can contribute to this welfare </w:t>
            </w:r>
            <w:r>
              <w:rPr>
                <w:lang w:val="en-GB" w:eastAsia="en-GB"/>
              </w:rPr>
              <w:t>services sub-</w:t>
            </w:r>
            <w:r w:rsidRPr="003A3769">
              <w:rPr>
                <w:lang w:val="en-GB" w:eastAsia="en-GB"/>
              </w:rPr>
              <w:t>function at a local and regional level.</w:t>
            </w:r>
          </w:p>
        </w:tc>
      </w:tr>
    </w:tbl>
    <w:p w:rsidR="00F867ED" w:rsidRPr="00CA5A7E" w:rsidRDefault="00F867ED" w:rsidP="00F867E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1"/>
        <w:gridCol w:w="7752"/>
      </w:tblGrid>
      <w:tr w:rsidR="00F867ED" w:rsidRPr="003A3769" w:rsidTr="00D36EBA">
        <w:trPr>
          <w:cantSplit/>
        </w:trPr>
        <w:tc>
          <w:tcPr>
            <w:tcW w:w="1881" w:type="dxa"/>
            <w:tcMar>
              <w:right w:w="227" w:type="dxa"/>
            </w:tcMar>
          </w:tcPr>
          <w:p w:rsidR="00F867ED" w:rsidRPr="003A3769" w:rsidRDefault="00F867ED" w:rsidP="00D36EBA">
            <w:pPr>
              <w:pStyle w:val="LHcolumn"/>
            </w:pPr>
            <w:r w:rsidRPr="003A3769">
              <w:lastRenderedPageBreak/>
              <w:t xml:space="preserve">Expectations </w:t>
            </w:r>
            <w:r>
              <w:t>for</w:t>
            </w:r>
            <w:r w:rsidRPr="003A3769">
              <w:t xml:space="preserve"> participating agencies</w:t>
            </w:r>
          </w:p>
        </w:tc>
        <w:tc>
          <w:tcPr>
            <w:tcW w:w="7752" w:type="dxa"/>
          </w:tcPr>
          <w:p w:rsidR="00F867ED" w:rsidRPr="003A3769" w:rsidRDefault="00F867ED" w:rsidP="00D36EBA">
            <w:pPr>
              <w:rPr>
                <w:lang w:val="en-GB" w:eastAsia="en-GB"/>
              </w:rPr>
            </w:pPr>
            <w:r w:rsidRPr="003A3769">
              <w:rPr>
                <w:lang w:val="en-GB" w:eastAsia="en-GB"/>
              </w:rPr>
              <w:t>All contributing agencies to this welfare services sub-function are expected to have plans and arrangements in place to support their effective contribution to collective planning and coordinated delivery arrangements:</w:t>
            </w:r>
          </w:p>
          <w:p w:rsidR="00F867ED" w:rsidRPr="003A3769" w:rsidRDefault="00F867ED" w:rsidP="00D36EBA">
            <w:pPr>
              <w:rPr>
                <w:lang w:val="en-GB" w:eastAsia="en-GB"/>
              </w:rPr>
            </w:pPr>
            <w:r w:rsidRPr="003A3769">
              <w:rPr>
                <w:lang w:val="en-GB" w:eastAsia="en-GB"/>
              </w:rPr>
              <w:t>This includes agencies:</w:t>
            </w:r>
          </w:p>
          <w:p w:rsidR="00F867ED" w:rsidRPr="003A3769" w:rsidRDefault="00F867ED" w:rsidP="00D36EBA">
            <w:pPr>
              <w:pStyle w:val="Bullet"/>
              <w:rPr>
                <w:lang w:eastAsia="en-GB"/>
              </w:rPr>
            </w:pPr>
            <w:r w:rsidRPr="003A3769">
              <w:rPr>
                <w:lang w:eastAsia="en-GB"/>
              </w:rPr>
              <w:t>having business continuity arrangements to ensure they can continue to deliver their essential services and critical functions</w:t>
            </w:r>
          </w:p>
          <w:p w:rsidR="00F867ED" w:rsidRPr="003A3769" w:rsidRDefault="00F867ED" w:rsidP="00D36EBA">
            <w:pPr>
              <w:pStyle w:val="Bullet"/>
              <w:rPr>
                <w:lang w:eastAsia="en-GB"/>
              </w:rPr>
            </w:pPr>
            <w:r w:rsidRPr="003A3769">
              <w:rPr>
                <w:lang w:eastAsia="en-GB"/>
              </w:rPr>
              <w:t>providing ongoing care and protection to children and young peo</w:t>
            </w:r>
            <w:r>
              <w:rPr>
                <w:lang w:eastAsia="en-GB"/>
              </w:rPr>
              <w:t>ple in their business as usual</w:t>
            </w:r>
            <w:r w:rsidRPr="003A3769">
              <w:rPr>
                <w:lang w:eastAsia="en-GB"/>
              </w:rPr>
              <w:t xml:space="preserve"> capacity</w:t>
            </w:r>
          </w:p>
          <w:p w:rsidR="00F867ED" w:rsidRPr="003A3769" w:rsidRDefault="00F867ED" w:rsidP="00D36EBA">
            <w:pPr>
              <w:pStyle w:val="Bullet"/>
              <w:rPr>
                <w:lang w:eastAsia="en-GB"/>
              </w:rPr>
            </w:pPr>
            <w:r w:rsidRPr="003A3769">
              <w:rPr>
                <w:lang w:eastAsia="en-GB"/>
              </w:rPr>
              <w:t>ensuring their plans integrate and align with welfare arrangements</w:t>
            </w:r>
            <w:r>
              <w:rPr>
                <w:lang w:eastAsia="en-GB"/>
              </w:rPr>
              <w:t>, and</w:t>
            </w:r>
          </w:p>
          <w:p w:rsidR="00F867ED" w:rsidRPr="003A3769" w:rsidRDefault="00F867ED" w:rsidP="00D36EBA">
            <w:pPr>
              <w:pStyle w:val="Bullet"/>
              <w:rPr>
                <w:lang w:eastAsia="en-GB"/>
              </w:rPr>
            </w:pPr>
            <w:proofErr w:type="gramStart"/>
            <w:r w:rsidRPr="003A3769">
              <w:rPr>
                <w:lang w:eastAsia="en-GB"/>
              </w:rPr>
              <w:t>leveraging</w:t>
            </w:r>
            <w:proofErr w:type="gramEnd"/>
            <w:r w:rsidRPr="003A3769">
              <w:rPr>
                <w:lang w:eastAsia="en-GB"/>
              </w:rPr>
              <w:t xml:space="preserve"> off their business as usual relationships with providers and agencies to maximise response capability.</w:t>
            </w:r>
          </w:p>
        </w:tc>
      </w:tr>
    </w:tbl>
    <w:p w:rsidR="00F867ED" w:rsidRPr="00F80843" w:rsidRDefault="00F867ED" w:rsidP="00F867ED"/>
    <w:p w:rsidR="00F867ED" w:rsidRPr="003A3769" w:rsidRDefault="00F867ED" w:rsidP="00F867ED">
      <w:pPr>
        <w:pStyle w:val="Heading2"/>
        <w:ind w:left="0"/>
      </w:pPr>
      <w:bookmarkStart w:id="14" w:name="_Toc433815287"/>
      <w:bookmarkStart w:id="15" w:name="_Toc434907671"/>
      <w:r w:rsidRPr="003A3769">
        <w:t>Principles</w:t>
      </w:r>
      <w:bookmarkEnd w:id="14"/>
      <w:bookmarkEnd w:id="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1"/>
        <w:gridCol w:w="7752"/>
      </w:tblGrid>
      <w:tr w:rsidR="00F867ED" w:rsidRPr="003A3769" w:rsidTr="00D36EBA">
        <w:trPr>
          <w:cantSplit/>
        </w:trPr>
        <w:tc>
          <w:tcPr>
            <w:tcW w:w="1881" w:type="dxa"/>
            <w:tcMar>
              <w:right w:w="227" w:type="dxa"/>
            </w:tcMar>
          </w:tcPr>
          <w:p w:rsidR="00F867ED" w:rsidRPr="003A3769" w:rsidRDefault="00F867ED" w:rsidP="00D36EBA">
            <w:pPr>
              <w:pStyle w:val="LHcolumn"/>
            </w:pPr>
          </w:p>
        </w:tc>
        <w:tc>
          <w:tcPr>
            <w:tcW w:w="7752" w:type="dxa"/>
          </w:tcPr>
          <w:p w:rsidR="00F867ED" w:rsidRPr="003A3769" w:rsidRDefault="00F867ED" w:rsidP="00D36EBA">
            <w:pPr>
              <w:rPr>
                <w:lang w:val="en-GB" w:eastAsia="en-GB"/>
              </w:rPr>
            </w:pPr>
            <w:r w:rsidRPr="003A3769">
              <w:rPr>
                <w:lang w:val="en-GB" w:eastAsia="en-GB"/>
              </w:rPr>
              <w:t>The following principles underpin the delivery and coordination of services to children and young people separated from their parent</w:t>
            </w:r>
            <w:r>
              <w:rPr>
                <w:lang w:val="en-GB" w:eastAsia="en-GB"/>
              </w:rPr>
              <w:t xml:space="preserve">s, legal </w:t>
            </w:r>
            <w:r w:rsidRPr="003A3769">
              <w:rPr>
                <w:lang w:val="en-GB" w:eastAsia="en-GB"/>
              </w:rPr>
              <w:t>guardian</w:t>
            </w:r>
            <w:r>
              <w:rPr>
                <w:lang w:val="en-GB" w:eastAsia="en-GB"/>
              </w:rPr>
              <w:t>s, or usual caregivers</w:t>
            </w:r>
            <w:r w:rsidRPr="003A3769">
              <w:rPr>
                <w:lang w:val="en-GB" w:eastAsia="en-GB"/>
              </w:rPr>
              <w:t xml:space="preserve"> in an emergency:</w:t>
            </w:r>
          </w:p>
          <w:p w:rsidR="00F867ED" w:rsidRPr="003A3769" w:rsidRDefault="00F867ED" w:rsidP="00F867ED">
            <w:pPr>
              <w:pStyle w:val="Numbering"/>
              <w:numPr>
                <w:ilvl w:val="0"/>
                <w:numId w:val="20"/>
              </w:numPr>
              <w:rPr>
                <w:lang w:eastAsia="en-GB"/>
              </w:rPr>
            </w:pPr>
            <w:r w:rsidRPr="003A3769">
              <w:rPr>
                <w:lang w:eastAsia="en-GB"/>
              </w:rPr>
              <w:t>Children are kept safe and cared for.</w:t>
            </w:r>
          </w:p>
          <w:p w:rsidR="00F867ED" w:rsidRPr="003A3769" w:rsidRDefault="00F867ED" w:rsidP="00D36EBA">
            <w:pPr>
              <w:pStyle w:val="Numbering"/>
              <w:rPr>
                <w:lang w:eastAsia="en-GB"/>
              </w:rPr>
            </w:pPr>
            <w:r w:rsidRPr="003A3769">
              <w:rPr>
                <w:lang w:eastAsia="en-GB"/>
              </w:rPr>
              <w:t>Children should be reunited with their parent, legal guardian or usual caregiver as soon as possible.</w:t>
            </w:r>
          </w:p>
          <w:p w:rsidR="00F867ED" w:rsidRPr="003A3769" w:rsidRDefault="00F867ED" w:rsidP="00D36EBA">
            <w:pPr>
              <w:pStyle w:val="Numbering"/>
              <w:rPr>
                <w:lang w:eastAsia="en-GB"/>
              </w:rPr>
            </w:pPr>
            <w:r w:rsidRPr="003A3769">
              <w:rPr>
                <w:lang w:eastAsia="en-GB"/>
              </w:rPr>
              <w:t>All reasonable steps are taken to reunite children with their parent, legal guardian or usual caregiver before referring to Police.</w:t>
            </w:r>
          </w:p>
          <w:p w:rsidR="00F867ED" w:rsidRPr="003A3769" w:rsidRDefault="00F867ED" w:rsidP="00D36EBA">
            <w:pPr>
              <w:pStyle w:val="Numbering"/>
              <w:rPr>
                <w:lang w:eastAsia="en-GB"/>
              </w:rPr>
            </w:pPr>
            <w:r w:rsidRPr="003A3769">
              <w:rPr>
                <w:lang w:eastAsia="en-GB"/>
              </w:rPr>
              <w:t>Delivery of welfare services relies on having strong relationships with community organisations and a clear understanding of welfare needs of individuals, families</w:t>
            </w:r>
            <w:r>
              <w:rPr>
                <w:lang w:eastAsia="en-GB"/>
              </w:rPr>
              <w:t>,</w:t>
            </w:r>
            <w:r w:rsidRPr="003A3769">
              <w:rPr>
                <w:lang w:eastAsia="en-GB"/>
              </w:rPr>
              <w:t xml:space="preserve"> and </w:t>
            </w:r>
            <w:proofErr w:type="spellStart"/>
            <w:r w:rsidRPr="003A3769">
              <w:rPr>
                <w:lang w:eastAsia="en-GB"/>
              </w:rPr>
              <w:t>whānau</w:t>
            </w:r>
            <w:proofErr w:type="spellEnd"/>
            <w:r w:rsidRPr="003A3769">
              <w:rPr>
                <w:lang w:eastAsia="en-GB"/>
              </w:rPr>
              <w:t>.</w:t>
            </w:r>
          </w:p>
          <w:p w:rsidR="00F867ED" w:rsidRPr="00441CF3" w:rsidRDefault="00F867ED" w:rsidP="00D36EBA">
            <w:pPr>
              <w:pStyle w:val="Numbering"/>
              <w:rPr>
                <w:bCs/>
                <w:lang w:val="en-GB" w:eastAsia="en-GB"/>
              </w:rPr>
            </w:pPr>
            <w:r w:rsidRPr="003A3769">
              <w:rPr>
                <w:lang w:eastAsia="en-GB"/>
              </w:rPr>
              <w:t>Any response needs to recognise the diverse and dynamic nature of emergencies and their consequences on children and</w:t>
            </w:r>
            <w:r w:rsidRPr="003A3769">
              <w:rPr>
                <w:bCs/>
                <w:lang w:val="en-GB" w:eastAsia="en-GB"/>
              </w:rPr>
              <w:t xml:space="preserve"> young people.</w:t>
            </w:r>
          </w:p>
        </w:tc>
      </w:tr>
    </w:tbl>
    <w:p w:rsidR="00F867ED" w:rsidRPr="00441CF3" w:rsidRDefault="00F867ED" w:rsidP="00F867ED"/>
    <w:p w:rsidR="00F867ED" w:rsidRPr="003A3769" w:rsidRDefault="00F867ED" w:rsidP="00F867ED">
      <w:pPr>
        <w:pStyle w:val="Heading2"/>
        <w:ind w:left="0"/>
      </w:pPr>
      <w:bookmarkStart w:id="16" w:name="_Toc433815288"/>
      <w:bookmarkStart w:id="17" w:name="_Toc434907672"/>
      <w:r w:rsidRPr="003A3769">
        <w:t>Readiness activities</w:t>
      </w:r>
      <w:bookmarkEnd w:id="16"/>
      <w:bookmarkEnd w:id="1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1"/>
        <w:gridCol w:w="7752"/>
      </w:tblGrid>
      <w:tr w:rsidR="00F867ED" w:rsidRPr="003A3769" w:rsidTr="00D36EBA">
        <w:trPr>
          <w:cantSplit/>
        </w:trPr>
        <w:tc>
          <w:tcPr>
            <w:tcW w:w="1881" w:type="dxa"/>
            <w:tcMar>
              <w:right w:w="227" w:type="dxa"/>
            </w:tcMar>
          </w:tcPr>
          <w:p w:rsidR="00F867ED" w:rsidRPr="003A3769" w:rsidRDefault="00F867ED" w:rsidP="00D36EBA">
            <w:pPr>
              <w:pStyle w:val="LHcolumn"/>
            </w:pPr>
          </w:p>
        </w:tc>
        <w:tc>
          <w:tcPr>
            <w:tcW w:w="7752" w:type="dxa"/>
          </w:tcPr>
          <w:p w:rsidR="00F867ED" w:rsidRPr="003A3769" w:rsidRDefault="00F867ED" w:rsidP="00D36EBA">
            <w:pPr>
              <w:rPr>
                <w:lang w:val="en-GB" w:eastAsia="en-GB"/>
              </w:rPr>
            </w:pPr>
            <w:r w:rsidRPr="003A3769">
              <w:rPr>
                <w:lang w:val="en-GB" w:eastAsia="en-GB"/>
              </w:rPr>
              <w:t>Readiness activities should be undertaken to support the effective delivery of welfare services for children and young people separated from their parents</w:t>
            </w:r>
            <w:r>
              <w:rPr>
                <w:lang w:val="en-GB" w:eastAsia="en-GB"/>
              </w:rPr>
              <w:t>, legal guardians, or</w:t>
            </w:r>
            <w:r w:rsidRPr="003A3769">
              <w:rPr>
                <w:lang w:val="en-GB" w:eastAsia="en-GB"/>
              </w:rPr>
              <w:t xml:space="preserve"> usual </w:t>
            </w:r>
            <w:r>
              <w:rPr>
                <w:lang w:val="en-GB" w:eastAsia="en-GB"/>
              </w:rPr>
              <w:t>caregivers</w:t>
            </w:r>
            <w:r w:rsidRPr="003A3769">
              <w:rPr>
                <w:lang w:val="en-GB" w:eastAsia="en-GB"/>
              </w:rPr>
              <w:t>.</w:t>
            </w:r>
          </w:p>
          <w:p w:rsidR="00F867ED" w:rsidRPr="003A3769" w:rsidRDefault="00F867ED" w:rsidP="00D36EBA">
            <w:pPr>
              <w:pStyle w:val="Spacer"/>
              <w:rPr>
                <w:lang w:eastAsia="en-GB"/>
              </w:rP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t>Planning</w:t>
            </w:r>
          </w:p>
        </w:tc>
        <w:tc>
          <w:tcPr>
            <w:tcW w:w="7752" w:type="dxa"/>
          </w:tcPr>
          <w:p w:rsidR="00F867ED" w:rsidRPr="003A3769" w:rsidRDefault="00F867ED" w:rsidP="00D36EBA">
            <w:pPr>
              <w:rPr>
                <w:lang w:val="en-GB" w:eastAsia="en-GB"/>
              </w:rPr>
            </w:pPr>
            <w:r w:rsidRPr="003A3769">
              <w:rPr>
                <w:lang w:val="en-GB" w:eastAsia="en-GB"/>
              </w:rPr>
              <w:t>Agencies involved in this sub-function should develop and maintain plans, which outline how the agencies will collectively ensure that the needs of children and young people are met.</w:t>
            </w:r>
          </w:p>
          <w:p w:rsidR="00F867ED" w:rsidRPr="003A3769" w:rsidRDefault="00F867ED" w:rsidP="00D36EBA">
            <w:pPr>
              <w:pStyle w:val="Spacer"/>
              <w:rPr>
                <w:lang w:val="en-GB" w:eastAsia="en-GB"/>
              </w:rP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lastRenderedPageBreak/>
              <w:t>Building relationships</w:t>
            </w:r>
          </w:p>
        </w:tc>
        <w:tc>
          <w:tcPr>
            <w:tcW w:w="7752" w:type="dxa"/>
          </w:tcPr>
          <w:p w:rsidR="00F867ED" w:rsidRPr="003A3769" w:rsidRDefault="00F867ED" w:rsidP="00D36EBA">
            <w:r w:rsidRPr="003A3769">
              <w:rPr>
                <w:lang w:val="en-GB" w:eastAsia="en-GB"/>
              </w:rPr>
              <w:t>Agencies involved in this sub-function need to build relationships with each other during readiness. This involves:</w:t>
            </w:r>
          </w:p>
          <w:p w:rsidR="00F867ED" w:rsidRPr="003A3769" w:rsidRDefault="00F867ED" w:rsidP="00D36EBA">
            <w:pPr>
              <w:pStyle w:val="Bullet"/>
              <w:rPr>
                <w:lang w:eastAsia="en-GB"/>
              </w:rPr>
            </w:pPr>
            <w:r w:rsidRPr="003A3769">
              <w:rPr>
                <w:lang w:eastAsia="en-GB"/>
              </w:rPr>
              <w:t>participating in activities that build relationships and response capability</w:t>
            </w:r>
          </w:p>
          <w:p w:rsidR="00F867ED" w:rsidRPr="003A3769" w:rsidRDefault="00F867ED" w:rsidP="00D36EBA">
            <w:pPr>
              <w:pStyle w:val="Bullet"/>
              <w:rPr>
                <w:lang w:eastAsia="en-GB"/>
              </w:rPr>
            </w:pPr>
            <w:r w:rsidRPr="003A3769">
              <w:rPr>
                <w:lang w:eastAsia="en-GB"/>
              </w:rPr>
              <w:t>ensuring agency representatives know their agency’s role and responsibilities, their capacity and capability at local, regional</w:t>
            </w:r>
            <w:r>
              <w:rPr>
                <w:lang w:eastAsia="en-GB"/>
              </w:rPr>
              <w:t>,</w:t>
            </w:r>
            <w:r w:rsidRPr="003A3769">
              <w:rPr>
                <w:lang w:eastAsia="en-GB"/>
              </w:rPr>
              <w:t xml:space="preserve"> and national levels, and how they can contribute to planning and response activities </w:t>
            </w:r>
          </w:p>
          <w:p w:rsidR="00F867ED" w:rsidRPr="003A3769" w:rsidRDefault="00F867ED" w:rsidP="00D36EBA">
            <w:pPr>
              <w:pStyle w:val="Bullet"/>
              <w:rPr>
                <w:lang w:eastAsia="en-GB"/>
              </w:rPr>
            </w:pPr>
            <w:r w:rsidRPr="003A3769">
              <w:rPr>
                <w:lang w:eastAsia="en-GB"/>
              </w:rPr>
              <w:t>establishing communication and reporting lines with local, regional, national agencies, and</w:t>
            </w:r>
          </w:p>
          <w:p w:rsidR="00F867ED" w:rsidRPr="003A3769" w:rsidRDefault="00F867ED" w:rsidP="00D36EBA">
            <w:pPr>
              <w:pStyle w:val="Bullet"/>
              <w:rPr>
                <w:lang w:eastAsia="en-GB"/>
              </w:rPr>
            </w:pPr>
            <w:proofErr w:type="gramStart"/>
            <w:r w:rsidRPr="003A3769">
              <w:rPr>
                <w:lang w:eastAsia="en-GB"/>
              </w:rPr>
              <w:t>engaging</w:t>
            </w:r>
            <w:proofErr w:type="gramEnd"/>
            <w:r w:rsidRPr="003A3769">
              <w:rPr>
                <w:lang w:eastAsia="en-GB"/>
              </w:rPr>
              <w:t xml:space="preserve"> in discussion on various scenarios that they may be faced with and potential options for responding. </w:t>
            </w:r>
          </w:p>
          <w:p w:rsidR="00F867ED" w:rsidRPr="003A3769" w:rsidRDefault="00F867ED" w:rsidP="00D36EBA">
            <w:pPr>
              <w:pStyle w:val="Spacer"/>
              <w:rPr>
                <w:lang w:eastAsia="en-GB"/>
              </w:rP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t>Building capacity and capability</w:t>
            </w:r>
          </w:p>
        </w:tc>
        <w:tc>
          <w:tcPr>
            <w:tcW w:w="7752" w:type="dxa"/>
          </w:tcPr>
          <w:p w:rsidR="00F867ED" w:rsidRPr="003A3769" w:rsidRDefault="00F867ED" w:rsidP="00D36EBA">
            <w:r w:rsidRPr="003A3769">
              <w:t>Building capacity and capability involves:</w:t>
            </w:r>
          </w:p>
          <w:p w:rsidR="00F867ED" w:rsidRPr="003A3769" w:rsidRDefault="00F867ED" w:rsidP="00D36EBA">
            <w:pPr>
              <w:pStyle w:val="Bullet"/>
              <w:rPr>
                <w:lang w:eastAsia="en-GB"/>
              </w:rPr>
            </w:pPr>
            <w:r w:rsidRPr="003A3769">
              <w:rPr>
                <w:lang w:eastAsia="en-GB"/>
              </w:rPr>
              <w:t xml:space="preserve">understanding activation and response processes and expectations </w:t>
            </w:r>
          </w:p>
          <w:p w:rsidR="00F867ED" w:rsidRPr="003A3769" w:rsidRDefault="00F867ED" w:rsidP="00D36EBA">
            <w:pPr>
              <w:pStyle w:val="Bullet"/>
              <w:rPr>
                <w:lang w:eastAsia="en-GB"/>
              </w:rPr>
            </w:pPr>
            <w:r w:rsidRPr="003A3769">
              <w:rPr>
                <w:lang w:eastAsia="en-GB"/>
              </w:rPr>
              <w:t>developing capacity and capability relevant to roles</w:t>
            </w:r>
          </w:p>
          <w:p w:rsidR="00F867ED" w:rsidRPr="003A3769" w:rsidRDefault="00F867ED" w:rsidP="00D36EBA">
            <w:pPr>
              <w:pStyle w:val="Bullet"/>
              <w:rPr>
                <w:lang w:eastAsia="en-GB"/>
              </w:rPr>
            </w:pPr>
            <w:r w:rsidRPr="003A3769">
              <w:rPr>
                <w:bCs/>
                <w:lang w:val="en-GB" w:eastAsia="en-GB"/>
              </w:rPr>
              <w:t xml:space="preserve">building awareness of psychosocial support and resources available to support children and young people affected by </w:t>
            </w:r>
            <w:r>
              <w:rPr>
                <w:bCs/>
                <w:lang w:val="en-GB" w:eastAsia="en-GB"/>
              </w:rPr>
              <w:t>an</w:t>
            </w:r>
            <w:r w:rsidRPr="003A3769">
              <w:rPr>
                <w:bCs/>
                <w:lang w:val="en-GB" w:eastAsia="en-GB"/>
              </w:rPr>
              <w:t xml:space="preserve"> emergency</w:t>
            </w:r>
          </w:p>
          <w:p w:rsidR="00F867ED" w:rsidRPr="003A3769" w:rsidRDefault="00F867ED" w:rsidP="00D36EBA">
            <w:pPr>
              <w:pStyle w:val="Bullet"/>
              <w:rPr>
                <w:lang w:eastAsia="en-GB"/>
              </w:rPr>
            </w:pPr>
            <w:r w:rsidRPr="003A3769">
              <w:rPr>
                <w:bCs/>
                <w:lang w:val="en-GB" w:eastAsia="en-GB"/>
              </w:rPr>
              <w:t>building awareness of the needs of separated children and young people requiring shelter and accommodation, and</w:t>
            </w:r>
          </w:p>
          <w:p w:rsidR="00F867ED" w:rsidRPr="003A3769" w:rsidRDefault="00F867ED" w:rsidP="00D36EBA">
            <w:pPr>
              <w:pStyle w:val="Bullet"/>
              <w:rPr>
                <w:lang w:eastAsia="en-GB"/>
              </w:rPr>
            </w:pPr>
            <w:proofErr w:type="gramStart"/>
            <w:r w:rsidRPr="003A3769">
              <w:rPr>
                <w:lang w:eastAsia="en-GB"/>
              </w:rPr>
              <w:t>planning</w:t>
            </w:r>
            <w:proofErr w:type="gramEnd"/>
            <w:r w:rsidRPr="003A3769">
              <w:rPr>
                <w:lang w:eastAsia="en-GB"/>
              </w:rPr>
              <w:t xml:space="preserve"> and participating </w:t>
            </w:r>
            <w:r>
              <w:rPr>
                <w:lang w:eastAsia="en-GB"/>
              </w:rPr>
              <w:t xml:space="preserve">in </w:t>
            </w:r>
            <w:r w:rsidRPr="003A3769">
              <w:rPr>
                <w:lang w:eastAsia="en-GB"/>
              </w:rPr>
              <w:t>testing and exercising activities.</w:t>
            </w:r>
          </w:p>
          <w:p w:rsidR="00F867ED" w:rsidRPr="003A3769" w:rsidRDefault="00F867ED" w:rsidP="00D36EBA">
            <w:pPr>
              <w:pStyle w:val="Spacer"/>
              <w:rPr>
                <w:lang w:eastAsia="en-GB"/>
              </w:rPr>
            </w:pPr>
          </w:p>
        </w:tc>
      </w:tr>
      <w:tr w:rsidR="00F867ED" w:rsidRPr="003A3769" w:rsidTr="00D36EBA">
        <w:trPr>
          <w:cantSplit/>
        </w:trPr>
        <w:tc>
          <w:tcPr>
            <w:tcW w:w="1881" w:type="dxa"/>
            <w:tcMar>
              <w:right w:w="227" w:type="dxa"/>
            </w:tcMar>
          </w:tcPr>
          <w:p w:rsidR="00F867ED" w:rsidRPr="003A3769" w:rsidRDefault="00F867ED" w:rsidP="00D36EBA">
            <w:pPr>
              <w:pStyle w:val="LHcolumn"/>
            </w:pPr>
            <w:r w:rsidRPr="003A3769">
              <w:lastRenderedPageBreak/>
              <w:t xml:space="preserve">Identifying approved people or organisations </w:t>
            </w:r>
          </w:p>
        </w:tc>
        <w:tc>
          <w:tcPr>
            <w:tcW w:w="7752" w:type="dxa"/>
          </w:tcPr>
          <w:p w:rsidR="00F867ED" w:rsidRDefault="00F867ED" w:rsidP="00D36EBA">
            <w:r>
              <w:t xml:space="preserve">There is an expectation that people involved in the provision of care and protection services for children and young people separated in an emergency are safety checked according to legislative requirements under the </w:t>
            </w:r>
            <w:r w:rsidRPr="00D726B6">
              <w:rPr>
                <w:i/>
              </w:rPr>
              <w:t>Vulnerable Children Act 2014</w:t>
            </w:r>
            <w:r>
              <w:t>.</w:t>
            </w:r>
          </w:p>
          <w:p w:rsidR="00F867ED" w:rsidRDefault="00F867ED" w:rsidP="00D36EBA">
            <w:r>
              <w:t xml:space="preserve">From 1 July 2015, new government safety checking regulations under the </w:t>
            </w:r>
            <w:r w:rsidRPr="00D726B6">
              <w:rPr>
                <w:i/>
              </w:rPr>
              <w:t>Vulnerable Children Act 2014</w:t>
            </w:r>
            <w:r>
              <w:t xml:space="preserve"> require all paid employees and contractors who work with children for state-funded organisations to be safety checked. </w:t>
            </w:r>
          </w:p>
          <w:p w:rsidR="00F867ED" w:rsidRDefault="00F867ED" w:rsidP="00D36EBA">
            <w:r>
              <w:t xml:space="preserve">It is considered best practice that any person who will be working with children and young people under this welfare services sub-function (including volunteers) is safety checked by the organisation they report to. </w:t>
            </w:r>
          </w:p>
          <w:p w:rsidR="00F867ED" w:rsidRDefault="00F867ED" w:rsidP="00D36EBA">
            <w:r>
              <w:t xml:space="preserve"> A list of people who have been safety checked should be developed and maintained by agencies during readiness. This includes identifying approved caregivers and care service organisations that may have capacity to care for separated children and young people in the short term.</w:t>
            </w:r>
          </w:p>
          <w:p w:rsidR="00F867ED" w:rsidRDefault="00F867ED" w:rsidP="00D36EBA">
            <w:r>
              <w:t xml:space="preserve">Safety checking involves: </w:t>
            </w:r>
          </w:p>
          <w:p w:rsidR="00F867ED" w:rsidRDefault="00F867ED" w:rsidP="00D36EBA">
            <w:pPr>
              <w:pStyle w:val="Bullet"/>
            </w:pPr>
            <w:r>
              <w:t xml:space="preserve">identity verification – proof people are who they say they are, including former identities </w:t>
            </w:r>
          </w:p>
          <w:p w:rsidR="00F867ED" w:rsidRDefault="00F867ED" w:rsidP="00D36EBA">
            <w:pPr>
              <w:pStyle w:val="Bullet"/>
            </w:pPr>
            <w:r>
              <w:t>information requirement:</w:t>
            </w:r>
          </w:p>
          <w:p w:rsidR="00F867ED" w:rsidRDefault="00F867ED" w:rsidP="00D36EBA">
            <w:pPr>
              <w:pStyle w:val="Bullet"/>
              <w:numPr>
                <w:ilvl w:val="1"/>
                <w:numId w:val="6"/>
              </w:numPr>
            </w:pPr>
            <w:r>
              <w:t xml:space="preserve">reliable data about history and behaviour, and </w:t>
            </w:r>
          </w:p>
          <w:p w:rsidR="00F867ED" w:rsidRDefault="00F867ED" w:rsidP="00D36EBA">
            <w:pPr>
              <w:pStyle w:val="Bullet"/>
              <w:numPr>
                <w:ilvl w:val="1"/>
                <w:numId w:val="6"/>
              </w:numPr>
            </w:pPr>
            <w:r>
              <w:t xml:space="preserve">Police vetting </w:t>
            </w:r>
          </w:p>
          <w:p w:rsidR="00F867ED" w:rsidRDefault="00F867ED" w:rsidP="00D36EBA">
            <w:pPr>
              <w:pStyle w:val="Bullet"/>
            </w:pPr>
            <w:r>
              <w:t>risk assessment – judgement-based assessment, and</w:t>
            </w:r>
          </w:p>
          <w:p w:rsidR="00F867ED" w:rsidRPr="003A3769" w:rsidRDefault="00F867ED" w:rsidP="00D36EBA">
            <w:pPr>
              <w:pStyle w:val="Bullet"/>
            </w:pPr>
            <w:proofErr w:type="gramStart"/>
            <w:r>
              <w:t>periodic</w:t>
            </w:r>
            <w:proofErr w:type="gramEnd"/>
            <w:r>
              <w:t xml:space="preserve"> re-assessment – information should be updated and reassessed every three years.</w:t>
            </w:r>
          </w:p>
        </w:tc>
      </w:tr>
      <w:tr w:rsidR="00F867ED" w:rsidRPr="003A3769" w:rsidTr="00D36EBA">
        <w:trPr>
          <w:cantSplit/>
        </w:trPr>
        <w:tc>
          <w:tcPr>
            <w:tcW w:w="1881" w:type="dxa"/>
            <w:tcMar>
              <w:right w:w="227" w:type="dxa"/>
            </w:tcMar>
          </w:tcPr>
          <w:p w:rsidR="00F867ED" w:rsidRPr="003A3769" w:rsidRDefault="00F867ED" w:rsidP="00D36EBA">
            <w:pPr>
              <w:rPr>
                <w:rFonts w:ascii="Arial Narrow" w:hAnsi="Arial Narrow"/>
                <w:b/>
                <w:color w:val="005A9B" w:themeColor="background2"/>
              </w:rPr>
            </w:pPr>
            <w:r w:rsidRPr="003A3769">
              <w:rPr>
                <w:rFonts w:ascii="Arial Narrow" w:hAnsi="Arial Narrow"/>
                <w:b/>
                <w:noProof/>
                <w:color w:val="005A9B" w:themeColor="background2"/>
              </w:rPr>
              <w:drawing>
                <wp:anchor distT="0" distB="0" distL="114300" distR="114300" simplePos="0" relativeHeight="251675648" behindDoc="0" locked="0" layoutInCell="1" allowOverlap="1">
                  <wp:simplePos x="0" y="0"/>
                  <wp:positionH relativeFrom="margin">
                    <wp:align>center</wp:align>
                  </wp:positionH>
                  <wp:positionV relativeFrom="margin">
                    <wp:posOffset>57785</wp:posOffset>
                  </wp:positionV>
                  <wp:extent cx="561600" cy="56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52" w:type="dxa"/>
          </w:tcPr>
          <w:p w:rsidR="00F867ED" w:rsidRPr="003A3769" w:rsidRDefault="00F867ED" w:rsidP="00D36EBA">
            <w:r w:rsidRPr="003A3769">
              <w:t xml:space="preserve">The </w:t>
            </w:r>
            <w:r w:rsidRPr="003A3769">
              <w:rPr>
                <w:i/>
                <w:iCs/>
              </w:rPr>
              <w:t>Vulnerable Children Act 2014</w:t>
            </w:r>
            <w:r w:rsidRPr="003A3769">
              <w:t xml:space="preserve"> is available at the New Zealand Legislation website: </w:t>
            </w:r>
            <w:hyperlink r:id="rId20" w:history="1">
              <w:r w:rsidRPr="003A3769">
                <w:rPr>
                  <w:color w:val="005A9B" w:themeColor="background2"/>
                  <w:u w:val="single"/>
                </w:rPr>
                <w:t>www.legislation.govt.nz</w:t>
              </w:r>
            </w:hyperlink>
            <w:r>
              <w:t>. F</w:t>
            </w:r>
            <w:r w:rsidRPr="003A3769">
              <w:t>or more information</w:t>
            </w:r>
            <w:r>
              <w:t>,</w:t>
            </w:r>
            <w:r w:rsidRPr="003A3769">
              <w:t xml:space="preserve"> </w:t>
            </w:r>
            <w:r>
              <w:t>refer to</w:t>
            </w:r>
            <w:r w:rsidRPr="003A3769">
              <w:t xml:space="preserve"> the </w:t>
            </w:r>
            <w:r w:rsidRPr="003A3769">
              <w:rPr>
                <w:i/>
              </w:rPr>
              <w:t>Children’s Action Plan</w:t>
            </w:r>
            <w:r w:rsidRPr="003A3769">
              <w:t xml:space="preserve"> website: </w:t>
            </w:r>
            <w:hyperlink r:id="rId21" w:history="1">
              <w:r w:rsidRPr="003A3769">
                <w:rPr>
                  <w:color w:val="005A9B" w:themeColor="background2"/>
                  <w:u w:val="single"/>
                </w:rPr>
                <w:t>www.childrensactionplan.govt.nz</w:t>
              </w:r>
            </w:hyperlink>
            <w:r w:rsidRPr="003A3769">
              <w:t xml:space="preserve">. </w:t>
            </w:r>
          </w:p>
          <w:p w:rsidR="00F867ED" w:rsidRPr="003A3769" w:rsidRDefault="00F867ED" w:rsidP="00D36EBA">
            <w:pPr>
              <w:spacing w:before="0" w:after="0" w:line="240" w:lineRule="auto"/>
              <w:rPr>
                <w:sz w:val="16"/>
              </w:rPr>
            </w:pPr>
          </w:p>
        </w:tc>
      </w:tr>
    </w:tbl>
    <w:p w:rsidR="00F867ED" w:rsidRDefault="00F867ED" w:rsidP="00F867ED"/>
    <w:p w:rsidR="00F867ED" w:rsidRDefault="00F867ED" w:rsidP="00F867ED">
      <w:pPr>
        <w:spacing w:before="0" w:after="0" w:line="240" w:lineRule="auto"/>
      </w:pPr>
      <w:r>
        <w:br w:type="page"/>
      </w:r>
    </w:p>
    <w:p w:rsidR="00F867ED" w:rsidRPr="003A3769" w:rsidRDefault="00F867ED" w:rsidP="00F867ED">
      <w:pPr>
        <w:pStyle w:val="Heading2"/>
        <w:ind w:left="0"/>
      </w:pPr>
      <w:bookmarkStart w:id="18" w:name="_Toc433815289"/>
      <w:bookmarkStart w:id="19" w:name="_Toc434907673"/>
      <w:r w:rsidRPr="003A3769">
        <w:lastRenderedPageBreak/>
        <w:t>Response activities</w:t>
      </w:r>
      <w:bookmarkEnd w:id="18"/>
      <w:bookmarkEnd w:id="1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506"/>
      </w:tblGrid>
      <w:tr w:rsidR="00F867ED" w:rsidRPr="003A3769" w:rsidTr="00D36EBA">
        <w:trPr>
          <w:cantSplit/>
        </w:trPr>
        <w:tc>
          <w:tcPr>
            <w:tcW w:w="2127" w:type="dxa"/>
            <w:tcMar>
              <w:right w:w="227" w:type="dxa"/>
            </w:tcMar>
          </w:tcPr>
          <w:p w:rsidR="00F867ED" w:rsidRPr="003A3769" w:rsidRDefault="00F867ED" w:rsidP="00D36EBA">
            <w:pPr>
              <w:pStyle w:val="LHcolumn"/>
            </w:pPr>
            <w:r w:rsidRPr="003A3769">
              <w:t>Activation</w:t>
            </w:r>
          </w:p>
        </w:tc>
        <w:tc>
          <w:tcPr>
            <w:tcW w:w="7506" w:type="dxa"/>
          </w:tcPr>
          <w:p w:rsidR="00F867ED" w:rsidRPr="003A3769" w:rsidRDefault="00F867ED" w:rsidP="00D36EBA">
            <w:pPr>
              <w:rPr>
                <w:lang w:eastAsia="en-GB"/>
              </w:rPr>
            </w:pPr>
            <w:r w:rsidRPr="003A3769">
              <w:rPr>
                <w:lang w:eastAsia="en-GB"/>
              </w:rPr>
              <w:t xml:space="preserve">All agencies know and understand what to do on becoming aware of an emergency and can: </w:t>
            </w:r>
          </w:p>
          <w:p w:rsidR="00F867ED" w:rsidRPr="003A3769" w:rsidRDefault="00F867ED" w:rsidP="00D36EBA">
            <w:pPr>
              <w:pStyle w:val="Bullet"/>
              <w:rPr>
                <w:lang w:eastAsia="en-GB"/>
              </w:rPr>
            </w:pPr>
            <w:r w:rsidRPr="003A3769">
              <w:rPr>
                <w:lang w:eastAsia="en-GB"/>
              </w:rPr>
              <w:t>undertake first response actions (i.e. confirm point of contact, availability)</w:t>
            </w:r>
          </w:p>
          <w:p w:rsidR="00F867ED" w:rsidRPr="003A3769" w:rsidRDefault="00F867ED" w:rsidP="00D36EBA">
            <w:pPr>
              <w:pStyle w:val="Bullet"/>
              <w:rPr>
                <w:lang w:eastAsia="en-GB"/>
              </w:rPr>
            </w:pPr>
            <w:r w:rsidRPr="003A3769">
              <w:rPr>
                <w:lang w:eastAsia="en-GB"/>
              </w:rPr>
              <w:t>confirm and maintain the safety and wellbeing of any children and young people in their care at the time</w:t>
            </w:r>
          </w:p>
          <w:p w:rsidR="00F867ED" w:rsidRPr="003A3769" w:rsidRDefault="00F867ED" w:rsidP="00D36EBA">
            <w:pPr>
              <w:pStyle w:val="Bullet"/>
              <w:rPr>
                <w:lang w:eastAsia="en-GB"/>
              </w:rPr>
            </w:pPr>
            <w:r w:rsidRPr="003A3769">
              <w:rPr>
                <w:lang w:eastAsia="en-GB"/>
              </w:rPr>
              <w:t>confirm contact list and communication lines:</w:t>
            </w:r>
          </w:p>
          <w:p w:rsidR="00F867ED" w:rsidRPr="003A3769" w:rsidRDefault="00F867ED" w:rsidP="00D36EBA">
            <w:pPr>
              <w:pStyle w:val="Bullet"/>
              <w:numPr>
                <w:ilvl w:val="1"/>
                <w:numId w:val="6"/>
              </w:numPr>
              <w:rPr>
                <w:lang w:eastAsia="en-GB"/>
              </w:rPr>
            </w:pPr>
            <w:r w:rsidRPr="003A3769">
              <w:rPr>
                <w:lang w:eastAsia="en-GB"/>
              </w:rPr>
              <w:t>within and across support agencies</w:t>
            </w:r>
          </w:p>
          <w:p w:rsidR="00F867ED" w:rsidRPr="003A3769" w:rsidRDefault="00F867ED" w:rsidP="00D36EBA">
            <w:pPr>
              <w:pStyle w:val="Bullet"/>
              <w:numPr>
                <w:ilvl w:val="1"/>
                <w:numId w:val="6"/>
              </w:numPr>
              <w:rPr>
                <w:lang w:eastAsia="en-GB"/>
              </w:rPr>
            </w:pPr>
            <w:r w:rsidRPr="003A3769">
              <w:rPr>
                <w:lang w:eastAsia="en-GB"/>
              </w:rPr>
              <w:t>with the CDEM sector</w:t>
            </w:r>
          </w:p>
          <w:p w:rsidR="00F867ED" w:rsidRPr="003A3769" w:rsidRDefault="00F867ED" w:rsidP="00D36EBA">
            <w:pPr>
              <w:pStyle w:val="Bullet"/>
              <w:rPr>
                <w:lang w:eastAsia="en-GB"/>
              </w:rPr>
            </w:pPr>
            <w:r w:rsidRPr="003A3769">
              <w:rPr>
                <w:lang w:eastAsia="en-GB"/>
              </w:rPr>
              <w:t>make recommendations on a range of communication activities</w:t>
            </w:r>
          </w:p>
          <w:p w:rsidR="00F867ED" w:rsidRPr="003A3769" w:rsidRDefault="00F867ED" w:rsidP="00D36EBA">
            <w:pPr>
              <w:pStyle w:val="Bullet"/>
              <w:rPr>
                <w:lang w:eastAsia="en-GB"/>
              </w:rPr>
            </w:pPr>
            <w:r w:rsidRPr="003A3769">
              <w:rPr>
                <w:lang w:eastAsia="en-GB"/>
              </w:rPr>
              <w:t>contribute</w:t>
            </w:r>
            <w:r>
              <w:rPr>
                <w:lang w:eastAsia="en-GB"/>
              </w:rPr>
              <w:t xml:space="preserve"> consistent messaging to the</w:t>
            </w:r>
            <w:r w:rsidRPr="003A3769">
              <w:rPr>
                <w:lang w:eastAsia="en-GB"/>
              </w:rPr>
              <w:t xml:space="preserve"> Public Information Management</w:t>
            </w:r>
            <w:r>
              <w:rPr>
                <w:lang w:eastAsia="en-GB"/>
              </w:rPr>
              <w:t xml:space="preserve"> function</w:t>
            </w:r>
          </w:p>
          <w:p w:rsidR="00F867ED" w:rsidRPr="003A3769" w:rsidRDefault="00F867ED" w:rsidP="00D36EBA">
            <w:pPr>
              <w:pStyle w:val="Bullet"/>
              <w:rPr>
                <w:lang w:eastAsia="en-GB"/>
              </w:rPr>
            </w:pPr>
            <w:r w:rsidRPr="003A3769">
              <w:rPr>
                <w:lang w:eastAsia="en-GB"/>
              </w:rPr>
              <w:t xml:space="preserve">coordinate response activities and participate in the development of the </w:t>
            </w:r>
            <w:r>
              <w:rPr>
                <w:lang w:eastAsia="en-GB"/>
              </w:rPr>
              <w:t xml:space="preserve">welfare component of the </w:t>
            </w:r>
            <w:r w:rsidRPr="003A3769">
              <w:rPr>
                <w:lang w:eastAsia="en-GB"/>
              </w:rPr>
              <w:t>Action Plan, and</w:t>
            </w:r>
          </w:p>
          <w:p w:rsidR="00F867ED" w:rsidRDefault="00F867ED" w:rsidP="00D36EBA">
            <w:pPr>
              <w:pStyle w:val="Bullet"/>
            </w:pPr>
            <w:proofErr w:type="gramStart"/>
            <w:r w:rsidRPr="003A3769">
              <w:rPr>
                <w:lang w:eastAsia="en-GB"/>
              </w:rPr>
              <w:t>complete</w:t>
            </w:r>
            <w:proofErr w:type="gramEnd"/>
            <w:r w:rsidRPr="003A3769">
              <w:rPr>
                <w:lang w:eastAsia="en-GB"/>
              </w:rPr>
              <w:t xml:space="preserve"> status update reports.</w:t>
            </w:r>
          </w:p>
          <w:p w:rsidR="00F867ED" w:rsidRPr="003A3769" w:rsidRDefault="00F867ED" w:rsidP="00D36EBA">
            <w:pPr>
              <w:pStyle w:val="Spacer"/>
            </w:pPr>
          </w:p>
        </w:tc>
      </w:tr>
      <w:tr w:rsidR="00F867ED" w:rsidRPr="003A3769" w:rsidTr="00D36EBA">
        <w:trPr>
          <w:cantSplit/>
        </w:trPr>
        <w:tc>
          <w:tcPr>
            <w:tcW w:w="2127" w:type="dxa"/>
            <w:tcMar>
              <w:right w:w="227" w:type="dxa"/>
            </w:tcMar>
          </w:tcPr>
          <w:p w:rsidR="00F867ED" w:rsidRPr="003A3769" w:rsidRDefault="00F867ED" w:rsidP="00D36EBA">
            <w:pPr>
              <w:pStyle w:val="LHcolumn"/>
              <w:rPr>
                <w:lang w:eastAsia="en-GB"/>
              </w:rPr>
            </w:pPr>
            <w:r w:rsidRPr="003A3769">
              <w:rPr>
                <w:lang w:eastAsia="en-GB"/>
              </w:rPr>
              <w:t>Building situation</w:t>
            </w:r>
            <w:r>
              <w:rPr>
                <w:lang w:eastAsia="en-GB"/>
              </w:rPr>
              <w:t>al</w:t>
            </w:r>
            <w:r w:rsidRPr="003A3769">
              <w:rPr>
                <w:lang w:eastAsia="en-GB"/>
              </w:rPr>
              <w:t xml:space="preserve"> awareness </w:t>
            </w:r>
          </w:p>
        </w:tc>
        <w:tc>
          <w:tcPr>
            <w:tcW w:w="7506" w:type="dxa"/>
          </w:tcPr>
          <w:p w:rsidR="00F867ED" w:rsidRPr="003A3769" w:rsidRDefault="00F867ED" w:rsidP="00D36EBA">
            <w:pPr>
              <w:rPr>
                <w:lang w:eastAsia="en-GB"/>
              </w:rPr>
            </w:pPr>
            <w:r w:rsidRPr="003A3769">
              <w:rPr>
                <w:lang w:eastAsia="en-GB"/>
              </w:rPr>
              <w:t>Situation</w:t>
            </w:r>
            <w:r>
              <w:rPr>
                <w:lang w:eastAsia="en-GB"/>
              </w:rPr>
              <w:t>al</w:t>
            </w:r>
            <w:r w:rsidRPr="003A3769">
              <w:rPr>
                <w:lang w:eastAsia="en-GB"/>
              </w:rPr>
              <w:t xml:space="preserve"> awareness informs and guides delivery and coordination of activities following an emergency</w:t>
            </w:r>
            <w:r>
              <w:rPr>
                <w:lang w:eastAsia="en-GB"/>
              </w:rPr>
              <w:t>. It involves</w:t>
            </w:r>
            <w:r w:rsidRPr="003A3769">
              <w:rPr>
                <w:lang w:eastAsia="en-GB"/>
              </w:rPr>
              <w:t>:</w:t>
            </w:r>
          </w:p>
          <w:p w:rsidR="00F867ED" w:rsidRDefault="00F867ED" w:rsidP="00D36EBA">
            <w:pPr>
              <w:pStyle w:val="Bullet"/>
              <w:rPr>
                <w:lang w:eastAsia="en-GB"/>
              </w:rPr>
            </w:pPr>
            <w:r w:rsidRPr="003A3769">
              <w:rPr>
                <w:lang w:eastAsia="en-GB"/>
              </w:rPr>
              <w:t>assess</w:t>
            </w:r>
            <w:r>
              <w:rPr>
                <w:lang w:eastAsia="en-GB"/>
              </w:rPr>
              <w:t>ing</w:t>
            </w:r>
            <w:r w:rsidRPr="003A3769">
              <w:rPr>
                <w:lang w:eastAsia="en-GB"/>
              </w:rPr>
              <w:t xml:space="preserve"> the impact on children and young people separated from their parent</w:t>
            </w:r>
            <w:r>
              <w:rPr>
                <w:lang w:eastAsia="en-GB"/>
              </w:rPr>
              <w:t>s, legal</w:t>
            </w:r>
            <w:r w:rsidRPr="003A3769">
              <w:rPr>
                <w:lang w:eastAsia="en-GB"/>
              </w:rPr>
              <w:t xml:space="preserve"> guardian</w:t>
            </w:r>
            <w:r>
              <w:rPr>
                <w:lang w:eastAsia="en-GB"/>
              </w:rPr>
              <w:t>s, or usual caregivers</w:t>
            </w:r>
          </w:p>
          <w:p w:rsidR="00F867ED" w:rsidRPr="008C4527" w:rsidRDefault="00F867ED" w:rsidP="00D36EBA">
            <w:pPr>
              <w:pStyle w:val="Bullet"/>
              <w:rPr>
                <w:lang w:eastAsia="en-GB"/>
              </w:rPr>
            </w:pPr>
            <w:r w:rsidRPr="008C4527">
              <w:rPr>
                <w:lang w:eastAsia="en-GB"/>
              </w:rPr>
              <w:t>identif</w:t>
            </w:r>
            <w:r>
              <w:rPr>
                <w:lang w:eastAsia="en-GB"/>
              </w:rPr>
              <w:t>ying</w:t>
            </w:r>
            <w:r w:rsidRPr="008C4527">
              <w:rPr>
                <w:lang w:eastAsia="en-GB"/>
              </w:rPr>
              <w:t xml:space="preserve"> children who may be particularly vulnerable because of their health c</w:t>
            </w:r>
            <w:r>
              <w:rPr>
                <w:lang w:eastAsia="en-GB"/>
              </w:rPr>
              <w:t>ondition (including disability)</w:t>
            </w:r>
          </w:p>
          <w:p w:rsidR="00F867ED" w:rsidRPr="003A3769" w:rsidRDefault="00F867ED" w:rsidP="00D36EBA">
            <w:pPr>
              <w:pStyle w:val="Bullet"/>
              <w:rPr>
                <w:lang w:eastAsia="en-GB"/>
              </w:rPr>
            </w:pPr>
            <w:r w:rsidRPr="003A3769">
              <w:rPr>
                <w:lang w:eastAsia="en-GB"/>
              </w:rPr>
              <w:t>identif</w:t>
            </w:r>
            <w:r>
              <w:rPr>
                <w:lang w:eastAsia="en-GB"/>
              </w:rPr>
              <w:t>ying</w:t>
            </w:r>
            <w:r w:rsidRPr="003A3769">
              <w:rPr>
                <w:lang w:eastAsia="en-GB"/>
              </w:rPr>
              <w:t xml:space="preserve"> key response priorities </w:t>
            </w:r>
          </w:p>
          <w:p w:rsidR="00F867ED" w:rsidRPr="003A3769" w:rsidRDefault="00F867ED" w:rsidP="00D36EBA">
            <w:pPr>
              <w:pStyle w:val="Bullet"/>
              <w:rPr>
                <w:lang w:eastAsia="en-GB"/>
              </w:rPr>
            </w:pPr>
            <w:r w:rsidRPr="003A3769">
              <w:rPr>
                <w:lang w:eastAsia="en-GB"/>
              </w:rPr>
              <w:t>identify</w:t>
            </w:r>
            <w:r>
              <w:rPr>
                <w:lang w:eastAsia="en-GB"/>
              </w:rPr>
              <w:t>ing</w:t>
            </w:r>
            <w:r w:rsidRPr="003A3769">
              <w:rPr>
                <w:lang w:eastAsia="en-GB"/>
              </w:rPr>
              <w:t xml:space="preserve"> strategies and actions to support coordination of services</w:t>
            </w:r>
          </w:p>
          <w:p w:rsidR="00F867ED" w:rsidRPr="003A3769" w:rsidRDefault="00F867ED" w:rsidP="00D36EBA">
            <w:pPr>
              <w:pStyle w:val="Bullet"/>
              <w:rPr>
                <w:lang w:eastAsia="en-GB"/>
              </w:rPr>
            </w:pPr>
            <w:r w:rsidRPr="003A3769">
              <w:rPr>
                <w:lang w:eastAsia="en-GB"/>
              </w:rPr>
              <w:t>identify</w:t>
            </w:r>
            <w:r>
              <w:rPr>
                <w:lang w:eastAsia="en-GB"/>
              </w:rPr>
              <w:t>ing</w:t>
            </w:r>
            <w:r w:rsidRPr="003A3769">
              <w:rPr>
                <w:lang w:eastAsia="en-GB"/>
              </w:rPr>
              <w:t xml:space="preserve"> what additional resources might be required, in what timeframe and options for their delivery, and</w:t>
            </w:r>
          </w:p>
          <w:p w:rsidR="00F867ED" w:rsidRPr="003A3769" w:rsidRDefault="00F867ED" w:rsidP="00D36EBA">
            <w:pPr>
              <w:pStyle w:val="Bullet"/>
              <w:rPr>
                <w:lang w:eastAsia="en-GB"/>
              </w:rPr>
            </w:pPr>
            <w:proofErr w:type="gramStart"/>
            <w:r>
              <w:rPr>
                <w:lang w:eastAsia="en-GB"/>
              </w:rPr>
              <w:t>participating</w:t>
            </w:r>
            <w:proofErr w:type="gramEnd"/>
            <w:r w:rsidRPr="003A3769">
              <w:rPr>
                <w:lang w:eastAsia="en-GB"/>
              </w:rPr>
              <w:t xml:space="preserve"> in the planning and implementation process.</w:t>
            </w:r>
          </w:p>
          <w:p w:rsidR="00F867ED" w:rsidRPr="003A3769" w:rsidRDefault="00F867ED" w:rsidP="00D36EBA">
            <w:pPr>
              <w:rPr>
                <w:lang w:eastAsia="en-GB"/>
              </w:rPr>
            </w:pPr>
            <w:r w:rsidRPr="003A3769">
              <w:rPr>
                <w:lang w:eastAsia="en-GB"/>
              </w:rPr>
              <w:t>Points to consider include:</w:t>
            </w:r>
          </w:p>
          <w:p w:rsidR="00F867ED" w:rsidRPr="003A3769" w:rsidRDefault="00F867ED" w:rsidP="00D36EBA">
            <w:pPr>
              <w:pStyle w:val="Bullet"/>
              <w:rPr>
                <w:lang w:eastAsia="en-GB"/>
              </w:rPr>
            </w:pPr>
            <w:r w:rsidRPr="003A3769">
              <w:rPr>
                <w:lang w:eastAsia="en-GB"/>
              </w:rPr>
              <w:t>how many children or young people have been separated by the emergency, where are they located, and who is currently responsible for them</w:t>
            </w:r>
          </w:p>
          <w:p w:rsidR="00F867ED" w:rsidRPr="003A3769" w:rsidRDefault="00F867ED" w:rsidP="00D36EBA">
            <w:pPr>
              <w:pStyle w:val="Bullet"/>
              <w:rPr>
                <w:lang w:eastAsia="en-GB"/>
              </w:rPr>
            </w:pPr>
            <w:r w:rsidRPr="003A3769">
              <w:rPr>
                <w:lang w:eastAsia="en-GB"/>
              </w:rPr>
              <w:t>identify</w:t>
            </w:r>
            <w:r>
              <w:rPr>
                <w:lang w:eastAsia="en-GB"/>
              </w:rPr>
              <w:t>ing</w:t>
            </w:r>
            <w:r w:rsidRPr="003A3769">
              <w:rPr>
                <w:lang w:eastAsia="en-GB"/>
              </w:rPr>
              <w:t xml:space="preserve"> priorities and gaps </w:t>
            </w:r>
          </w:p>
          <w:p w:rsidR="00F867ED" w:rsidRPr="003A3769" w:rsidRDefault="00F867ED" w:rsidP="00D36EBA">
            <w:pPr>
              <w:pStyle w:val="Bullet"/>
              <w:rPr>
                <w:lang w:eastAsia="en-GB"/>
              </w:rPr>
            </w:pPr>
            <w:r w:rsidRPr="003A3769">
              <w:rPr>
                <w:lang w:eastAsia="en-GB"/>
              </w:rPr>
              <w:t xml:space="preserve">whether </w:t>
            </w:r>
            <w:r>
              <w:rPr>
                <w:lang w:eastAsia="en-GB"/>
              </w:rPr>
              <w:t xml:space="preserve">the basic needs of </w:t>
            </w:r>
            <w:r w:rsidRPr="003A3769">
              <w:rPr>
                <w:lang w:eastAsia="en-GB"/>
              </w:rPr>
              <w:t>children an</w:t>
            </w:r>
            <w:r>
              <w:rPr>
                <w:lang w:eastAsia="en-GB"/>
              </w:rPr>
              <w:t xml:space="preserve">d young people are being met </w:t>
            </w:r>
            <w:r w:rsidRPr="003A3769">
              <w:rPr>
                <w:lang w:eastAsia="en-GB"/>
              </w:rPr>
              <w:t>(food, water, warmth, medication, comfort to those exhibiting fear or other stress related needs), and</w:t>
            </w:r>
          </w:p>
          <w:p w:rsidR="00F867ED" w:rsidRPr="003A3769" w:rsidRDefault="00F867ED" w:rsidP="00D36EBA">
            <w:pPr>
              <w:pStyle w:val="Bullet"/>
              <w:rPr>
                <w:lang w:eastAsia="en-GB"/>
              </w:rPr>
            </w:pPr>
            <w:proofErr w:type="gramStart"/>
            <w:r w:rsidRPr="003A3769">
              <w:rPr>
                <w:lang w:eastAsia="en-GB"/>
              </w:rPr>
              <w:t>strategies</w:t>
            </w:r>
            <w:proofErr w:type="gramEnd"/>
            <w:r w:rsidRPr="003A3769">
              <w:rPr>
                <w:lang w:eastAsia="en-GB"/>
              </w:rPr>
              <w:t xml:space="preserve"> and interventions to ensure the response is integrated and aligned across relevant agencies.</w:t>
            </w:r>
          </w:p>
        </w:tc>
      </w:tr>
      <w:tr w:rsidR="00F867ED" w:rsidRPr="003A3769" w:rsidTr="00D36EBA">
        <w:trPr>
          <w:cantSplit/>
          <w:trHeight w:val="1577"/>
        </w:trPr>
        <w:tc>
          <w:tcPr>
            <w:tcW w:w="2127" w:type="dxa"/>
            <w:tcMar>
              <w:right w:w="227" w:type="dxa"/>
            </w:tcMar>
          </w:tcPr>
          <w:p w:rsidR="00F867ED" w:rsidRPr="003A3769" w:rsidRDefault="00F867ED" w:rsidP="00D36EBA">
            <w:pPr>
              <w:pStyle w:val="LHcolumn"/>
              <w:rPr>
                <w:lang w:eastAsia="en-GB"/>
              </w:rPr>
            </w:pPr>
            <w:r w:rsidRPr="003A3769">
              <w:rPr>
                <w:lang w:eastAsia="en-GB"/>
              </w:rPr>
              <w:lastRenderedPageBreak/>
              <w:t>Taking reasonable steps to locate parents or guardians</w:t>
            </w:r>
          </w:p>
        </w:tc>
        <w:tc>
          <w:tcPr>
            <w:tcW w:w="7506" w:type="dxa"/>
          </w:tcPr>
          <w:p w:rsidR="00F867ED" w:rsidRPr="003A3769" w:rsidRDefault="00F867ED" w:rsidP="00D36EBA">
            <w:pPr>
              <w:rPr>
                <w:lang w:val="en-GB" w:eastAsia="en-GB"/>
              </w:rPr>
            </w:pPr>
            <w:r w:rsidRPr="003A3769">
              <w:rPr>
                <w:lang w:val="en-GB" w:eastAsia="en-GB"/>
              </w:rPr>
              <w:t xml:space="preserve">All reasonable steps should be taken to locate </w:t>
            </w:r>
            <w:r w:rsidRPr="00E84437">
              <w:rPr>
                <w:lang w:val="en-GB" w:eastAsia="en-GB"/>
              </w:rPr>
              <w:t>parents, legal guardians, or usual caregivers</w:t>
            </w:r>
            <w:r w:rsidRPr="003A3769">
              <w:rPr>
                <w:lang w:val="en-GB" w:eastAsia="en-GB"/>
              </w:rPr>
              <w:t xml:space="preserve"> before referring children or young people on to Child, Youth and Family, or Police.</w:t>
            </w:r>
          </w:p>
          <w:p w:rsidR="00F867ED" w:rsidRPr="003A3769" w:rsidRDefault="00F867ED" w:rsidP="00D36EBA">
            <w:pPr>
              <w:rPr>
                <w:lang w:val="en-GB" w:eastAsia="en-GB"/>
              </w:rPr>
            </w:pPr>
            <w:r w:rsidRPr="003A3769">
              <w:rPr>
                <w:lang w:val="en-GB" w:eastAsia="en-GB"/>
              </w:rPr>
              <w:t>This includes collecting all relevant information to facilitate family reunification (child or young person’s name and a</w:t>
            </w:r>
            <w:r>
              <w:rPr>
                <w:lang w:val="en-GB" w:eastAsia="en-GB"/>
              </w:rPr>
              <w:t>ge;</w:t>
            </w:r>
            <w:r w:rsidRPr="003A3769">
              <w:rPr>
                <w:lang w:val="en-GB" w:eastAsia="en-GB"/>
              </w:rPr>
              <w:t xml:space="preserve"> their parent’s name, address, place of work</w:t>
            </w:r>
            <w:r>
              <w:rPr>
                <w:lang w:val="en-GB" w:eastAsia="en-GB"/>
              </w:rPr>
              <w:t>;</w:t>
            </w:r>
            <w:r w:rsidRPr="003A3769">
              <w:rPr>
                <w:lang w:val="en-GB" w:eastAsia="en-GB"/>
              </w:rPr>
              <w:t xml:space="preserve"> and/or grandparent’s or other relative’s address). </w:t>
            </w:r>
          </w:p>
          <w:p w:rsidR="00F867ED" w:rsidRPr="003A3769" w:rsidRDefault="00F867ED" w:rsidP="00D36EBA">
            <w:pPr>
              <w:rPr>
                <w:lang w:val="en-GB" w:eastAsia="en-GB"/>
              </w:rPr>
            </w:pPr>
            <w:r w:rsidRPr="003A3769">
              <w:rPr>
                <w:lang w:val="en-GB" w:eastAsia="en-GB"/>
              </w:rPr>
              <w:t>This may also include checking relevant locations if possible (homes, or parents’ workplaces).</w:t>
            </w:r>
          </w:p>
          <w:p w:rsidR="00F867ED" w:rsidRPr="003A3769" w:rsidRDefault="00F867ED" w:rsidP="00D36EBA">
            <w:pPr>
              <w:pStyle w:val="Spacer"/>
              <w:rPr>
                <w:lang w:val="en-GB" w:eastAsia="en-GB"/>
              </w:rPr>
            </w:pPr>
          </w:p>
        </w:tc>
      </w:tr>
      <w:tr w:rsidR="00F867ED" w:rsidRPr="003A3769" w:rsidTr="00D36EBA">
        <w:trPr>
          <w:cantSplit/>
          <w:trHeight w:val="1577"/>
        </w:trPr>
        <w:tc>
          <w:tcPr>
            <w:tcW w:w="2127" w:type="dxa"/>
            <w:tcMar>
              <w:right w:w="227" w:type="dxa"/>
            </w:tcMar>
          </w:tcPr>
          <w:p w:rsidR="00F867ED" w:rsidRPr="003A3769" w:rsidRDefault="00F867ED" w:rsidP="00D36EBA">
            <w:pPr>
              <w:pStyle w:val="LHcolumn"/>
              <w:rPr>
                <w:lang w:eastAsia="en-GB"/>
              </w:rPr>
            </w:pPr>
            <w:r w:rsidRPr="008C4527">
              <w:rPr>
                <w:lang w:eastAsia="en-GB"/>
              </w:rPr>
              <w:t>Unification of children and young people with t</w:t>
            </w:r>
            <w:r>
              <w:rPr>
                <w:lang w:eastAsia="en-GB"/>
              </w:rPr>
              <w:t>heir parents or legal guardian</w:t>
            </w:r>
            <w:r w:rsidRPr="008C4527">
              <w:rPr>
                <w:lang w:eastAsia="en-GB"/>
              </w:rPr>
              <w:t>s.</w:t>
            </w:r>
          </w:p>
        </w:tc>
        <w:tc>
          <w:tcPr>
            <w:tcW w:w="7506" w:type="dxa"/>
          </w:tcPr>
          <w:p w:rsidR="00F867ED" w:rsidRPr="008C4527" w:rsidRDefault="00F867ED" w:rsidP="00D36EBA">
            <w:pPr>
              <w:rPr>
                <w:lang w:val="en-GB" w:eastAsia="en-GB"/>
              </w:rPr>
            </w:pPr>
            <w:r w:rsidRPr="008C4527">
              <w:rPr>
                <w:lang w:val="en-GB" w:eastAsia="en-GB"/>
              </w:rPr>
              <w:t xml:space="preserve">It is important that any person that a child or young person is released to is:  </w:t>
            </w:r>
          </w:p>
          <w:p w:rsidR="00F867ED" w:rsidRPr="008C4527" w:rsidRDefault="00F867ED" w:rsidP="00D36EBA">
            <w:pPr>
              <w:pStyle w:val="Bullet"/>
              <w:rPr>
                <w:lang w:val="en-GB" w:eastAsia="en-GB"/>
              </w:rPr>
            </w:pPr>
            <w:r>
              <w:rPr>
                <w:lang w:val="en-GB" w:eastAsia="en-GB"/>
              </w:rPr>
              <w:t xml:space="preserve">able to satisfactorily </w:t>
            </w:r>
            <w:r w:rsidRPr="008C4527">
              <w:rPr>
                <w:lang w:val="en-GB" w:eastAsia="en-GB"/>
              </w:rPr>
              <w:t>identify themselves as the parent</w:t>
            </w:r>
            <w:r>
              <w:rPr>
                <w:lang w:val="en-GB" w:eastAsia="en-GB"/>
              </w:rPr>
              <w:t>, legal guardian, or usual caregiver, and</w:t>
            </w:r>
          </w:p>
          <w:p w:rsidR="00F867ED" w:rsidRPr="008C4527" w:rsidRDefault="00F867ED" w:rsidP="00D36EBA">
            <w:pPr>
              <w:pStyle w:val="Bullet"/>
              <w:rPr>
                <w:lang w:val="en-GB" w:eastAsia="en-GB"/>
              </w:rPr>
            </w:pPr>
            <w:proofErr w:type="gramStart"/>
            <w:r w:rsidRPr="008C4527">
              <w:rPr>
                <w:lang w:val="en-GB" w:eastAsia="en-GB"/>
              </w:rPr>
              <w:t>in</w:t>
            </w:r>
            <w:proofErr w:type="gramEnd"/>
            <w:r w:rsidRPr="008C4527">
              <w:rPr>
                <w:lang w:val="en-GB" w:eastAsia="en-GB"/>
              </w:rPr>
              <w:t xml:space="preserve"> a fit state</w:t>
            </w:r>
            <w:r>
              <w:rPr>
                <w:lang w:val="en-GB" w:eastAsia="en-GB"/>
              </w:rPr>
              <w:t xml:space="preserve"> to care for the </w:t>
            </w:r>
            <w:r w:rsidRPr="008C4527">
              <w:rPr>
                <w:lang w:val="en-GB" w:eastAsia="en-GB"/>
              </w:rPr>
              <w:t>child or young person.</w:t>
            </w:r>
          </w:p>
          <w:p w:rsidR="00F867ED" w:rsidRDefault="00F867ED" w:rsidP="00D36EBA">
            <w:pPr>
              <w:rPr>
                <w:lang w:val="en-GB" w:eastAsia="en-GB"/>
              </w:rPr>
            </w:pPr>
            <w:r w:rsidRPr="008C4527">
              <w:rPr>
                <w:lang w:val="en-GB" w:eastAsia="en-GB"/>
              </w:rPr>
              <w:t>If unsure about whether to release a child or young person back to their parent</w:t>
            </w:r>
            <w:r>
              <w:rPr>
                <w:lang w:val="en-GB" w:eastAsia="en-GB"/>
              </w:rPr>
              <w:t>, legal guardian, or usual caregiver</w:t>
            </w:r>
            <w:r w:rsidRPr="008C4527">
              <w:rPr>
                <w:lang w:val="en-GB" w:eastAsia="en-GB"/>
              </w:rPr>
              <w:t xml:space="preserve"> because of concerns for their im</w:t>
            </w:r>
            <w:r>
              <w:rPr>
                <w:lang w:val="en-GB" w:eastAsia="en-GB"/>
              </w:rPr>
              <w:t>mediate health and safety, P</w:t>
            </w:r>
            <w:r w:rsidRPr="008C4527">
              <w:rPr>
                <w:lang w:val="en-GB" w:eastAsia="en-GB"/>
              </w:rPr>
              <w:t>olice must be contacted in the first instance.</w:t>
            </w:r>
          </w:p>
          <w:p w:rsidR="00F867ED" w:rsidRPr="003A3769" w:rsidRDefault="00F867ED" w:rsidP="00D36EBA">
            <w:pPr>
              <w:pStyle w:val="Spacer"/>
              <w:rPr>
                <w:lang w:val="en-GB" w:eastAsia="en-GB"/>
              </w:rPr>
            </w:pPr>
            <w:r w:rsidRPr="008C4527">
              <w:rPr>
                <w:lang w:val="en-GB" w:eastAsia="en-GB"/>
              </w:rPr>
              <w:t xml:space="preserve">  </w:t>
            </w:r>
          </w:p>
        </w:tc>
      </w:tr>
      <w:tr w:rsidR="00F867ED" w:rsidRPr="003A3769" w:rsidTr="00D36EBA">
        <w:trPr>
          <w:cantSplit/>
          <w:trHeight w:val="328"/>
        </w:trPr>
        <w:tc>
          <w:tcPr>
            <w:tcW w:w="2127" w:type="dxa"/>
            <w:tcMar>
              <w:right w:w="227" w:type="dxa"/>
            </w:tcMar>
          </w:tcPr>
          <w:p w:rsidR="00F867ED" w:rsidRPr="003A3769" w:rsidRDefault="00F867ED" w:rsidP="00D36EBA">
            <w:pPr>
              <w:pStyle w:val="LHcolumn"/>
              <w:rPr>
                <w:lang w:eastAsia="en-GB"/>
              </w:rPr>
            </w:pPr>
            <w:r w:rsidRPr="003A3769">
              <w:rPr>
                <w:lang w:eastAsia="en-GB"/>
              </w:rPr>
              <w:t>Using relevant databases</w:t>
            </w:r>
          </w:p>
        </w:tc>
        <w:tc>
          <w:tcPr>
            <w:tcW w:w="7506" w:type="dxa"/>
          </w:tcPr>
          <w:p w:rsidR="00F867ED" w:rsidRPr="003A3769" w:rsidRDefault="00F867ED" w:rsidP="00D36EBA">
            <w:pPr>
              <w:rPr>
                <w:lang w:val="en-GB" w:eastAsia="en-GB"/>
              </w:rPr>
            </w:pPr>
            <w:r w:rsidRPr="003A3769">
              <w:rPr>
                <w:lang w:val="en-GB" w:eastAsia="en-GB"/>
              </w:rPr>
              <w:t>The following databases/sources may hold emergency contact details and other information relevant to the reunification of children and young people</w:t>
            </w:r>
            <w:r>
              <w:rPr>
                <w:lang w:val="en-GB" w:eastAsia="en-GB"/>
              </w:rPr>
              <w:t xml:space="preserve"> </w:t>
            </w:r>
            <w:r w:rsidRPr="003A3769">
              <w:rPr>
                <w:lang w:val="en-GB" w:eastAsia="en-GB"/>
              </w:rPr>
              <w:t xml:space="preserve"> temporarily separated</w:t>
            </w:r>
            <w:r>
              <w:rPr>
                <w:lang w:val="en-GB" w:eastAsia="en-GB"/>
              </w:rPr>
              <w:t xml:space="preserve"> from</w:t>
            </w:r>
            <w:r w:rsidRPr="003A3769">
              <w:rPr>
                <w:lang w:val="en-GB" w:eastAsia="en-GB"/>
              </w:rPr>
              <w:t xml:space="preserve"> their parent</w:t>
            </w:r>
            <w:r>
              <w:rPr>
                <w:lang w:val="en-GB" w:eastAsia="en-GB"/>
              </w:rPr>
              <w:t>, legal guardian, or usual caregiver:</w:t>
            </w:r>
          </w:p>
          <w:p w:rsidR="00F867ED" w:rsidRPr="003A3769" w:rsidRDefault="00F867ED" w:rsidP="00D36EBA">
            <w:pPr>
              <w:pStyle w:val="Bullet"/>
            </w:pPr>
            <w:r w:rsidRPr="003A3769">
              <w:t>education database</w:t>
            </w:r>
          </w:p>
          <w:p w:rsidR="00F867ED" w:rsidRPr="003A3769" w:rsidRDefault="00F867ED" w:rsidP="00D36EBA">
            <w:pPr>
              <w:pStyle w:val="Bullet"/>
            </w:pPr>
            <w:r w:rsidRPr="003A3769">
              <w:rPr>
                <w:i/>
              </w:rPr>
              <w:t>CDEM EMIS Welfare Registration System</w:t>
            </w:r>
            <w:r w:rsidRPr="003A3769">
              <w:t xml:space="preserve"> </w:t>
            </w:r>
            <w:r>
              <w:t>(</w:t>
            </w:r>
            <w:r w:rsidRPr="003A3769">
              <w:t>parents/guardians may  have registered or inquired with local CDEM about their child/young person</w:t>
            </w:r>
            <w:r>
              <w:t>)</w:t>
            </w:r>
          </w:p>
          <w:p w:rsidR="00F867ED" w:rsidRPr="003A3769" w:rsidRDefault="00F867ED" w:rsidP="00D36EBA">
            <w:pPr>
              <w:pStyle w:val="Bullet"/>
            </w:pPr>
            <w:r w:rsidRPr="003A3769">
              <w:t>Child, Youth and Family database</w:t>
            </w:r>
            <w:r>
              <w:t>, and</w:t>
            </w:r>
            <w:r w:rsidRPr="003A3769">
              <w:t xml:space="preserve"> </w:t>
            </w:r>
          </w:p>
          <w:p w:rsidR="00F867ED" w:rsidRPr="003A3769" w:rsidRDefault="00F867ED" w:rsidP="00D36EBA">
            <w:pPr>
              <w:pStyle w:val="Bullet"/>
            </w:pPr>
            <w:r w:rsidRPr="003A3769">
              <w:t>Police Inquiry process</w:t>
            </w:r>
            <w:r>
              <w:t>.</w:t>
            </w:r>
          </w:p>
          <w:p w:rsidR="00F867ED" w:rsidRPr="003A3769" w:rsidRDefault="00F867ED" w:rsidP="00D36EBA">
            <w:pPr>
              <w:pStyle w:val="Spacer"/>
              <w:rPr>
                <w:lang w:val="en-GB" w:eastAsia="en-GB"/>
              </w:rPr>
            </w:pPr>
          </w:p>
        </w:tc>
      </w:tr>
      <w:tr w:rsidR="00F867ED" w:rsidRPr="003A3769" w:rsidTr="00D36EBA">
        <w:trPr>
          <w:cantSplit/>
        </w:trPr>
        <w:tc>
          <w:tcPr>
            <w:tcW w:w="2127" w:type="dxa"/>
            <w:tcMar>
              <w:right w:w="227" w:type="dxa"/>
            </w:tcMar>
          </w:tcPr>
          <w:p w:rsidR="00F867ED" w:rsidRPr="003A3769" w:rsidRDefault="00F867ED" w:rsidP="00D36EBA">
            <w:pPr>
              <w:pStyle w:val="LHcolumn"/>
              <w:rPr>
                <w:lang w:eastAsia="en-GB"/>
              </w:rPr>
            </w:pPr>
            <w:r>
              <w:rPr>
                <w:lang w:eastAsia="en-GB"/>
              </w:rPr>
              <w:t>Ensuring</w:t>
            </w:r>
            <w:r w:rsidRPr="003A3769">
              <w:rPr>
                <w:lang w:eastAsia="en-GB"/>
              </w:rPr>
              <w:t xml:space="preserve"> integrated service delivery</w:t>
            </w:r>
          </w:p>
        </w:tc>
        <w:tc>
          <w:tcPr>
            <w:tcW w:w="7506" w:type="dxa"/>
          </w:tcPr>
          <w:p w:rsidR="00F867ED" w:rsidRPr="003A3769" w:rsidRDefault="00F867ED" w:rsidP="00D36EBA">
            <w:pPr>
              <w:rPr>
                <w:lang w:eastAsia="en-GB"/>
              </w:rPr>
            </w:pPr>
            <w:r w:rsidRPr="003A3769">
              <w:rPr>
                <w:lang w:eastAsia="en-GB"/>
              </w:rPr>
              <w:t>Working together to deliver accessible and responsive service requires:</w:t>
            </w:r>
          </w:p>
          <w:p w:rsidR="00F867ED" w:rsidRPr="003A3769" w:rsidRDefault="00F867ED" w:rsidP="00D36EBA">
            <w:pPr>
              <w:pStyle w:val="Bullet"/>
            </w:pPr>
            <w:r w:rsidRPr="003A3769">
              <w:t>agencies to maintain situation awareness to ensure the needs of those affected are identified and met</w:t>
            </w:r>
          </w:p>
          <w:p w:rsidR="00F867ED" w:rsidRPr="003A3769" w:rsidRDefault="00F867ED" w:rsidP="00D36EBA">
            <w:pPr>
              <w:pStyle w:val="Bullet"/>
            </w:pPr>
            <w:r>
              <w:t>on</w:t>
            </w:r>
            <w:r w:rsidRPr="003A3769">
              <w:t>going liaison with Local/CDEM Group/National Welfare Manager</w:t>
            </w:r>
          </w:p>
          <w:p w:rsidR="00F867ED" w:rsidRPr="003A3769" w:rsidRDefault="00F867ED" w:rsidP="00D36EBA">
            <w:pPr>
              <w:pStyle w:val="Bullet"/>
            </w:pPr>
            <w:r w:rsidRPr="003A3769">
              <w:t>deploying people and resources to assist</w:t>
            </w:r>
          </w:p>
          <w:p w:rsidR="00F867ED" w:rsidRPr="003A3769" w:rsidRDefault="00F867ED" w:rsidP="00D36EBA">
            <w:pPr>
              <w:pStyle w:val="Bullet"/>
            </w:pPr>
            <w:r w:rsidRPr="003A3769">
              <w:t>completing status update reports</w:t>
            </w:r>
            <w:r>
              <w:t>, and</w:t>
            </w:r>
          </w:p>
          <w:p w:rsidR="00F867ED" w:rsidRPr="003A3769" w:rsidRDefault="00F867ED" w:rsidP="00D36EBA">
            <w:pPr>
              <w:pStyle w:val="Bullet"/>
              <w:rPr>
                <w:lang w:eastAsia="en-GB"/>
              </w:rPr>
            </w:pPr>
            <w:proofErr w:type="gramStart"/>
            <w:r>
              <w:rPr>
                <w:lang w:eastAsia="en-GB"/>
              </w:rPr>
              <w:t>on</w:t>
            </w:r>
            <w:r w:rsidRPr="003A3769">
              <w:rPr>
                <w:lang w:eastAsia="en-GB"/>
              </w:rPr>
              <w:t>going</w:t>
            </w:r>
            <w:proofErr w:type="gramEnd"/>
            <w:r w:rsidRPr="003A3769">
              <w:rPr>
                <w:lang w:eastAsia="en-GB"/>
              </w:rPr>
              <w:t xml:space="preserve"> monitoring of activities and maintaining communication links with response teams.</w:t>
            </w:r>
          </w:p>
          <w:p w:rsidR="00F867ED" w:rsidRPr="003A3769" w:rsidRDefault="00F867ED" w:rsidP="00D36EBA">
            <w:pPr>
              <w:pStyle w:val="Spacer"/>
              <w:rPr>
                <w:lang w:val="en-GB" w:eastAsia="en-GB"/>
              </w:rPr>
            </w:pPr>
          </w:p>
        </w:tc>
      </w:tr>
      <w:tr w:rsidR="00F867ED" w:rsidRPr="003A3769" w:rsidTr="00D36EBA">
        <w:trPr>
          <w:cantSplit/>
        </w:trPr>
        <w:tc>
          <w:tcPr>
            <w:tcW w:w="2127" w:type="dxa"/>
            <w:tcMar>
              <w:right w:w="227" w:type="dxa"/>
            </w:tcMar>
          </w:tcPr>
          <w:p w:rsidR="00F867ED" w:rsidRPr="003A3769" w:rsidRDefault="007355FB" w:rsidP="00D36EBA">
            <w:pPr>
              <w:pStyle w:val="LHcolumn"/>
              <w:rPr>
                <w:lang w:eastAsia="en-GB"/>
              </w:rPr>
            </w:pPr>
            <w:r w:rsidRPr="003A3769">
              <w:rPr>
                <w:noProof/>
              </w:rPr>
              <w:drawing>
                <wp:anchor distT="0" distB="0" distL="114300" distR="114300" simplePos="0" relativeHeight="251677696" behindDoc="0" locked="0" layoutInCell="1" allowOverlap="1">
                  <wp:simplePos x="0" y="0"/>
                  <wp:positionH relativeFrom="column">
                    <wp:align>center</wp:align>
                  </wp:positionH>
                  <wp:positionV relativeFrom="margin">
                    <wp:posOffset>386080</wp:posOffset>
                  </wp:positionV>
                  <wp:extent cx="561600" cy="56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00F867ED">
              <w:rPr>
                <w:lang w:eastAsia="en-GB"/>
              </w:rPr>
              <w:t xml:space="preserve">More information </w:t>
            </w:r>
          </w:p>
        </w:tc>
        <w:tc>
          <w:tcPr>
            <w:tcW w:w="7506" w:type="dxa"/>
          </w:tcPr>
          <w:p w:rsidR="00F867ED" w:rsidRDefault="007355FB" w:rsidP="00D36EBA">
            <w:pPr>
              <w:rPr>
                <w:lang w:val="en-GB" w:eastAsia="en-GB"/>
              </w:rPr>
            </w:pPr>
            <w:r>
              <w:t xml:space="preserve">Refer to Part I Appendix G </w:t>
            </w:r>
            <w:r w:rsidRPr="003C6C58">
              <w:rPr>
                <w:i/>
              </w:rPr>
              <w:t>Civil Defence Centre toolkit</w:t>
            </w:r>
            <w:r>
              <w:t xml:space="preserve"> of the </w:t>
            </w:r>
            <w:r w:rsidRPr="003C6C58">
              <w:rPr>
                <w:i/>
              </w:rPr>
              <w:t>Welfare Services in an Emergency Director’s Guideline</w:t>
            </w:r>
            <w:r>
              <w:rPr>
                <w:lang w:val="en-GB" w:eastAsia="en-GB"/>
              </w:rPr>
              <w:t xml:space="preserve"> </w:t>
            </w:r>
            <w:r w:rsidR="00F867ED">
              <w:rPr>
                <w:lang w:val="en-GB" w:eastAsia="en-GB"/>
              </w:rPr>
              <w:t>for more information on children and young people in a</w:t>
            </w:r>
            <w:r w:rsidR="00AF42BF">
              <w:rPr>
                <w:lang w:val="en-GB" w:eastAsia="en-GB"/>
              </w:rPr>
              <w:t xml:space="preserve"> Civil Defence Centre (</w:t>
            </w:r>
            <w:r w:rsidR="00F867ED">
              <w:rPr>
                <w:lang w:val="en-GB" w:eastAsia="en-GB"/>
              </w:rPr>
              <w:t>CDC</w:t>
            </w:r>
            <w:r w:rsidR="00AF42BF">
              <w:rPr>
                <w:lang w:val="en-GB" w:eastAsia="en-GB"/>
              </w:rPr>
              <w:t>)</w:t>
            </w:r>
            <w:r w:rsidR="00F867ED">
              <w:rPr>
                <w:lang w:val="en-GB" w:eastAsia="en-GB"/>
              </w:rPr>
              <w:t>.</w:t>
            </w:r>
          </w:p>
          <w:p w:rsidR="007355FB" w:rsidRPr="003A3769" w:rsidRDefault="007355FB" w:rsidP="0067036A">
            <w:pPr>
              <w:rPr>
                <w:lang w:eastAsia="en-GB"/>
              </w:rPr>
            </w:pPr>
            <w:r>
              <w:t xml:space="preserve">This toolkit is available at </w:t>
            </w:r>
            <w:hyperlink r:id="rId22" w:history="1">
              <w:r w:rsidRPr="006E35F5">
                <w:rPr>
                  <w:rStyle w:val="Hyperlink"/>
                </w:rPr>
                <w:t>www.civildefence.govt.nz</w:t>
              </w:r>
            </w:hyperlink>
            <w:r>
              <w:t>.</w:t>
            </w:r>
          </w:p>
        </w:tc>
      </w:tr>
    </w:tbl>
    <w:p w:rsidR="00F867ED" w:rsidRPr="003A3769" w:rsidRDefault="00F867ED" w:rsidP="00F867ED">
      <w:pPr>
        <w:pStyle w:val="Heading3"/>
        <w:ind w:left="0"/>
      </w:pPr>
      <w:bookmarkStart w:id="20" w:name="_Toc433815290"/>
      <w:bookmarkStart w:id="21" w:name="_Toc434907674"/>
      <w:r w:rsidRPr="003A3769">
        <w:lastRenderedPageBreak/>
        <w:t xml:space="preserve">Process map for separated children and young people in </w:t>
      </w:r>
      <w:r>
        <w:t xml:space="preserve">an </w:t>
      </w:r>
      <w:r w:rsidRPr="003A3769">
        <w:t>emergency</w:t>
      </w:r>
      <w:bookmarkEnd w:id="20"/>
      <w:bookmarkEnd w:id="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F867ED" w:rsidRPr="003A3769" w:rsidTr="00D36EBA">
        <w:trPr>
          <w:cantSplit/>
        </w:trPr>
        <w:tc>
          <w:tcPr>
            <w:tcW w:w="1927" w:type="dxa"/>
            <w:tcMar>
              <w:right w:w="227" w:type="dxa"/>
            </w:tcMar>
          </w:tcPr>
          <w:p w:rsidR="00F867ED" w:rsidRPr="003A3769" w:rsidRDefault="00F867ED" w:rsidP="00D36EBA">
            <w:pPr>
              <w:pStyle w:val="LHcolumn"/>
            </w:pPr>
          </w:p>
        </w:tc>
        <w:tc>
          <w:tcPr>
            <w:tcW w:w="7706" w:type="dxa"/>
          </w:tcPr>
          <w:p w:rsidR="00F867ED" w:rsidRPr="003A3769" w:rsidRDefault="00755706" w:rsidP="00D36EBA">
            <w:fldSimple w:instr=" REF _Ref421706205 \h  \* MERGEFORMAT ">
              <w:r w:rsidR="0067036A" w:rsidRPr="003A3769">
                <w:t xml:space="preserve">Figure </w:t>
              </w:r>
              <w:r w:rsidR="0067036A">
                <w:rPr>
                  <w:noProof/>
                </w:rPr>
                <w:t>1</w:t>
              </w:r>
            </w:fldSimple>
            <w:r w:rsidR="00F867ED" w:rsidRPr="003A3769">
              <w:t xml:space="preserve"> shows the process for providing continuing care to children and young people separated from their parents</w:t>
            </w:r>
            <w:r w:rsidR="00F867ED">
              <w:t>,</w:t>
            </w:r>
            <w:r w:rsidR="00F867ED" w:rsidRPr="003A3769">
              <w:t xml:space="preserve"> legal guardian</w:t>
            </w:r>
            <w:r w:rsidR="00F867ED">
              <w:t>s, or usual caregivers</w:t>
            </w:r>
            <w:r w:rsidR="00F867ED" w:rsidRPr="003A3769">
              <w:t xml:space="preserve"> in an emergency.</w:t>
            </w:r>
          </w:p>
        </w:tc>
      </w:tr>
    </w:tbl>
    <w:p w:rsidR="00F867ED" w:rsidRPr="003A3769" w:rsidRDefault="00F867ED" w:rsidP="00F867ED">
      <w:pPr>
        <w:keepNext/>
        <w:jc w:val="center"/>
      </w:pPr>
      <w:r>
        <w:rPr>
          <w:noProof/>
          <w:lang w:eastAsia="en-NZ"/>
        </w:rPr>
        <w:drawing>
          <wp:inline distT="0" distB="0" distL="0" distR="0">
            <wp:extent cx="4915773" cy="7582480"/>
            <wp:effectExtent l="0" t="0" r="0" b="0"/>
            <wp:docPr id="89" name="Picture 89" descr="This diagram shows the process for reuniting separated children or young people with their parent, legal guardian, or usual caregiver.  &#10;&#10;The first step in the process is the occurrence of an emergency.  If children or young people are at school or an early childhood education (E C E) facility, that school or E C E facility implements their emergency management plan. &#10;&#10;Children who are unaccompanied or separated from their parent or legal guardian are brought to the attention of an agency.  Every reasonable effort is made by that agency, school or E C E to locate the parent or legal guardian. &#10;&#10;The parent or legal guardian may be located. &#10;&#10;However, if they are unable to be located, or if they are located but unable to re united with the child or young person, the agency, school, or E C E maintain duty of care. &#10;&#10;When care can no longer be maintained and efforts to reunite are unsuccessful, the agency, school, or E C E contact Police, the E O C, or Child, Youth and Family for further ste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and protection for Children and Young people v2.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15773" cy="7582480"/>
                    </a:xfrm>
                    <a:prstGeom prst="rect">
                      <a:avLst/>
                    </a:prstGeom>
                  </pic:spPr>
                </pic:pic>
              </a:graphicData>
            </a:graphic>
          </wp:inline>
        </w:drawing>
      </w:r>
    </w:p>
    <w:p w:rsidR="00F867ED" w:rsidRPr="003A3769" w:rsidRDefault="00F867ED" w:rsidP="00F867ED">
      <w:pPr>
        <w:pStyle w:val="Caption"/>
      </w:pPr>
      <w:bookmarkStart w:id="22" w:name="_Ref421706205"/>
      <w:r w:rsidRPr="003A3769">
        <w:t xml:space="preserve">Figure </w:t>
      </w:r>
      <w:fldSimple w:instr=" SEQ Figure \* ARABIC ">
        <w:r w:rsidR="0067036A">
          <w:rPr>
            <w:noProof/>
          </w:rPr>
          <w:t>1</w:t>
        </w:r>
      </w:fldSimple>
      <w:bookmarkEnd w:id="22"/>
      <w:r w:rsidRPr="003A3769">
        <w:t xml:space="preserve"> Process map for separated children and young people in an emergency</w:t>
      </w:r>
    </w:p>
    <w:p w:rsidR="00F867ED" w:rsidRPr="00D5549D" w:rsidRDefault="00F867ED" w:rsidP="00F867ED"/>
    <w:p w:rsidR="00F867ED" w:rsidRPr="003A3769" w:rsidRDefault="00F867ED" w:rsidP="00F867ED">
      <w:pPr>
        <w:pStyle w:val="Heading2"/>
        <w:ind w:left="0"/>
      </w:pPr>
      <w:bookmarkStart w:id="23" w:name="_Toc433815291"/>
      <w:bookmarkStart w:id="24" w:name="_Toc434907675"/>
      <w:r w:rsidRPr="003A3769">
        <w:lastRenderedPageBreak/>
        <w:t>Recovery activities</w:t>
      </w:r>
      <w:bookmarkEnd w:id="23"/>
      <w:bookmarkEnd w:id="2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F867ED" w:rsidRPr="003A3769" w:rsidTr="00D36EBA">
        <w:trPr>
          <w:cantSplit/>
        </w:trPr>
        <w:tc>
          <w:tcPr>
            <w:tcW w:w="1927" w:type="dxa"/>
            <w:tcMar>
              <w:right w:w="227" w:type="dxa"/>
            </w:tcMar>
          </w:tcPr>
          <w:p w:rsidR="00F867ED" w:rsidRPr="003A3769" w:rsidRDefault="00F867ED" w:rsidP="00D36EBA">
            <w:pPr>
              <w:pStyle w:val="LHcolumn"/>
            </w:pPr>
          </w:p>
        </w:tc>
        <w:tc>
          <w:tcPr>
            <w:tcW w:w="7706" w:type="dxa"/>
          </w:tcPr>
          <w:p w:rsidR="00F867ED" w:rsidRPr="003A3769" w:rsidRDefault="00F867ED" w:rsidP="00D36EBA">
            <w:r w:rsidRPr="003A3769">
              <w:t>During recovery, agencies will work together to prioritise on</w:t>
            </w:r>
            <w:r>
              <w:t>going needs. This requires agencies to</w:t>
            </w:r>
            <w:r w:rsidRPr="003A3769">
              <w:t>:</w:t>
            </w:r>
          </w:p>
          <w:p w:rsidR="00F867ED" w:rsidRPr="003A3769" w:rsidRDefault="00F867ED" w:rsidP="00D36EBA">
            <w:pPr>
              <w:pStyle w:val="Bullet"/>
              <w:rPr>
                <w:lang w:eastAsia="en-GB"/>
              </w:rPr>
            </w:pPr>
            <w:r>
              <w:rPr>
                <w:lang w:eastAsia="en-GB"/>
              </w:rPr>
              <w:t>evaluate</w:t>
            </w:r>
            <w:r w:rsidRPr="003A3769">
              <w:rPr>
                <w:lang w:eastAsia="en-GB"/>
              </w:rPr>
              <w:t xml:space="preserve"> ongoing needs of affected children and young people </w:t>
            </w:r>
          </w:p>
          <w:p w:rsidR="00F867ED" w:rsidRPr="003A3769" w:rsidRDefault="00F867ED" w:rsidP="00D36EBA">
            <w:pPr>
              <w:pStyle w:val="Bullet"/>
              <w:rPr>
                <w:lang w:eastAsia="en-GB"/>
              </w:rPr>
            </w:pPr>
            <w:r w:rsidRPr="003A3769">
              <w:rPr>
                <w:lang w:eastAsia="en-GB"/>
              </w:rPr>
              <w:t>ensur</w:t>
            </w:r>
            <w:r>
              <w:rPr>
                <w:lang w:eastAsia="en-GB"/>
              </w:rPr>
              <w:t>e</w:t>
            </w:r>
            <w:r w:rsidRPr="003A3769">
              <w:rPr>
                <w:lang w:eastAsia="en-GB"/>
              </w:rPr>
              <w:t xml:space="preserve"> ongoing linkage of children, young people and their families to community and support agencies, including psychosocial support</w:t>
            </w:r>
          </w:p>
          <w:p w:rsidR="00F867ED" w:rsidRPr="003A3769" w:rsidRDefault="00F867ED" w:rsidP="00D36EBA">
            <w:pPr>
              <w:pStyle w:val="Bullet"/>
              <w:rPr>
                <w:lang w:eastAsia="en-GB"/>
              </w:rPr>
            </w:pPr>
            <w:r>
              <w:rPr>
                <w:lang w:eastAsia="en-GB"/>
              </w:rPr>
              <w:t>undertake recovery planning, and</w:t>
            </w:r>
          </w:p>
          <w:p w:rsidR="00F867ED" w:rsidRPr="003A3769" w:rsidRDefault="00F867ED" w:rsidP="00D36EBA">
            <w:pPr>
              <w:pStyle w:val="Bullet"/>
              <w:rPr>
                <w:lang w:eastAsia="en-GB"/>
              </w:rPr>
            </w:pPr>
            <w:proofErr w:type="gramStart"/>
            <w:r w:rsidRPr="003A3769">
              <w:rPr>
                <w:lang w:eastAsia="en-GB"/>
              </w:rPr>
              <w:t>participat</w:t>
            </w:r>
            <w:r>
              <w:rPr>
                <w:lang w:eastAsia="en-GB"/>
              </w:rPr>
              <w:t>e</w:t>
            </w:r>
            <w:proofErr w:type="gramEnd"/>
            <w:r w:rsidRPr="003A3769">
              <w:rPr>
                <w:lang w:eastAsia="en-GB"/>
              </w:rPr>
              <w:t xml:space="preserve"> in post-emergency debriefs and undertak</w:t>
            </w:r>
            <w:r>
              <w:rPr>
                <w:lang w:eastAsia="en-GB"/>
              </w:rPr>
              <w:t>ing</w:t>
            </w:r>
            <w:r w:rsidRPr="003A3769">
              <w:rPr>
                <w:lang w:eastAsia="en-GB"/>
              </w:rPr>
              <w:t xml:space="preserve"> corrective action planning.</w:t>
            </w:r>
          </w:p>
        </w:tc>
      </w:tr>
    </w:tbl>
    <w:p w:rsidR="00F867ED" w:rsidRPr="003A3769" w:rsidRDefault="00F867ED" w:rsidP="00F867ED"/>
    <w:p w:rsidR="00F867ED" w:rsidRPr="003A3769" w:rsidRDefault="00F867ED" w:rsidP="00F867ED">
      <w:pPr>
        <w:pStyle w:val="Heading2"/>
        <w:ind w:left="0"/>
      </w:pPr>
      <w:bookmarkStart w:id="25" w:name="_Toc433815292"/>
      <w:bookmarkStart w:id="26" w:name="_Toc434907676"/>
      <w:r w:rsidRPr="003A3769">
        <w:rPr>
          <w:lang w:eastAsia="en-GB"/>
        </w:rPr>
        <w:t>Psychosocial support for children and young people</w:t>
      </w:r>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7648"/>
      </w:tblGrid>
      <w:tr w:rsidR="00F867ED" w:rsidRPr="003A3769" w:rsidTr="00D36EBA">
        <w:trPr>
          <w:cantSplit/>
        </w:trPr>
        <w:tc>
          <w:tcPr>
            <w:tcW w:w="1985" w:type="dxa"/>
            <w:tcMar>
              <w:right w:w="227" w:type="dxa"/>
            </w:tcMar>
          </w:tcPr>
          <w:p w:rsidR="00F867ED" w:rsidRPr="003A3769" w:rsidRDefault="00F867ED" w:rsidP="00D36EBA">
            <w:pPr>
              <w:pStyle w:val="LHcolumn"/>
              <w:rPr>
                <w:lang w:eastAsia="en-GB"/>
              </w:rPr>
            </w:pPr>
          </w:p>
        </w:tc>
        <w:tc>
          <w:tcPr>
            <w:tcW w:w="7648" w:type="dxa"/>
          </w:tcPr>
          <w:p w:rsidR="00F867ED" w:rsidRPr="003A3769" w:rsidRDefault="00F867ED" w:rsidP="00D36EBA">
            <w:pPr>
              <w:rPr>
                <w:lang w:eastAsia="en-GB"/>
              </w:rPr>
            </w:pPr>
            <w:r w:rsidRPr="003A3769">
              <w:rPr>
                <w:lang w:eastAsia="en-GB"/>
              </w:rPr>
              <w:t>While most children and young people will experience normal reactions as a result of an emergency (such as sadness, irritability, and lack of concentration) it is important that appropriate psychosocial support is given consideration in planning arrangements.</w:t>
            </w:r>
          </w:p>
          <w:p w:rsidR="00F867ED" w:rsidRPr="003A3769" w:rsidRDefault="00F867ED" w:rsidP="00D36EBA">
            <w:pPr>
              <w:pStyle w:val="Spacer"/>
              <w:rPr>
                <w:lang w:eastAsia="en-GB"/>
              </w:rPr>
            </w:pPr>
          </w:p>
        </w:tc>
      </w:tr>
      <w:tr w:rsidR="00F867ED" w:rsidRPr="003A3769" w:rsidTr="00D36EBA">
        <w:trPr>
          <w:cantSplit/>
        </w:trPr>
        <w:tc>
          <w:tcPr>
            <w:tcW w:w="1985" w:type="dxa"/>
            <w:tcMar>
              <w:right w:w="227" w:type="dxa"/>
            </w:tcMar>
          </w:tcPr>
          <w:p w:rsidR="00F867ED" w:rsidRPr="003A3769" w:rsidRDefault="00F867ED" w:rsidP="00D36EBA">
            <w:pPr>
              <w:pStyle w:val="LHcolumn"/>
              <w:rPr>
                <w:noProof/>
              </w:rPr>
            </w:pPr>
            <w:r w:rsidRPr="003A3769">
              <w:rPr>
                <w:noProof/>
              </w:rPr>
              <w:drawing>
                <wp:anchor distT="0" distB="0" distL="114300" distR="114300" simplePos="0" relativeHeight="251674624" behindDoc="0" locked="0" layoutInCell="1" allowOverlap="1">
                  <wp:simplePos x="0" y="0"/>
                  <wp:positionH relativeFrom="margin">
                    <wp:align>center</wp:align>
                  </wp:positionH>
                  <wp:positionV relativeFrom="margin">
                    <wp:posOffset>3960495</wp:posOffset>
                  </wp:positionV>
                  <wp:extent cx="561600" cy="5616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lang w:eastAsia="en-GB"/>
              </w:rPr>
              <w:t>Information and resources</w:t>
            </w:r>
            <w:r w:rsidRPr="003A3769">
              <w:rPr>
                <w:noProof/>
              </w:rPr>
              <w:t xml:space="preserve"> </w:t>
            </w:r>
          </w:p>
        </w:tc>
        <w:tc>
          <w:tcPr>
            <w:tcW w:w="7648" w:type="dxa"/>
          </w:tcPr>
          <w:p w:rsidR="00F867ED" w:rsidRPr="003A3769" w:rsidRDefault="00F867ED" w:rsidP="00D36EBA">
            <w:pPr>
              <w:rPr>
                <w:lang w:eastAsia="en-GB"/>
              </w:rPr>
            </w:pPr>
            <w:r w:rsidRPr="00EA231A">
              <w:rPr>
                <w:lang w:eastAsia="en-GB"/>
              </w:rPr>
              <w:t>The Ministry of Health has</w:t>
            </w:r>
            <w:r w:rsidRPr="003A3769">
              <w:rPr>
                <w:lang w:eastAsia="en-GB"/>
              </w:rPr>
              <w:t xml:space="preserve"> a range of information and resources to assist in alleviating stress and anxiety in children and young people. It is important that in planning for the delivery of psychosocial support that there is clarity on how services work together to meet the needs of children and young people.</w:t>
            </w:r>
          </w:p>
          <w:p w:rsidR="00F867ED" w:rsidRPr="003A3769" w:rsidRDefault="00F867ED" w:rsidP="00D36EBA">
            <w:pPr>
              <w:pStyle w:val="Bullet"/>
              <w:rPr>
                <w:lang w:eastAsia="en-GB"/>
              </w:rPr>
            </w:pPr>
            <w:r w:rsidRPr="003A3769">
              <w:rPr>
                <w:b/>
                <w:bCs/>
              </w:rPr>
              <w:t>Helping children</w:t>
            </w:r>
            <w:r w:rsidRPr="003A3769">
              <w:rPr>
                <w:lang w:eastAsia="en-GB"/>
              </w:rPr>
              <w:t>: Children have their own ways of dealing with trauma according to their stage of develop</w:t>
            </w:r>
            <w:r>
              <w:rPr>
                <w:lang w:eastAsia="en-GB"/>
              </w:rPr>
              <w:t>ment.</w:t>
            </w:r>
          </w:p>
          <w:p w:rsidR="00F867ED" w:rsidRPr="003A3769" w:rsidRDefault="00F867ED" w:rsidP="00D36EBA">
            <w:pPr>
              <w:pStyle w:val="Bullet"/>
              <w:rPr>
                <w:lang w:eastAsia="en-GB"/>
              </w:rPr>
            </w:pPr>
            <w:r w:rsidRPr="003A3769">
              <w:rPr>
                <w:b/>
                <w:bCs/>
              </w:rPr>
              <w:t>Helping adolescents</w:t>
            </w:r>
            <w:r w:rsidRPr="003A3769">
              <w:rPr>
                <w:lang w:eastAsia="en-GB"/>
              </w:rPr>
              <w:t>: Adolescents involved in crisis and traumatic events may not always show their distress outwardly. As a result, adults may misunderstand adolescents’ needs or fin</w:t>
            </w:r>
            <w:r>
              <w:rPr>
                <w:lang w:eastAsia="en-GB"/>
              </w:rPr>
              <w:t>d them unwilling to accept help.</w:t>
            </w:r>
          </w:p>
          <w:p w:rsidR="00F867ED" w:rsidRPr="003A3769" w:rsidRDefault="00F867ED" w:rsidP="00D36EBA">
            <w:pPr>
              <w:pStyle w:val="Bullet"/>
              <w:rPr>
                <w:lang w:eastAsia="en-GB"/>
              </w:rPr>
            </w:pPr>
            <w:r w:rsidRPr="003A3769">
              <w:rPr>
                <w:b/>
                <w:bCs/>
              </w:rPr>
              <w:t>Families and disasters</w:t>
            </w:r>
            <w:r w:rsidRPr="003A3769">
              <w:rPr>
                <w:lang w:eastAsia="en-GB"/>
              </w:rPr>
              <w:t>: People are usually surprised by how much a crisis or trauma affects them. It frequently changes the way they think, their values, habits, feelings</w:t>
            </w:r>
            <w:r>
              <w:rPr>
                <w:lang w:eastAsia="en-GB"/>
              </w:rPr>
              <w:t>,</w:t>
            </w:r>
            <w:r w:rsidRPr="003A3769">
              <w:rPr>
                <w:lang w:eastAsia="en-GB"/>
              </w:rPr>
              <w:t xml:space="preserve"> and behaviour. It influe</w:t>
            </w:r>
            <w:r>
              <w:rPr>
                <w:lang w:eastAsia="en-GB"/>
              </w:rPr>
              <w:t>nces most aspects of their life.</w:t>
            </w:r>
          </w:p>
          <w:p w:rsidR="00F867ED" w:rsidRPr="003A3769" w:rsidRDefault="00F867ED" w:rsidP="00D36EBA">
            <w:pPr>
              <w:pStyle w:val="Bullet"/>
              <w:rPr>
                <w:b/>
                <w:lang w:eastAsia="en-GB"/>
              </w:rPr>
            </w:pPr>
            <w:r w:rsidRPr="003A3769">
              <w:rPr>
                <w:b/>
                <w:bCs/>
              </w:rPr>
              <w:t>When someone you know has been through a traumatic experience</w:t>
            </w:r>
            <w:r w:rsidRPr="003A3769">
              <w:rPr>
                <w:lang w:eastAsia="en-GB"/>
              </w:rPr>
              <w:t>: Traumatic experiences are distressing and threatening, and may be so intense as to temporarily disrupt a person’s ability to come to terms with them.</w:t>
            </w:r>
          </w:p>
          <w:p w:rsidR="00F867ED" w:rsidRPr="003A3769" w:rsidRDefault="00F867ED" w:rsidP="00D36EBA">
            <w:pPr>
              <w:rPr>
                <w:lang w:eastAsia="en-GB"/>
              </w:rPr>
            </w:pPr>
            <w:r w:rsidRPr="003A3769">
              <w:rPr>
                <w:lang w:eastAsia="en-GB"/>
              </w:rPr>
              <w:t xml:space="preserve">The resources above are available at the Ministry of Health website </w:t>
            </w:r>
            <w:hyperlink r:id="rId24" w:history="1">
              <w:r w:rsidRPr="003A3769">
                <w:rPr>
                  <w:rStyle w:val="Hyperlink"/>
                  <w:lang w:eastAsia="en-GB"/>
                </w:rPr>
                <w:t>www.health.govt.nz</w:t>
              </w:r>
            </w:hyperlink>
            <w:r>
              <w:rPr>
                <w:lang w:eastAsia="en-GB"/>
              </w:rPr>
              <w:t xml:space="preserve"> (search for</w:t>
            </w:r>
            <w:r w:rsidRPr="003A3769">
              <w:rPr>
                <w:lang w:eastAsia="en-GB"/>
              </w:rPr>
              <w:t xml:space="preserve"> ‘m</w:t>
            </w:r>
            <w:r>
              <w:rPr>
                <w:lang w:eastAsia="en-GB"/>
              </w:rPr>
              <w:t>anaging stress in an emergency’).</w:t>
            </w:r>
          </w:p>
          <w:p w:rsidR="00F867ED" w:rsidRPr="003A3769" w:rsidRDefault="00F867ED" w:rsidP="00D36EBA">
            <w:pPr>
              <w:pStyle w:val="Paragraphspacer"/>
              <w:rPr>
                <w:lang w:eastAsia="en-GB"/>
              </w:rPr>
            </w:pPr>
          </w:p>
        </w:tc>
      </w:tr>
    </w:tbl>
    <w:p w:rsidR="00226EE2" w:rsidRPr="00F867ED" w:rsidRDefault="00226EE2" w:rsidP="00F867ED"/>
    <w:p w:rsidR="00515749" w:rsidRPr="00F867ED" w:rsidRDefault="00515749" w:rsidP="00F867ED"/>
    <w:p w:rsidR="00515749" w:rsidRPr="00F867ED" w:rsidRDefault="00515749" w:rsidP="00F867ED"/>
    <w:p w:rsidR="00226EE2" w:rsidRDefault="00226EE2" w:rsidP="00A75E5F">
      <w:pPr>
        <w:sectPr w:rsidR="00226EE2" w:rsidSect="00F55AE7">
          <w:headerReference w:type="default" r:id="rId25"/>
          <w:footerReference w:type="default" r:id="rId26"/>
          <w:pgSz w:w="11907" w:h="16840" w:code="9"/>
          <w:pgMar w:top="1191" w:right="1021" w:bottom="794" w:left="1361" w:header="567" w:footer="318" w:gutter="0"/>
          <w:pgNumType w:start="1"/>
          <w:cols w:space="720"/>
          <w:docGrid w:linePitch="326"/>
        </w:sectPr>
      </w:pPr>
    </w:p>
    <w:p w:rsidR="007E530A" w:rsidRDefault="007E530A" w:rsidP="007E530A">
      <w:pPr>
        <w:pStyle w:val="Heading1"/>
        <w:numPr>
          <w:ilvl w:val="0"/>
          <w:numId w:val="0"/>
        </w:numPr>
      </w:pPr>
      <w:bookmarkStart w:id="27" w:name="_Toc434907677"/>
      <w:bookmarkStart w:id="28" w:name="_Ref419707145"/>
      <w:bookmarkStart w:id="29" w:name="_Ref419707149"/>
      <w:bookmarkStart w:id="30" w:name="_Ref419707163"/>
      <w:bookmarkStart w:id="31" w:name="_Ref430961952"/>
      <w:bookmarkStart w:id="32" w:name="_Ref430961953"/>
      <w:bookmarkStart w:id="33" w:name="_Ref430961954"/>
      <w:bookmarkStart w:id="34" w:name="_Toc433815248"/>
      <w:r>
        <w:lastRenderedPageBreak/>
        <w:t>Appendices</w:t>
      </w:r>
      <w:bookmarkEnd w:id="27"/>
    </w:p>
    <w:p w:rsidR="0067036A" w:rsidRDefault="00755706">
      <w:pPr>
        <w:pStyle w:val="TOC6"/>
        <w:rPr>
          <w:rFonts w:asciiTheme="minorHAnsi" w:eastAsiaTheme="minorEastAsia" w:hAnsiTheme="minorHAnsi" w:cstheme="minorBidi"/>
          <w:noProof/>
          <w:szCs w:val="22"/>
          <w:lang w:eastAsia="en-NZ"/>
        </w:rPr>
      </w:pPr>
      <w:r w:rsidRPr="00755706">
        <w:fldChar w:fldCharType="begin"/>
      </w:r>
      <w:r w:rsidR="007E530A">
        <w:instrText xml:space="preserve"> TOC \o "6-7" \h \z \u </w:instrText>
      </w:r>
      <w:r w:rsidRPr="00755706">
        <w:fldChar w:fldCharType="separate"/>
      </w:r>
      <w:hyperlink w:anchor="_Toc434907557" w:history="1">
        <w:r w:rsidR="0067036A" w:rsidRPr="00E94FBD">
          <w:rPr>
            <w:rStyle w:val="Hyperlink"/>
            <w:noProof/>
          </w:rPr>
          <w:t>Appendix A Information applicable to all welfare services</w:t>
        </w:r>
        <w:r w:rsidR="0067036A">
          <w:rPr>
            <w:noProof/>
            <w:webHidden/>
          </w:rPr>
          <w:tab/>
        </w:r>
        <w:r>
          <w:rPr>
            <w:noProof/>
            <w:webHidden/>
          </w:rPr>
          <w:fldChar w:fldCharType="begin"/>
        </w:r>
        <w:r w:rsidR="0067036A">
          <w:rPr>
            <w:noProof/>
            <w:webHidden/>
          </w:rPr>
          <w:instrText xml:space="preserve"> PAGEREF _Toc434907557 \h </w:instrText>
        </w:r>
        <w:r>
          <w:rPr>
            <w:noProof/>
            <w:webHidden/>
          </w:rPr>
        </w:r>
        <w:r>
          <w:rPr>
            <w:noProof/>
            <w:webHidden/>
          </w:rPr>
          <w:fldChar w:fldCharType="separate"/>
        </w:r>
        <w:r w:rsidR="0067036A">
          <w:rPr>
            <w:noProof/>
            <w:webHidden/>
          </w:rPr>
          <w:t>11</w:t>
        </w:r>
        <w:r>
          <w:rPr>
            <w:noProof/>
            <w:webHidden/>
          </w:rPr>
          <w:fldChar w:fldCharType="end"/>
        </w:r>
      </w:hyperlink>
    </w:p>
    <w:p w:rsidR="0067036A" w:rsidRDefault="00755706">
      <w:pPr>
        <w:pStyle w:val="TOC7"/>
        <w:rPr>
          <w:rFonts w:asciiTheme="minorHAnsi" w:eastAsiaTheme="minorEastAsia" w:hAnsiTheme="minorHAnsi" w:cstheme="minorBidi"/>
          <w:noProof/>
          <w:szCs w:val="22"/>
          <w:lang w:eastAsia="en-NZ"/>
        </w:rPr>
      </w:pPr>
      <w:hyperlink w:anchor="_Toc434907558" w:history="1">
        <w:r w:rsidR="0067036A" w:rsidRPr="00E94FBD">
          <w:rPr>
            <w:rStyle w:val="Hyperlink"/>
            <w:noProof/>
          </w:rPr>
          <w:t>A.1 Welfare services agency representation</w:t>
        </w:r>
        <w:r w:rsidR="0067036A">
          <w:rPr>
            <w:noProof/>
            <w:webHidden/>
          </w:rPr>
          <w:tab/>
        </w:r>
        <w:r>
          <w:rPr>
            <w:noProof/>
            <w:webHidden/>
          </w:rPr>
          <w:fldChar w:fldCharType="begin"/>
        </w:r>
        <w:r w:rsidR="0067036A">
          <w:rPr>
            <w:noProof/>
            <w:webHidden/>
          </w:rPr>
          <w:instrText xml:space="preserve"> PAGEREF _Toc434907558 \h </w:instrText>
        </w:r>
        <w:r>
          <w:rPr>
            <w:noProof/>
            <w:webHidden/>
          </w:rPr>
        </w:r>
        <w:r>
          <w:rPr>
            <w:noProof/>
            <w:webHidden/>
          </w:rPr>
          <w:fldChar w:fldCharType="separate"/>
        </w:r>
        <w:r w:rsidR="0067036A">
          <w:rPr>
            <w:noProof/>
            <w:webHidden/>
          </w:rPr>
          <w:t>11</w:t>
        </w:r>
        <w:r>
          <w:rPr>
            <w:noProof/>
            <w:webHidden/>
          </w:rPr>
          <w:fldChar w:fldCharType="end"/>
        </w:r>
      </w:hyperlink>
    </w:p>
    <w:p w:rsidR="0067036A" w:rsidRDefault="00755706">
      <w:pPr>
        <w:pStyle w:val="TOC7"/>
        <w:rPr>
          <w:rFonts w:asciiTheme="minorHAnsi" w:eastAsiaTheme="minorEastAsia" w:hAnsiTheme="minorHAnsi" w:cstheme="minorBidi"/>
          <w:noProof/>
          <w:szCs w:val="22"/>
          <w:lang w:eastAsia="en-NZ"/>
        </w:rPr>
      </w:pPr>
      <w:hyperlink w:anchor="_Toc434907559" w:history="1">
        <w:r w:rsidR="0067036A" w:rsidRPr="00E94FBD">
          <w:rPr>
            <w:rStyle w:val="Hyperlink"/>
            <w:noProof/>
          </w:rPr>
          <w:t>A.2 Human rights</w:t>
        </w:r>
        <w:r w:rsidR="0067036A">
          <w:rPr>
            <w:noProof/>
            <w:webHidden/>
          </w:rPr>
          <w:tab/>
        </w:r>
        <w:r>
          <w:rPr>
            <w:noProof/>
            <w:webHidden/>
          </w:rPr>
          <w:fldChar w:fldCharType="begin"/>
        </w:r>
        <w:r w:rsidR="0067036A">
          <w:rPr>
            <w:noProof/>
            <w:webHidden/>
          </w:rPr>
          <w:instrText xml:space="preserve"> PAGEREF _Toc434907559 \h </w:instrText>
        </w:r>
        <w:r>
          <w:rPr>
            <w:noProof/>
            <w:webHidden/>
          </w:rPr>
        </w:r>
        <w:r>
          <w:rPr>
            <w:noProof/>
            <w:webHidden/>
          </w:rPr>
          <w:fldChar w:fldCharType="separate"/>
        </w:r>
        <w:r w:rsidR="0067036A">
          <w:rPr>
            <w:noProof/>
            <w:webHidden/>
          </w:rPr>
          <w:t>11</w:t>
        </w:r>
        <w:r>
          <w:rPr>
            <w:noProof/>
            <w:webHidden/>
          </w:rPr>
          <w:fldChar w:fldCharType="end"/>
        </w:r>
      </w:hyperlink>
    </w:p>
    <w:p w:rsidR="0067036A" w:rsidRDefault="00755706">
      <w:pPr>
        <w:pStyle w:val="TOC7"/>
        <w:rPr>
          <w:rFonts w:asciiTheme="minorHAnsi" w:eastAsiaTheme="minorEastAsia" w:hAnsiTheme="minorHAnsi" w:cstheme="minorBidi"/>
          <w:noProof/>
          <w:szCs w:val="22"/>
          <w:lang w:eastAsia="en-NZ"/>
        </w:rPr>
      </w:pPr>
      <w:hyperlink w:anchor="_Toc434907560" w:history="1">
        <w:r w:rsidR="0067036A" w:rsidRPr="00E94FBD">
          <w:rPr>
            <w:rStyle w:val="Hyperlink"/>
            <w:noProof/>
          </w:rPr>
          <w:t>A.3 Working with communities</w:t>
        </w:r>
        <w:r w:rsidR="0067036A">
          <w:rPr>
            <w:noProof/>
            <w:webHidden/>
          </w:rPr>
          <w:tab/>
        </w:r>
        <w:r>
          <w:rPr>
            <w:noProof/>
            <w:webHidden/>
          </w:rPr>
          <w:fldChar w:fldCharType="begin"/>
        </w:r>
        <w:r w:rsidR="0067036A">
          <w:rPr>
            <w:noProof/>
            <w:webHidden/>
          </w:rPr>
          <w:instrText xml:space="preserve"> PAGEREF _Toc434907560 \h </w:instrText>
        </w:r>
        <w:r>
          <w:rPr>
            <w:noProof/>
            <w:webHidden/>
          </w:rPr>
        </w:r>
        <w:r>
          <w:rPr>
            <w:noProof/>
            <w:webHidden/>
          </w:rPr>
          <w:fldChar w:fldCharType="separate"/>
        </w:r>
        <w:r w:rsidR="0067036A">
          <w:rPr>
            <w:noProof/>
            <w:webHidden/>
          </w:rPr>
          <w:t>12</w:t>
        </w:r>
        <w:r>
          <w:rPr>
            <w:noProof/>
            <w:webHidden/>
          </w:rPr>
          <w:fldChar w:fldCharType="end"/>
        </w:r>
      </w:hyperlink>
    </w:p>
    <w:p w:rsidR="0067036A" w:rsidRDefault="00755706">
      <w:pPr>
        <w:pStyle w:val="TOC7"/>
        <w:rPr>
          <w:rFonts w:asciiTheme="minorHAnsi" w:eastAsiaTheme="minorEastAsia" w:hAnsiTheme="minorHAnsi" w:cstheme="minorBidi"/>
          <w:noProof/>
          <w:szCs w:val="22"/>
          <w:lang w:eastAsia="en-NZ"/>
        </w:rPr>
      </w:pPr>
      <w:hyperlink w:anchor="_Toc434907561" w:history="1">
        <w:r w:rsidR="0067036A" w:rsidRPr="00E94FBD">
          <w:rPr>
            <w:rStyle w:val="Hyperlink"/>
            <w:noProof/>
          </w:rPr>
          <w:t>A.4 Minimum standards in the Sphere Handbook</w:t>
        </w:r>
        <w:r w:rsidR="0067036A">
          <w:rPr>
            <w:noProof/>
            <w:webHidden/>
          </w:rPr>
          <w:tab/>
        </w:r>
        <w:r>
          <w:rPr>
            <w:noProof/>
            <w:webHidden/>
          </w:rPr>
          <w:fldChar w:fldCharType="begin"/>
        </w:r>
        <w:r w:rsidR="0067036A">
          <w:rPr>
            <w:noProof/>
            <w:webHidden/>
          </w:rPr>
          <w:instrText xml:space="preserve"> PAGEREF _Toc434907561 \h </w:instrText>
        </w:r>
        <w:r>
          <w:rPr>
            <w:noProof/>
            <w:webHidden/>
          </w:rPr>
        </w:r>
        <w:r>
          <w:rPr>
            <w:noProof/>
            <w:webHidden/>
          </w:rPr>
          <w:fldChar w:fldCharType="separate"/>
        </w:r>
        <w:r w:rsidR="0067036A">
          <w:rPr>
            <w:noProof/>
            <w:webHidden/>
          </w:rPr>
          <w:t>13</w:t>
        </w:r>
        <w:r>
          <w:rPr>
            <w:noProof/>
            <w:webHidden/>
          </w:rPr>
          <w:fldChar w:fldCharType="end"/>
        </w:r>
      </w:hyperlink>
    </w:p>
    <w:p w:rsidR="0067036A" w:rsidRDefault="00755706">
      <w:pPr>
        <w:pStyle w:val="TOC7"/>
        <w:rPr>
          <w:rFonts w:asciiTheme="minorHAnsi" w:eastAsiaTheme="minorEastAsia" w:hAnsiTheme="minorHAnsi" w:cstheme="minorBidi"/>
          <w:noProof/>
          <w:szCs w:val="22"/>
          <w:lang w:eastAsia="en-NZ"/>
        </w:rPr>
      </w:pPr>
      <w:hyperlink w:anchor="_Toc434907562" w:history="1">
        <w:r w:rsidR="0067036A" w:rsidRPr="00E94FBD">
          <w:rPr>
            <w:rStyle w:val="Hyperlink"/>
            <w:noProof/>
          </w:rPr>
          <w:t>A.5 Privacy, information sharing, and vetting</w:t>
        </w:r>
        <w:r w:rsidR="0067036A">
          <w:rPr>
            <w:noProof/>
            <w:webHidden/>
          </w:rPr>
          <w:tab/>
        </w:r>
        <w:r>
          <w:rPr>
            <w:noProof/>
            <w:webHidden/>
          </w:rPr>
          <w:fldChar w:fldCharType="begin"/>
        </w:r>
        <w:r w:rsidR="0067036A">
          <w:rPr>
            <w:noProof/>
            <w:webHidden/>
          </w:rPr>
          <w:instrText xml:space="preserve"> PAGEREF _Toc434907562 \h </w:instrText>
        </w:r>
        <w:r>
          <w:rPr>
            <w:noProof/>
            <w:webHidden/>
          </w:rPr>
        </w:r>
        <w:r>
          <w:rPr>
            <w:noProof/>
            <w:webHidden/>
          </w:rPr>
          <w:fldChar w:fldCharType="separate"/>
        </w:r>
        <w:r w:rsidR="0067036A">
          <w:rPr>
            <w:noProof/>
            <w:webHidden/>
          </w:rPr>
          <w:t>14</w:t>
        </w:r>
        <w:r>
          <w:rPr>
            <w:noProof/>
            <w:webHidden/>
          </w:rPr>
          <w:fldChar w:fldCharType="end"/>
        </w:r>
      </w:hyperlink>
    </w:p>
    <w:p w:rsidR="0067036A" w:rsidRDefault="00755706">
      <w:pPr>
        <w:pStyle w:val="TOC6"/>
        <w:rPr>
          <w:rFonts w:asciiTheme="minorHAnsi" w:eastAsiaTheme="minorEastAsia" w:hAnsiTheme="minorHAnsi" w:cstheme="minorBidi"/>
          <w:noProof/>
          <w:szCs w:val="22"/>
          <w:lang w:eastAsia="en-NZ"/>
        </w:rPr>
      </w:pPr>
      <w:hyperlink w:anchor="_Toc434907563" w:history="1">
        <w:r w:rsidR="0067036A" w:rsidRPr="00E94FBD">
          <w:rPr>
            <w:rStyle w:val="Hyperlink"/>
            <w:noProof/>
          </w:rPr>
          <w:t>Appendix B Separated children’s identification card</w:t>
        </w:r>
        <w:r w:rsidR="0067036A">
          <w:rPr>
            <w:noProof/>
            <w:webHidden/>
          </w:rPr>
          <w:tab/>
        </w:r>
        <w:r>
          <w:rPr>
            <w:noProof/>
            <w:webHidden/>
          </w:rPr>
          <w:fldChar w:fldCharType="begin"/>
        </w:r>
        <w:r w:rsidR="0067036A">
          <w:rPr>
            <w:noProof/>
            <w:webHidden/>
          </w:rPr>
          <w:instrText xml:space="preserve"> PAGEREF _Toc434907563 \h </w:instrText>
        </w:r>
        <w:r>
          <w:rPr>
            <w:noProof/>
            <w:webHidden/>
          </w:rPr>
        </w:r>
        <w:r>
          <w:rPr>
            <w:noProof/>
            <w:webHidden/>
          </w:rPr>
          <w:fldChar w:fldCharType="separate"/>
        </w:r>
        <w:r w:rsidR="0067036A">
          <w:rPr>
            <w:noProof/>
            <w:webHidden/>
          </w:rPr>
          <w:t>17</w:t>
        </w:r>
        <w:r>
          <w:rPr>
            <w:noProof/>
            <w:webHidden/>
          </w:rPr>
          <w:fldChar w:fldCharType="end"/>
        </w:r>
      </w:hyperlink>
    </w:p>
    <w:p w:rsidR="0067036A" w:rsidRDefault="00755706">
      <w:pPr>
        <w:pStyle w:val="TOC6"/>
        <w:rPr>
          <w:rFonts w:asciiTheme="minorHAnsi" w:eastAsiaTheme="minorEastAsia" w:hAnsiTheme="minorHAnsi" w:cstheme="minorBidi"/>
          <w:noProof/>
          <w:szCs w:val="22"/>
          <w:lang w:eastAsia="en-NZ"/>
        </w:rPr>
      </w:pPr>
      <w:hyperlink w:anchor="_Toc434907564" w:history="1">
        <w:r w:rsidR="0067036A" w:rsidRPr="00E94FBD">
          <w:rPr>
            <w:rStyle w:val="Hyperlink"/>
            <w:noProof/>
          </w:rPr>
          <w:t>Appendix C Emergency supplies for children/young people</w:t>
        </w:r>
        <w:r w:rsidR="0067036A">
          <w:rPr>
            <w:noProof/>
            <w:webHidden/>
          </w:rPr>
          <w:tab/>
        </w:r>
        <w:r>
          <w:rPr>
            <w:noProof/>
            <w:webHidden/>
          </w:rPr>
          <w:fldChar w:fldCharType="begin"/>
        </w:r>
        <w:r w:rsidR="0067036A">
          <w:rPr>
            <w:noProof/>
            <w:webHidden/>
          </w:rPr>
          <w:instrText xml:space="preserve"> PAGEREF _Toc434907564 \h </w:instrText>
        </w:r>
        <w:r>
          <w:rPr>
            <w:noProof/>
            <w:webHidden/>
          </w:rPr>
        </w:r>
        <w:r>
          <w:rPr>
            <w:noProof/>
            <w:webHidden/>
          </w:rPr>
          <w:fldChar w:fldCharType="separate"/>
        </w:r>
        <w:r w:rsidR="0067036A">
          <w:rPr>
            <w:noProof/>
            <w:webHidden/>
          </w:rPr>
          <w:t>18</w:t>
        </w:r>
        <w:r>
          <w:rPr>
            <w:noProof/>
            <w:webHidden/>
          </w:rPr>
          <w:fldChar w:fldCharType="end"/>
        </w:r>
      </w:hyperlink>
    </w:p>
    <w:p w:rsidR="0067036A" w:rsidRDefault="00755706">
      <w:pPr>
        <w:pStyle w:val="TOC6"/>
        <w:rPr>
          <w:rFonts w:asciiTheme="minorHAnsi" w:eastAsiaTheme="minorEastAsia" w:hAnsiTheme="minorHAnsi" w:cstheme="minorBidi"/>
          <w:noProof/>
          <w:szCs w:val="22"/>
          <w:lang w:eastAsia="en-NZ"/>
        </w:rPr>
      </w:pPr>
      <w:hyperlink w:anchor="_Toc434907565" w:history="1">
        <w:r w:rsidR="0067036A" w:rsidRPr="00E94FBD">
          <w:rPr>
            <w:rStyle w:val="Hyperlink"/>
            <w:noProof/>
          </w:rPr>
          <w:t>Appendix D Release form for separated children/ young people</w:t>
        </w:r>
        <w:r w:rsidR="0067036A">
          <w:rPr>
            <w:noProof/>
            <w:webHidden/>
          </w:rPr>
          <w:tab/>
        </w:r>
        <w:r>
          <w:rPr>
            <w:noProof/>
            <w:webHidden/>
          </w:rPr>
          <w:fldChar w:fldCharType="begin"/>
        </w:r>
        <w:r w:rsidR="0067036A">
          <w:rPr>
            <w:noProof/>
            <w:webHidden/>
          </w:rPr>
          <w:instrText xml:space="preserve"> PAGEREF _Toc434907565 \h </w:instrText>
        </w:r>
        <w:r>
          <w:rPr>
            <w:noProof/>
            <w:webHidden/>
          </w:rPr>
        </w:r>
        <w:r>
          <w:rPr>
            <w:noProof/>
            <w:webHidden/>
          </w:rPr>
          <w:fldChar w:fldCharType="separate"/>
        </w:r>
        <w:r w:rsidR="0067036A">
          <w:rPr>
            <w:noProof/>
            <w:webHidden/>
          </w:rPr>
          <w:t>19</w:t>
        </w:r>
        <w:r>
          <w:rPr>
            <w:noProof/>
            <w:webHidden/>
          </w:rPr>
          <w:fldChar w:fldCharType="end"/>
        </w:r>
      </w:hyperlink>
    </w:p>
    <w:p w:rsidR="0067036A" w:rsidRDefault="00755706">
      <w:pPr>
        <w:pStyle w:val="TOC6"/>
        <w:rPr>
          <w:rFonts w:asciiTheme="minorHAnsi" w:eastAsiaTheme="minorEastAsia" w:hAnsiTheme="minorHAnsi" w:cstheme="minorBidi"/>
          <w:noProof/>
          <w:szCs w:val="22"/>
          <w:lang w:eastAsia="en-NZ"/>
        </w:rPr>
      </w:pPr>
      <w:hyperlink w:anchor="_Toc434907566" w:history="1">
        <w:r w:rsidR="0067036A" w:rsidRPr="00E94FBD">
          <w:rPr>
            <w:rStyle w:val="Hyperlink"/>
            <w:noProof/>
          </w:rPr>
          <w:t>Appendix E Activity and planning log</w:t>
        </w:r>
        <w:r w:rsidR="0067036A">
          <w:rPr>
            <w:noProof/>
            <w:webHidden/>
          </w:rPr>
          <w:tab/>
        </w:r>
        <w:r>
          <w:rPr>
            <w:noProof/>
            <w:webHidden/>
          </w:rPr>
          <w:fldChar w:fldCharType="begin"/>
        </w:r>
        <w:r w:rsidR="0067036A">
          <w:rPr>
            <w:noProof/>
            <w:webHidden/>
          </w:rPr>
          <w:instrText xml:space="preserve"> PAGEREF _Toc434907566 \h </w:instrText>
        </w:r>
        <w:r>
          <w:rPr>
            <w:noProof/>
            <w:webHidden/>
          </w:rPr>
        </w:r>
        <w:r>
          <w:rPr>
            <w:noProof/>
            <w:webHidden/>
          </w:rPr>
          <w:fldChar w:fldCharType="separate"/>
        </w:r>
        <w:r w:rsidR="0067036A">
          <w:rPr>
            <w:noProof/>
            <w:webHidden/>
          </w:rPr>
          <w:t>21</w:t>
        </w:r>
        <w:r>
          <w:rPr>
            <w:noProof/>
            <w:webHidden/>
          </w:rPr>
          <w:fldChar w:fldCharType="end"/>
        </w:r>
      </w:hyperlink>
    </w:p>
    <w:p w:rsidR="0067036A" w:rsidRDefault="00755706">
      <w:pPr>
        <w:pStyle w:val="TOC6"/>
        <w:rPr>
          <w:rFonts w:asciiTheme="minorHAnsi" w:eastAsiaTheme="minorEastAsia" w:hAnsiTheme="minorHAnsi" w:cstheme="minorBidi"/>
          <w:noProof/>
          <w:szCs w:val="22"/>
          <w:lang w:eastAsia="en-NZ"/>
        </w:rPr>
      </w:pPr>
      <w:hyperlink w:anchor="_Toc434907567" w:history="1">
        <w:r w:rsidR="0067036A" w:rsidRPr="00E94FBD">
          <w:rPr>
            <w:rStyle w:val="Hyperlink"/>
            <w:noProof/>
          </w:rPr>
          <w:t>Appendix F Status update report</w:t>
        </w:r>
        <w:r w:rsidR="0067036A">
          <w:rPr>
            <w:noProof/>
            <w:webHidden/>
          </w:rPr>
          <w:tab/>
        </w:r>
        <w:r>
          <w:rPr>
            <w:noProof/>
            <w:webHidden/>
          </w:rPr>
          <w:fldChar w:fldCharType="begin"/>
        </w:r>
        <w:r w:rsidR="0067036A">
          <w:rPr>
            <w:noProof/>
            <w:webHidden/>
          </w:rPr>
          <w:instrText xml:space="preserve"> PAGEREF _Toc434907567 \h </w:instrText>
        </w:r>
        <w:r>
          <w:rPr>
            <w:noProof/>
            <w:webHidden/>
          </w:rPr>
        </w:r>
        <w:r>
          <w:rPr>
            <w:noProof/>
            <w:webHidden/>
          </w:rPr>
          <w:fldChar w:fldCharType="separate"/>
        </w:r>
        <w:r w:rsidR="0067036A">
          <w:rPr>
            <w:noProof/>
            <w:webHidden/>
          </w:rPr>
          <w:t>22</w:t>
        </w:r>
        <w:r>
          <w:rPr>
            <w:noProof/>
            <w:webHidden/>
          </w:rPr>
          <w:fldChar w:fldCharType="end"/>
        </w:r>
      </w:hyperlink>
    </w:p>
    <w:p w:rsidR="007E530A" w:rsidRPr="007E530A" w:rsidRDefault="00755706" w:rsidP="007E530A">
      <w:r>
        <w:fldChar w:fldCharType="end"/>
      </w:r>
    </w:p>
    <w:p w:rsidR="00226EE2" w:rsidRPr="003A3769" w:rsidRDefault="00226EE2" w:rsidP="00226EE2">
      <w:pPr>
        <w:pStyle w:val="Heading6"/>
      </w:pPr>
      <w:bookmarkStart w:id="35" w:name="_Toc434907557"/>
      <w:bookmarkStart w:id="36" w:name="_Toc434907678"/>
      <w:r w:rsidRPr="003A3769">
        <w:lastRenderedPageBreak/>
        <w:t>Information applicable to all welfare services</w:t>
      </w:r>
      <w:bookmarkEnd w:id="28"/>
      <w:bookmarkEnd w:id="29"/>
      <w:bookmarkEnd w:id="30"/>
      <w:bookmarkEnd w:id="31"/>
      <w:bookmarkEnd w:id="32"/>
      <w:bookmarkEnd w:id="33"/>
      <w:bookmarkEnd w:id="34"/>
      <w:bookmarkEnd w:id="35"/>
      <w:bookmarkEnd w:id="3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37" w:name="_Toc433815249"/>
      <w:bookmarkStart w:id="38" w:name="_Toc434907558"/>
      <w:r w:rsidRPr="003A3769">
        <w:t>Welfare services agency representation</w:t>
      </w:r>
      <w:bookmarkEnd w:id="37"/>
      <w:bookmarkEnd w:id="3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39" w:name="_Toc433815250"/>
      <w:bookmarkStart w:id="40" w:name="_Toc434907559"/>
      <w:r w:rsidRPr="00515749">
        <w:t>Human rights</w:t>
      </w:r>
      <w:bookmarkEnd w:id="39"/>
      <w:bookmarkEnd w:id="4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27"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w:t>
            </w:r>
            <w:r w:rsidR="00F6080E">
              <w:rPr>
                <w:i/>
                <w:iCs/>
              </w:rPr>
              <w:t>1</w:t>
            </w:r>
            <w:r w:rsidRPr="00F55AE7">
              <w:rPr>
                <w:i/>
                <w:iCs/>
              </w:rPr>
              <w:t xml:space="preserve">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28"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41" w:name="_Toc433815251"/>
      <w:bookmarkStart w:id="42" w:name="_Toc434907560"/>
      <w:r w:rsidRPr="003A3769">
        <w:t>Working with communities</w:t>
      </w:r>
      <w:bookmarkEnd w:id="41"/>
      <w:bookmarkEnd w:id="4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43" w:name="_Ref421783306"/>
      <w:bookmarkStart w:id="44" w:name="_Ref421783314"/>
      <w:bookmarkStart w:id="45" w:name="_Ref421783321"/>
      <w:bookmarkStart w:id="46" w:name="_Toc433815252"/>
      <w:bookmarkStart w:id="47" w:name="_Toc434907561"/>
      <w:r w:rsidRPr="003A3769">
        <w:t>Minimum standards in the Sphere Handbook</w:t>
      </w:r>
      <w:bookmarkEnd w:id="43"/>
      <w:bookmarkEnd w:id="44"/>
      <w:bookmarkEnd w:id="45"/>
      <w:bookmarkEnd w:id="46"/>
      <w:bookmarkEnd w:id="4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7752"/>
      </w:tblGrid>
      <w:tr w:rsidR="00226EE2" w:rsidRPr="003A3769" w:rsidTr="002D65B1">
        <w:trPr>
          <w:cantSplit/>
        </w:trPr>
        <w:tc>
          <w:tcPr>
            <w:tcW w:w="1021" w:type="pct"/>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3979" w:type="pct"/>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29"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2D65B1">
        <w:trPr>
          <w:cantSplit/>
        </w:trPr>
        <w:tc>
          <w:tcPr>
            <w:tcW w:w="1021" w:type="pct"/>
            <w:tcMar>
              <w:right w:w="227" w:type="dxa"/>
            </w:tcMar>
          </w:tcPr>
          <w:p w:rsidR="00226EE2" w:rsidRPr="003A3769" w:rsidRDefault="00226EE2" w:rsidP="00515749">
            <w:pPr>
              <w:pStyle w:val="LHcolumn"/>
              <w:rPr>
                <w:noProof/>
              </w:rPr>
            </w:pPr>
            <w:r w:rsidRPr="003A3769">
              <w:rPr>
                <w:noProof/>
              </w:rPr>
              <w:lastRenderedPageBreak/>
              <w:t>Key considerations</w:t>
            </w:r>
          </w:p>
        </w:tc>
        <w:tc>
          <w:tcPr>
            <w:tcW w:w="3979" w:type="pct"/>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755706">
              <w:fldChar w:fldCharType="begin"/>
            </w:r>
            <w:r>
              <w:instrText xml:space="preserve"> REF _Ref430697173 \h </w:instrText>
            </w:r>
            <w:r w:rsidR="00755706">
              <w:fldChar w:fldCharType="separate"/>
            </w:r>
            <w:r w:rsidR="0067036A" w:rsidRPr="003A3769">
              <w:t xml:space="preserve">Table </w:t>
            </w:r>
            <w:r w:rsidR="0067036A">
              <w:rPr>
                <w:noProof/>
              </w:rPr>
              <w:t>3</w:t>
            </w:r>
            <w:r w:rsidR="00755706">
              <w:fldChar w:fldCharType="end"/>
            </w:r>
            <w:r w:rsidRPr="003A3769">
              <w:t>.</w:t>
            </w:r>
          </w:p>
          <w:p w:rsidR="00226EE2" w:rsidRPr="003A3769" w:rsidRDefault="00226EE2" w:rsidP="00515749">
            <w:pPr>
              <w:pStyle w:val="Caption"/>
              <w:keepNext/>
            </w:pPr>
            <w:bookmarkStart w:id="48" w:name="_Ref430697173"/>
            <w:r w:rsidRPr="003A3769">
              <w:t xml:space="preserve">Table </w:t>
            </w:r>
            <w:fldSimple w:instr=" SEQ Table \* ARABIC ">
              <w:r w:rsidR="0067036A">
                <w:rPr>
                  <w:noProof/>
                </w:rPr>
                <w:t>3</w:t>
              </w:r>
            </w:fldSimple>
            <w:bookmarkEnd w:id="48"/>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906"/>
              <w:gridCol w:w="4600"/>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49" w:name="_Ref419707546"/>
      <w:bookmarkStart w:id="50" w:name="_Ref419707556"/>
      <w:bookmarkStart w:id="51" w:name="_Ref419707773"/>
      <w:bookmarkStart w:id="52" w:name="_Ref419707777"/>
      <w:bookmarkStart w:id="53" w:name="_Ref419707784"/>
      <w:bookmarkStart w:id="54" w:name="_Toc433815253"/>
      <w:bookmarkStart w:id="55" w:name="_Toc434907562"/>
      <w:r w:rsidRPr="003A3769">
        <w:t>Privacy, information sharing, and vetting</w:t>
      </w:r>
      <w:bookmarkEnd w:id="49"/>
      <w:bookmarkEnd w:id="50"/>
      <w:bookmarkEnd w:id="51"/>
      <w:bookmarkEnd w:id="52"/>
      <w:bookmarkEnd w:id="53"/>
      <w:bookmarkEnd w:id="54"/>
      <w:bookmarkEnd w:id="5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30"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31" w:history="1">
              <w:r w:rsidRPr="003A3769">
                <w:rPr>
                  <w:rStyle w:val="Hyperlink"/>
                </w:rPr>
                <w:t>www.privacy.org.nz</w:t>
              </w:r>
            </w:hyperlink>
            <w:r w:rsidRPr="003A3769">
              <w:t xml:space="preserve"> .</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32"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33"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34"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5"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6"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7E530A" w:rsidRDefault="007E530A" w:rsidP="007E530A">
      <w:pPr>
        <w:pStyle w:val="Heading6"/>
      </w:pPr>
      <w:bookmarkStart w:id="56" w:name="_Toc416776956"/>
      <w:bookmarkStart w:id="57" w:name="_Toc421601969"/>
      <w:bookmarkStart w:id="58" w:name="_Ref421623478"/>
      <w:bookmarkStart w:id="59" w:name="_Ref421623481"/>
      <w:bookmarkStart w:id="60" w:name="_Ref421623483"/>
      <w:bookmarkStart w:id="61" w:name="_Ref430801407"/>
      <w:bookmarkStart w:id="62" w:name="_Ref430801492"/>
      <w:bookmarkStart w:id="63" w:name="_Toc433815391"/>
      <w:bookmarkStart w:id="64" w:name="_Toc434907563"/>
      <w:bookmarkStart w:id="65" w:name="_Toc434907679"/>
      <w:r w:rsidRPr="003A3769">
        <w:lastRenderedPageBreak/>
        <w:t>Separated children’s identification card</w:t>
      </w:r>
      <w:bookmarkEnd w:id="56"/>
      <w:bookmarkEnd w:id="57"/>
      <w:bookmarkEnd w:id="58"/>
      <w:bookmarkEnd w:id="59"/>
      <w:bookmarkEnd w:id="60"/>
      <w:bookmarkEnd w:id="61"/>
      <w:bookmarkEnd w:id="62"/>
      <w:bookmarkEnd w:id="63"/>
      <w:bookmarkEnd w:id="64"/>
      <w:bookmarkEnd w:id="65"/>
    </w:p>
    <w:p w:rsidR="007E530A" w:rsidRDefault="007E530A" w:rsidP="007E530A">
      <w:pPr>
        <w:rPr>
          <w:rStyle w:val="Hyperlink"/>
        </w:rPr>
      </w:pPr>
      <w:r>
        <w:rPr>
          <w:color w:val="9B2703" w:themeColor="accent2"/>
        </w:rPr>
        <w:t xml:space="preserve">This template is available to download at </w:t>
      </w:r>
      <w:hyperlink r:id="rId37" w:history="1">
        <w:r w:rsidRPr="002F58AF">
          <w:rPr>
            <w:rStyle w:val="Hyperlink"/>
          </w:rPr>
          <w:t>www.civildefence.govt.nz</w:t>
        </w:r>
      </w:hyperlink>
    </w:p>
    <w:p w:rsidR="007E530A" w:rsidRPr="003A3769" w:rsidRDefault="007E530A" w:rsidP="007E530A">
      <w:pPr>
        <w:pStyle w:val="Redtext"/>
      </w:pPr>
      <w:r w:rsidRPr="003A3769">
        <w:t>This template may be:</w:t>
      </w:r>
    </w:p>
    <w:p w:rsidR="007E530A" w:rsidRPr="003A3769" w:rsidRDefault="007E530A" w:rsidP="007E530A">
      <w:pPr>
        <w:pStyle w:val="Redtextbullets"/>
        <w:rPr>
          <w:lang w:eastAsia="en-GB"/>
        </w:rPr>
      </w:pPr>
      <w:r w:rsidRPr="003A3769">
        <w:rPr>
          <w:rFonts w:eastAsiaTheme="minorHAnsi"/>
        </w:rPr>
        <w:t>used b</w:t>
      </w:r>
      <w:r w:rsidRPr="003A3769">
        <w:rPr>
          <w:lang w:eastAsia="en-GB"/>
        </w:rPr>
        <w:t>efore children and young people are relocated from their usual place of car</w:t>
      </w:r>
      <w:r>
        <w:rPr>
          <w:lang w:eastAsia="en-GB"/>
        </w:rPr>
        <w:t>e e.g. school, childcare centre, and</w:t>
      </w:r>
    </w:p>
    <w:p w:rsidR="007E530A" w:rsidRDefault="007E530A" w:rsidP="007E530A">
      <w:pPr>
        <w:pStyle w:val="Redtextbullets"/>
      </w:pPr>
      <w:proofErr w:type="gramStart"/>
      <w:r w:rsidRPr="003A3769">
        <w:rPr>
          <w:rFonts w:eastAsiaTheme="minorHAnsi"/>
        </w:rPr>
        <w:t>intended</w:t>
      </w:r>
      <w:proofErr w:type="gramEnd"/>
      <w:r w:rsidRPr="003A3769">
        <w:rPr>
          <w:rFonts w:eastAsiaTheme="minorHAnsi"/>
        </w:rPr>
        <w:t xml:space="preserve"> to ensure</w:t>
      </w:r>
      <w:r w:rsidRPr="003A3769">
        <w:rPr>
          <w:lang w:eastAsia="en-GB"/>
        </w:rPr>
        <w:t xml:space="preserve"> each child has an identification card attached to their clothing before they leave their current location.</w:t>
      </w:r>
    </w:p>
    <w:p w:rsidR="007E530A" w:rsidRPr="003A3769" w:rsidRDefault="007E530A" w:rsidP="007E530A">
      <w:pPr>
        <w:pStyle w:val="Spacer"/>
        <w:rPr>
          <w:lang w:eastAsia="en-GB"/>
        </w:rPr>
      </w:pPr>
    </w:p>
    <w:tbl>
      <w:tblPr>
        <w:tblStyle w:val="TableGrid1"/>
        <w:tblW w:w="4929" w:type="pct"/>
        <w:tblInd w:w="13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12" w:space="0" w:color="005A9B" w:themeColor="background2"/>
          <w:insideV w:val="single" w:sz="12" w:space="0" w:color="005A9B" w:themeColor="background2"/>
        </w:tblBorders>
        <w:tblLook w:val="04A0"/>
      </w:tblPr>
      <w:tblGrid>
        <w:gridCol w:w="4732"/>
        <w:gridCol w:w="4871"/>
      </w:tblGrid>
      <w:tr w:rsidR="007E530A" w:rsidRPr="003A3769" w:rsidTr="00D36EBA">
        <w:trPr>
          <w:trHeight w:val="274"/>
        </w:trPr>
        <w:tc>
          <w:tcPr>
            <w:tcW w:w="5000" w:type="pct"/>
            <w:gridSpan w:val="2"/>
            <w:tcBorders>
              <w:bottom w:val="nil"/>
            </w:tcBorders>
            <w:shd w:val="clear" w:color="auto" w:fill="005A9B" w:themeFill="background2"/>
          </w:tcPr>
          <w:p w:rsidR="007E530A" w:rsidRPr="003A3769" w:rsidRDefault="007E530A" w:rsidP="00D36EBA">
            <w:pPr>
              <w:pStyle w:val="Tableheading"/>
              <w:jc w:val="center"/>
            </w:pPr>
            <w:r w:rsidRPr="003A3769">
              <w:t>ID CARD</w:t>
            </w:r>
          </w:p>
        </w:tc>
      </w:tr>
      <w:tr w:rsidR="007E530A" w:rsidRPr="003A3769" w:rsidTr="00D36EBA">
        <w:trPr>
          <w:trHeight w:val="274"/>
        </w:trPr>
        <w:tc>
          <w:tcPr>
            <w:tcW w:w="2464" w:type="pct"/>
            <w:tcBorders>
              <w:bottom w:val="nil"/>
              <w:right w:val="nil"/>
            </w:tcBorders>
            <w:shd w:val="clear" w:color="auto" w:fill="D9D9D9" w:themeFill="background1" w:themeFillShade="D9"/>
          </w:tcPr>
          <w:p w:rsidR="007E530A" w:rsidRPr="003A3769" w:rsidRDefault="007E530A" w:rsidP="00D36EBA">
            <w:pPr>
              <w:pStyle w:val="Tablenormal0"/>
              <w:rPr>
                <w:i/>
                <w:iCs/>
              </w:rPr>
            </w:pPr>
            <w:r w:rsidRPr="003A3769">
              <w:rPr>
                <w:i/>
                <w:iCs/>
              </w:rPr>
              <w:t>Current location:</w:t>
            </w:r>
          </w:p>
        </w:tc>
        <w:tc>
          <w:tcPr>
            <w:tcW w:w="2536" w:type="pct"/>
            <w:tcBorders>
              <w:left w:val="nil"/>
              <w:bottom w:val="nil"/>
            </w:tcBorders>
            <w:shd w:val="clear" w:color="auto" w:fill="D9D9D9" w:themeFill="background1" w:themeFillShade="D9"/>
          </w:tcPr>
          <w:p w:rsidR="007E530A" w:rsidRPr="003A3769" w:rsidRDefault="007E530A" w:rsidP="00D36EBA">
            <w:pPr>
              <w:pStyle w:val="Tablenormal0"/>
              <w:rPr>
                <w:i/>
                <w:iCs/>
              </w:rPr>
            </w:pPr>
            <w:r w:rsidRPr="003A3769">
              <w:rPr>
                <w:i/>
                <w:iCs/>
              </w:rPr>
              <w:t>Relocating to (name and address):</w:t>
            </w:r>
          </w:p>
        </w:tc>
      </w:tr>
      <w:tr w:rsidR="007E530A" w:rsidRPr="003A3769" w:rsidTr="00D36EBA">
        <w:trPr>
          <w:trHeight w:val="851"/>
        </w:trPr>
        <w:tc>
          <w:tcPr>
            <w:tcW w:w="5000" w:type="pct"/>
            <w:gridSpan w:val="2"/>
            <w:tcBorders>
              <w:top w:val="nil"/>
              <w:bottom w:val="single" w:sz="12" w:space="0" w:color="005A9B" w:themeColor="background2"/>
            </w:tcBorders>
          </w:tcPr>
          <w:p w:rsidR="007E530A" w:rsidRPr="003A3769" w:rsidRDefault="007E530A" w:rsidP="00D36EBA">
            <w:pPr>
              <w:pStyle w:val="Tablenormal0"/>
            </w:pPr>
          </w:p>
        </w:tc>
      </w:tr>
      <w:tr w:rsidR="007E530A" w:rsidRPr="003A3769" w:rsidTr="00D36EBA">
        <w:trPr>
          <w:trHeight w:val="189"/>
        </w:trPr>
        <w:tc>
          <w:tcPr>
            <w:tcW w:w="5000" w:type="pct"/>
            <w:gridSpan w:val="2"/>
            <w:tcBorders>
              <w:bottom w:val="nil"/>
            </w:tcBorders>
            <w:shd w:val="clear" w:color="auto" w:fill="D9D9D9" w:themeFill="background1" w:themeFillShade="D9"/>
          </w:tcPr>
          <w:p w:rsidR="007E530A" w:rsidRPr="003A3769" w:rsidRDefault="007E530A" w:rsidP="00D36EBA">
            <w:pPr>
              <w:pStyle w:val="Tablenormal0"/>
              <w:rPr>
                <w:i/>
                <w:iCs/>
              </w:rPr>
            </w:pPr>
            <w:r w:rsidRPr="003A3769">
              <w:rPr>
                <w:i/>
                <w:iCs/>
              </w:rPr>
              <w:t>Name</w:t>
            </w:r>
          </w:p>
        </w:tc>
      </w:tr>
      <w:tr w:rsidR="007E530A" w:rsidRPr="003A3769" w:rsidTr="00D36EBA">
        <w:trPr>
          <w:trHeight w:val="567"/>
        </w:trPr>
        <w:tc>
          <w:tcPr>
            <w:tcW w:w="5000" w:type="pct"/>
            <w:gridSpan w:val="2"/>
            <w:tcBorders>
              <w:top w:val="nil"/>
              <w:bottom w:val="single" w:sz="12" w:space="0" w:color="005A9B" w:themeColor="background2"/>
            </w:tcBorders>
          </w:tcPr>
          <w:p w:rsidR="007E530A" w:rsidRPr="003A3769" w:rsidRDefault="007E530A" w:rsidP="00D36EBA">
            <w:pPr>
              <w:pStyle w:val="Tablenormal0"/>
              <w:rPr>
                <w:rFonts w:ascii="Arial Mäori" w:hAnsi="Arial Mäori" w:cstheme="minorBidi"/>
                <w:sz w:val="24"/>
              </w:rPr>
            </w:pPr>
          </w:p>
        </w:tc>
      </w:tr>
      <w:tr w:rsidR="007E530A" w:rsidRPr="003A3769" w:rsidTr="00D36EBA">
        <w:trPr>
          <w:trHeight w:val="70"/>
        </w:trPr>
        <w:tc>
          <w:tcPr>
            <w:tcW w:w="5000" w:type="pct"/>
            <w:gridSpan w:val="2"/>
            <w:tcBorders>
              <w:bottom w:val="nil"/>
            </w:tcBorders>
            <w:shd w:val="clear" w:color="auto" w:fill="D9D9D9" w:themeFill="background1" w:themeFillShade="D9"/>
          </w:tcPr>
          <w:p w:rsidR="007E530A" w:rsidRPr="003A3769" w:rsidRDefault="007E530A" w:rsidP="00D36EBA">
            <w:pPr>
              <w:pStyle w:val="Tablenormal0"/>
              <w:rPr>
                <w:i/>
                <w:iCs/>
              </w:rPr>
            </w:pPr>
            <w:r w:rsidRPr="003A3769">
              <w:rPr>
                <w:i/>
                <w:iCs/>
              </w:rPr>
              <w:t>Medical and/or physical requirements</w:t>
            </w:r>
          </w:p>
        </w:tc>
      </w:tr>
      <w:tr w:rsidR="007E530A" w:rsidRPr="003A3769" w:rsidTr="00D36EBA">
        <w:trPr>
          <w:trHeight w:val="567"/>
        </w:trPr>
        <w:tc>
          <w:tcPr>
            <w:tcW w:w="5000" w:type="pct"/>
            <w:gridSpan w:val="2"/>
            <w:tcBorders>
              <w:top w:val="nil"/>
              <w:bottom w:val="single" w:sz="12" w:space="0" w:color="005A9B" w:themeColor="background2"/>
            </w:tcBorders>
          </w:tcPr>
          <w:p w:rsidR="007E530A" w:rsidRPr="003A3769" w:rsidRDefault="007E530A" w:rsidP="00D36EBA">
            <w:pPr>
              <w:pStyle w:val="Tablenormal0"/>
            </w:pPr>
          </w:p>
        </w:tc>
      </w:tr>
      <w:tr w:rsidR="007E530A" w:rsidRPr="003A3769" w:rsidTr="00D36EBA">
        <w:trPr>
          <w:trHeight w:val="51"/>
        </w:trPr>
        <w:tc>
          <w:tcPr>
            <w:tcW w:w="5000" w:type="pct"/>
            <w:gridSpan w:val="2"/>
            <w:tcBorders>
              <w:bottom w:val="nil"/>
            </w:tcBorders>
            <w:shd w:val="clear" w:color="auto" w:fill="D9D9D9" w:themeFill="background1" w:themeFillShade="D9"/>
          </w:tcPr>
          <w:p w:rsidR="007E530A" w:rsidRPr="003A3769" w:rsidRDefault="007E530A" w:rsidP="00D36EBA">
            <w:pPr>
              <w:pStyle w:val="Tablenormal0"/>
              <w:rPr>
                <w:i/>
                <w:iCs/>
              </w:rPr>
            </w:pPr>
            <w:r w:rsidRPr="003A3769">
              <w:rPr>
                <w:i/>
                <w:iCs/>
              </w:rPr>
              <w:t>Name of parent/legal guardian (authorised to uplift child/young person) and cell phone number</w:t>
            </w:r>
          </w:p>
        </w:tc>
      </w:tr>
      <w:tr w:rsidR="007E530A" w:rsidRPr="003A3769" w:rsidTr="00D36EBA">
        <w:trPr>
          <w:trHeight w:val="567"/>
        </w:trPr>
        <w:tc>
          <w:tcPr>
            <w:tcW w:w="5000" w:type="pct"/>
            <w:gridSpan w:val="2"/>
            <w:tcBorders>
              <w:top w:val="nil"/>
              <w:bottom w:val="single" w:sz="12" w:space="0" w:color="005A9B" w:themeColor="background2"/>
            </w:tcBorders>
          </w:tcPr>
          <w:p w:rsidR="007E530A" w:rsidRPr="003A3769" w:rsidRDefault="007E530A" w:rsidP="00D36EBA">
            <w:pPr>
              <w:pStyle w:val="Tablenormal0"/>
            </w:pPr>
          </w:p>
        </w:tc>
      </w:tr>
      <w:tr w:rsidR="007E530A" w:rsidRPr="003A3769" w:rsidTr="00D36EBA">
        <w:trPr>
          <w:trHeight w:val="494"/>
        </w:trPr>
        <w:tc>
          <w:tcPr>
            <w:tcW w:w="5000" w:type="pct"/>
            <w:gridSpan w:val="2"/>
            <w:tcBorders>
              <w:bottom w:val="nil"/>
            </w:tcBorders>
            <w:shd w:val="clear" w:color="auto" w:fill="D9D9D9" w:themeFill="background1" w:themeFillShade="D9"/>
          </w:tcPr>
          <w:p w:rsidR="007E530A" w:rsidRPr="003A3769" w:rsidRDefault="007E530A" w:rsidP="00D36EBA">
            <w:pPr>
              <w:pStyle w:val="Tablenormal0"/>
              <w:rPr>
                <w:i/>
                <w:iCs/>
              </w:rPr>
            </w:pPr>
            <w:r w:rsidRPr="003A3769">
              <w:rPr>
                <w:i/>
                <w:iCs/>
              </w:rPr>
              <w:t>Name of parent/legal guardian (authorised to uplift child/young person) and cell phone number</w:t>
            </w:r>
          </w:p>
        </w:tc>
      </w:tr>
      <w:tr w:rsidR="007E530A" w:rsidRPr="003A3769" w:rsidTr="00D36EBA">
        <w:trPr>
          <w:trHeight w:val="567"/>
        </w:trPr>
        <w:tc>
          <w:tcPr>
            <w:tcW w:w="5000" w:type="pct"/>
            <w:gridSpan w:val="2"/>
            <w:tcBorders>
              <w:top w:val="nil"/>
              <w:bottom w:val="single" w:sz="12" w:space="0" w:color="005A9B" w:themeColor="background2"/>
            </w:tcBorders>
          </w:tcPr>
          <w:p w:rsidR="007E530A" w:rsidRPr="003A3769" w:rsidRDefault="007E530A" w:rsidP="00D36EBA">
            <w:pPr>
              <w:pStyle w:val="Tablenormal0"/>
            </w:pPr>
          </w:p>
        </w:tc>
      </w:tr>
      <w:tr w:rsidR="007E530A" w:rsidRPr="003A3769" w:rsidTr="00D36EBA">
        <w:trPr>
          <w:trHeight w:val="70"/>
        </w:trPr>
        <w:tc>
          <w:tcPr>
            <w:tcW w:w="5000" w:type="pct"/>
            <w:gridSpan w:val="2"/>
            <w:tcBorders>
              <w:bottom w:val="nil"/>
            </w:tcBorders>
            <w:shd w:val="clear" w:color="auto" w:fill="D9D9D9" w:themeFill="background1" w:themeFillShade="D9"/>
          </w:tcPr>
          <w:p w:rsidR="007E530A" w:rsidRPr="003A3769" w:rsidRDefault="007E530A" w:rsidP="00D36EBA">
            <w:pPr>
              <w:pStyle w:val="Tablenormal0"/>
              <w:rPr>
                <w:i/>
                <w:iCs/>
              </w:rPr>
            </w:pPr>
            <w:r w:rsidRPr="003A3769">
              <w:rPr>
                <w:i/>
                <w:iCs/>
              </w:rPr>
              <w:t>Home address</w:t>
            </w:r>
          </w:p>
        </w:tc>
      </w:tr>
      <w:tr w:rsidR="007E530A" w:rsidRPr="003A3769" w:rsidTr="00D36EBA">
        <w:trPr>
          <w:trHeight w:val="567"/>
        </w:trPr>
        <w:tc>
          <w:tcPr>
            <w:tcW w:w="5000" w:type="pct"/>
            <w:gridSpan w:val="2"/>
            <w:tcBorders>
              <w:top w:val="nil"/>
              <w:bottom w:val="single" w:sz="12" w:space="0" w:color="005A9B" w:themeColor="background2"/>
            </w:tcBorders>
          </w:tcPr>
          <w:p w:rsidR="007E530A" w:rsidRPr="003A3769" w:rsidRDefault="007E530A" w:rsidP="00D36EBA">
            <w:pPr>
              <w:pStyle w:val="Tablenormal0"/>
              <w:rPr>
                <w:rFonts w:ascii="Arial Mäori" w:hAnsi="Arial Mäori" w:cstheme="minorBidi"/>
                <w:sz w:val="24"/>
              </w:rPr>
            </w:pPr>
          </w:p>
        </w:tc>
      </w:tr>
      <w:tr w:rsidR="007E530A" w:rsidRPr="003A3769" w:rsidTr="00D36EBA">
        <w:trPr>
          <w:trHeight w:val="70"/>
        </w:trPr>
        <w:tc>
          <w:tcPr>
            <w:tcW w:w="5000" w:type="pct"/>
            <w:gridSpan w:val="2"/>
            <w:tcBorders>
              <w:bottom w:val="nil"/>
            </w:tcBorders>
            <w:shd w:val="clear" w:color="auto" w:fill="D9D9D9" w:themeFill="background1" w:themeFillShade="D9"/>
          </w:tcPr>
          <w:p w:rsidR="007E530A" w:rsidRPr="003A3769" w:rsidRDefault="007E530A" w:rsidP="00D36EBA">
            <w:pPr>
              <w:pStyle w:val="Tablenormal0"/>
              <w:rPr>
                <w:i/>
                <w:iCs/>
              </w:rPr>
            </w:pPr>
            <w:r w:rsidRPr="003A3769">
              <w:rPr>
                <w:i/>
                <w:iCs/>
              </w:rPr>
              <w:t>Home phone number/</w:t>
            </w:r>
            <w:proofErr w:type="spellStart"/>
            <w:r w:rsidRPr="003A3769">
              <w:rPr>
                <w:i/>
                <w:iCs/>
              </w:rPr>
              <w:t>s</w:t>
            </w:r>
            <w:proofErr w:type="spellEnd"/>
          </w:p>
        </w:tc>
      </w:tr>
      <w:tr w:rsidR="007E530A" w:rsidRPr="003A3769" w:rsidTr="00D36EBA">
        <w:trPr>
          <w:trHeight w:val="567"/>
        </w:trPr>
        <w:tc>
          <w:tcPr>
            <w:tcW w:w="5000" w:type="pct"/>
            <w:gridSpan w:val="2"/>
            <w:tcBorders>
              <w:top w:val="nil"/>
              <w:bottom w:val="single" w:sz="12" w:space="0" w:color="005A9B" w:themeColor="background2"/>
            </w:tcBorders>
          </w:tcPr>
          <w:p w:rsidR="007E530A" w:rsidRPr="003A3769" w:rsidRDefault="007E530A" w:rsidP="00D36EBA">
            <w:pPr>
              <w:pStyle w:val="Tablenormal0"/>
            </w:pPr>
          </w:p>
        </w:tc>
      </w:tr>
      <w:tr w:rsidR="007E530A" w:rsidRPr="003A3769" w:rsidTr="00D36EBA">
        <w:trPr>
          <w:trHeight w:val="70"/>
        </w:trPr>
        <w:tc>
          <w:tcPr>
            <w:tcW w:w="5000" w:type="pct"/>
            <w:gridSpan w:val="2"/>
            <w:tcBorders>
              <w:bottom w:val="nil"/>
            </w:tcBorders>
            <w:shd w:val="clear" w:color="auto" w:fill="D9D9D9" w:themeFill="background1" w:themeFillShade="D9"/>
          </w:tcPr>
          <w:p w:rsidR="007E530A" w:rsidRPr="003A3769" w:rsidRDefault="007E530A" w:rsidP="00D36EBA">
            <w:pPr>
              <w:pStyle w:val="Tablenormal0"/>
              <w:rPr>
                <w:i/>
                <w:iCs/>
              </w:rPr>
            </w:pPr>
            <w:r w:rsidRPr="003A3769">
              <w:rPr>
                <w:i/>
                <w:iCs/>
              </w:rPr>
              <w:t>Name of relative or friend and phone number (local and out of area)</w:t>
            </w:r>
          </w:p>
        </w:tc>
      </w:tr>
      <w:tr w:rsidR="007E530A" w:rsidRPr="003A3769" w:rsidTr="00D36EBA">
        <w:trPr>
          <w:trHeight w:val="567"/>
        </w:trPr>
        <w:tc>
          <w:tcPr>
            <w:tcW w:w="5000" w:type="pct"/>
            <w:gridSpan w:val="2"/>
            <w:tcBorders>
              <w:top w:val="nil"/>
            </w:tcBorders>
          </w:tcPr>
          <w:p w:rsidR="007E530A" w:rsidRPr="003A3769" w:rsidRDefault="007E530A" w:rsidP="00D36EBA">
            <w:pPr>
              <w:pStyle w:val="Tablenormal0"/>
              <w:rPr>
                <w:rFonts w:ascii="Arial Mäori" w:hAnsi="Arial Mäori" w:cstheme="minorBidi"/>
                <w:sz w:val="24"/>
              </w:rPr>
            </w:pPr>
          </w:p>
        </w:tc>
      </w:tr>
    </w:tbl>
    <w:p w:rsidR="007E530A" w:rsidRDefault="007E530A" w:rsidP="007E530A">
      <w:bookmarkStart w:id="66" w:name="_Toc416776957"/>
      <w:bookmarkStart w:id="67" w:name="_Toc421601970"/>
      <w:bookmarkStart w:id="68" w:name="_Ref421623497"/>
      <w:bookmarkStart w:id="69" w:name="_Ref421623499"/>
      <w:bookmarkStart w:id="70" w:name="_Ref421623502"/>
    </w:p>
    <w:p w:rsidR="007E530A" w:rsidRDefault="007E530A" w:rsidP="007E530A">
      <w:r>
        <w:br w:type="page"/>
      </w:r>
    </w:p>
    <w:p w:rsidR="007E530A" w:rsidRDefault="007E530A" w:rsidP="007E530A">
      <w:pPr>
        <w:pStyle w:val="Heading6"/>
      </w:pPr>
      <w:bookmarkStart w:id="71" w:name="_Ref430801414"/>
      <w:bookmarkStart w:id="72" w:name="_Ref430801497"/>
      <w:bookmarkStart w:id="73" w:name="_Toc433815392"/>
      <w:bookmarkStart w:id="74" w:name="_Toc434907564"/>
      <w:bookmarkStart w:id="75" w:name="_Toc434907680"/>
      <w:r w:rsidRPr="003A3769">
        <w:lastRenderedPageBreak/>
        <w:t>Emergency supplies for children/young people</w:t>
      </w:r>
      <w:bookmarkEnd w:id="66"/>
      <w:bookmarkEnd w:id="67"/>
      <w:bookmarkEnd w:id="68"/>
      <w:bookmarkEnd w:id="69"/>
      <w:bookmarkEnd w:id="70"/>
      <w:bookmarkEnd w:id="71"/>
      <w:bookmarkEnd w:id="72"/>
      <w:bookmarkEnd w:id="73"/>
      <w:bookmarkEnd w:id="74"/>
      <w:bookmarkEnd w:id="75"/>
    </w:p>
    <w:p w:rsidR="007E530A" w:rsidRDefault="007E530A" w:rsidP="007E530A">
      <w:pPr>
        <w:rPr>
          <w:rStyle w:val="Hyperlink"/>
        </w:rPr>
      </w:pPr>
      <w:r>
        <w:rPr>
          <w:color w:val="9B2703" w:themeColor="accent2"/>
        </w:rPr>
        <w:t xml:space="preserve">This template is available to download at </w:t>
      </w:r>
      <w:hyperlink r:id="rId38" w:history="1">
        <w:r w:rsidRPr="002F58AF">
          <w:rPr>
            <w:rStyle w:val="Hyperlink"/>
          </w:rPr>
          <w:t>www.civildefence.govt.nz</w:t>
        </w:r>
      </w:hyperlink>
    </w:p>
    <w:p w:rsidR="007E530A" w:rsidRDefault="007E530A" w:rsidP="007E530A">
      <w:pPr>
        <w:pStyle w:val="Redtext"/>
      </w:pPr>
      <w:r w:rsidRPr="003A3769">
        <w:t>This template can be used to ensure that basic needs are met to support separated children and young people (and their carers) in an emergency.</w:t>
      </w:r>
    </w:p>
    <w:p w:rsidR="007E530A" w:rsidRPr="003A3769" w:rsidRDefault="007E530A" w:rsidP="007E530A">
      <w:pPr>
        <w:pStyle w:val="Spacer"/>
      </w:pPr>
    </w:p>
    <w:tbl>
      <w:tblPr>
        <w:tblStyle w:val="TableGrid1"/>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984"/>
        <w:gridCol w:w="3258"/>
        <w:gridCol w:w="592"/>
        <w:gridCol w:w="3239"/>
        <w:gridCol w:w="561"/>
      </w:tblGrid>
      <w:tr w:rsidR="007E530A" w:rsidRPr="003A3769" w:rsidTr="00D36EBA">
        <w:tc>
          <w:tcPr>
            <w:tcW w:w="1030"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E530A" w:rsidRPr="003A3769" w:rsidRDefault="007E530A" w:rsidP="00D36EBA">
            <w:pPr>
              <w:pStyle w:val="Tableheading"/>
            </w:pPr>
          </w:p>
        </w:tc>
        <w:tc>
          <w:tcPr>
            <w:tcW w:w="1998" w:type="pct"/>
            <w:gridSpan w:val="2"/>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7E530A" w:rsidRPr="003A3769" w:rsidRDefault="007E530A" w:rsidP="00D36EBA">
            <w:pPr>
              <w:pStyle w:val="Tableheading"/>
            </w:pPr>
            <w:r w:rsidRPr="003A3769">
              <w:t>Short Term Emergency</w:t>
            </w:r>
          </w:p>
        </w:tc>
        <w:tc>
          <w:tcPr>
            <w:tcW w:w="1972" w:type="pct"/>
            <w:gridSpan w:val="2"/>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E530A" w:rsidRPr="003A3769" w:rsidRDefault="007E530A" w:rsidP="00D36EBA">
            <w:pPr>
              <w:pStyle w:val="Tableheading"/>
            </w:pPr>
            <w:r w:rsidRPr="003A3769">
              <w:t>72 Hour Emergency</w:t>
            </w:r>
          </w:p>
        </w:tc>
      </w:tr>
      <w:tr w:rsidR="007E530A" w:rsidRPr="003A3769" w:rsidTr="00D36EBA">
        <w:tc>
          <w:tcPr>
            <w:tcW w:w="1030" w:type="pct"/>
            <w:tcBorders>
              <w:top w:val="single" w:sz="6" w:space="0" w:color="005A9B" w:themeColor="background2"/>
              <w:bottom w:val="nil"/>
            </w:tcBorders>
            <w:shd w:val="clear" w:color="auto" w:fill="D9D9D9" w:themeFill="background1" w:themeFillShade="D9"/>
          </w:tcPr>
          <w:p w:rsidR="007E530A" w:rsidRPr="003A3769" w:rsidRDefault="007E530A" w:rsidP="00D36EBA">
            <w:pPr>
              <w:pStyle w:val="Tablenormal0"/>
              <w:rPr>
                <w:i/>
                <w:iCs/>
              </w:rPr>
            </w:pPr>
            <w:r w:rsidRPr="003A3769">
              <w:rPr>
                <w:i/>
                <w:iCs/>
              </w:rPr>
              <w:t>Basic supplies</w:t>
            </w:r>
          </w:p>
        </w:tc>
        <w:tc>
          <w:tcPr>
            <w:tcW w:w="1691" w:type="pct"/>
            <w:tcBorders>
              <w:top w:val="single" w:sz="6" w:space="0" w:color="005A9B" w:themeColor="background2"/>
              <w:bottom w:val="single" w:sz="6" w:space="0" w:color="005A9B" w:themeColor="background2"/>
              <w:right w:val="single" w:sz="6" w:space="0" w:color="FFFFFF" w:themeColor="background1"/>
            </w:tcBorders>
            <w:shd w:val="clear" w:color="auto" w:fill="D9D9D9" w:themeFill="background1" w:themeFillShade="D9"/>
          </w:tcPr>
          <w:p w:rsidR="007E530A" w:rsidRPr="003A3769" w:rsidRDefault="007E530A" w:rsidP="00D36EBA">
            <w:pPr>
              <w:pStyle w:val="Tablenormal0"/>
              <w:rPr>
                <w:i/>
                <w:iCs/>
              </w:rPr>
            </w:pPr>
            <w:r w:rsidRPr="003A3769">
              <w:rPr>
                <w:i/>
                <w:iCs/>
              </w:rPr>
              <w:t>Evacuation pack (per person)</w:t>
            </w:r>
          </w:p>
        </w:tc>
        <w:tc>
          <w:tcPr>
            <w:tcW w:w="307" w:type="pct"/>
            <w:tcBorders>
              <w:top w:val="single" w:sz="6" w:space="0" w:color="005A9B" w:themeColor="background2"/>
              <w:left w:val="single" w:sz="6" w:space="0" w:color="FFFFFF" w:themeColor="background1"/>
              <w:bottom w:val="single" w:sz="6" w:space="0" w:color="005A9B" w:themeColor="background2"/>
            </w:tcBorders>
            <w:shd w:val="clear" w:color="auto" w:fill="D9D9D9" w:themeFill="background1" w:themeFillShade="D9"/>
            <w:vAlign w:val="center"/>
          </w:tcPr>
          <w:p w:rsidR="007E530A" w:rsidRPr="003A3769" w:rsidRDefault="007E530A" w:rsidP="00D36EBA">
            <w:pPr>
              <w:pStyle w:val="Tablenormal0"/>
              <w:jc w:val="center"/>
              <w:rPr>
                <w:rFonts w:ascii="Webdings" w:hAnsi="Webdings"/>
                <w:iCs/>
              </w:rPr>
            </w:pPr>
            <w:r w:rsidRPr="003A3769">
              <w:rPr>
                <w:rFonts w:ascii="Webdings" w:hAnsi="Webdings"/>
                <w:iCs/>
              </w:rPr>
              <w:t></w:t>
            </w:r>
          </w:p>
        </w:tc>
        <w:tc>
          <w:tcPr>
            <w:tcW w:w="1681" w:type="pct"/>
            <w:tcBorders>
              <w:top w:val="single" w:sz="6" w:space="0" w:color="005A9B" w:themeColor="background2"/>
              <w:bottom w:val="single" w:sz="6" w:space="0" w:color="005A9B" w:themeColor="background2"/>
              <w:right w:val="single" w:sz="6" w:space="0" w:color="FFFFFF" w:themeColor="background1"/>
            </w:tcBorders>
            <w:shd w:val="clear" w:color="auto" w:fill="D9D9D9" w:themeFill="background1" w:themeFillShade="D9"/>
          </w:tcPr>
          <w:p w:rsidR="007E530A" w:rsidRPr="003A3769" w:rsidRDefault="007E530A" w:rsidP="00D36EBA">
            <w:pPr>
              <w:pStyle w:val="Tablenormal0"/>
              <w:rPr>
                <w:i/>
                <w:iCs/>
              </w:rPr>
            </w:pPr>
            <w:r w:rsidRPr="003A3769">
              <w:rPr>
                <w:i/>
                <w:iCs/>
              </w:rPr>
              <w:t>Evacuation pack (per person)</w:t>
            </w:r>
          </w:p>
        </w:tc>
        <w:tc>
          <w:tcPr>
            <w:tcW w:w="291" w:type="pct"/>
            <w:tcBorders>
              <w:top w:val="single" w:sz="6" w:space="0" w:color="005A9B" w:themeColor="background2"/>
              <w:left w:val="single" w:sz="6" w:space="0" w:color="FFFFFF" w:themeColor="background1"/>
              <w:bottom w:val="single" w:sz="6" w:space="0" w:color="005A9B" w:themeColor="background2"/>
            </w:tcBorders>
            <w:shd w:val="clear" w:color="auto" w:fill="D9D9D9" w:themeFill="background1" w:themeFillShade="D9"/>
            <w:vAlign w:val="center"/>
          </w:tcPr>
          <w:p w:rsidR="007E530A" w:rsidRPr="003A3769" w:rsidRDefault="007E530A" w:rsidP="00D36EBA">
            <w:pPr>
              <w:pStyle w:val="Tablenormal0"/>
              <w:jc w:val="center"/>
              <w:rPr>
                <w:rFonts w:ascii="Webdings" w:hAnsi="Webdings"/>
                <w:iCs/>
              </w:rPr>
            </w:pPr>
            <w:r w:rsidRPr="003A3769">
              <w:rPr>
                <w:rFonts w:ascii="Webdings" w:hAnsi="Webdings"/>
                <w:iCs/>
              </w:rPr>
              <w:t></w:t>
            </w:r>
          </w:p>
        </w:tc>
      </w:tr>
      <w:tr w:rsidR="007E530A" w:rsidRPr="003A3769" w:rsidTr="00D36EBA">
        <w:trPr>
          <w:trHeight w:val="473"/>
        </w:trPr>
        <w:tc>
          <w:tcPr>
            <w:tcW w:w="1030" w:type="pct"/>
            <w:vMerge w:val="restart"/>
            <w:tcBorders>
              <w:top w:val="single" w:sz="6" w:space="0" w:color="005A9B" w:themeColor="background2"/>
            </w:tcBorders>
            <w:vAlign w:val="center"/>
          </w:tcPr>
          <w:p w:rsidR="007E530A" w:rsidRPr="003A3769" w:rsidRDefault="007E530A" w:rsidP="00D36EBA">
            <w:pPr>
              <w:pStyle w:val="Tablenormal0"/>
            </w:pPr>
            <w:r w:rsidRPr="003A3769">
              <w:t>Important papers</w:t>
            </w:r>
          </w:p>
        </w:tc>
        <w:tc>
          <w:tcPr>
            <w:tcW w:w="1691" w:type="pct"/>
            <w:vMerge w:val="restar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Emergency information on each child or child identification card</w:t>
            </w:r>
          </w:p>
        </w:tc>
        <w:tc>
          <w:tcPr>
            <w:tcW w:w="307" w:type="pct"/>
            <w:vMerge w:val="restar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Emergency information attached to each child</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472"/>
        </w:trPr>
        <w:tc>
          <w:tcPr>
            <w:tcW w:w="1030" w:type="pct"/>
            <w:vMerge/>
            <w:tcBorders>
              <w:bottom w:val="nil"/>
            </w:tcBorders>
            <w:vAlign w:val="center"/>
          </w:tcPr>
          <w:p w:rsidR="007E530A" w:rsidRPr="003A3769" w:rsidRDefault="007E530A" w:rsidP="00D36EBA">
            <w:pPr>
              <w:pStyle w:val="Tablenormal0"/>
            </w:pPr>
          </w:p>
        </w:tc>
        <w:tc>
          <w:tcPr>
            <w:tcW w:w="1691" w:type="pct"/>
            <w:vMerge/>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p>
        </w:tc>
        <w:tc>
          <w:tcPr>
            <w:tcW w:w="307" w:type="pct"/>
            <w:vMerge/>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Emergency Transport</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36"/>
        </w:trPr>
        <w:tc>
          <w:tcPr>
            <w:tcW w:w="1030" w:type="pct"/>
            <w:tcBorders>
              <w:top w:val="nil"/>
              <w:bottom w:val="nil"/>
            </w:tcBorders>
            <w:vAlign w:val="center"/>
          </w:tcPr>
          <w:p w:rsidR="007E530A" w:rsidRPr="003A3769" w:rsidRDefault="007E530A" w:rsidP="00D36EBA">
            <w:pPr>
              <w:pStyle w:val="Tablenormal0"/>
            </w:pPr>
            <w:r w:rsidRPr="003A3769">
              <w:t>Water (for drinking, cooking and washing)</w:t>
            </w: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3 litres of drinking water per day</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t>3</w:t>
            </w:r>
            <w:r w:rsidRPr="003A3769">
              <w:t xml:space="preserve"> litres of drinking water for each child/adult per day</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520"/>
        </w:trPr>
        <w:tc>
          <w:tcPr>
            <w:tcW w:w="1030" w:type="pct"/>
            <w:vMerge w:val="restart"/>
            <w:tcBorders>
              <w:top w:val="nil"/>
            </w:tcBorders>
            <w:vAlign w:val="center"/>
          </w:tcPr>
          <w:p w:rsidR="007E530A" w:rsidRPr="003A3769" w:rsidRDefault="007E530A" w:rsidP="00D36EBA">
            <w:pPr>
              <w:pStyle w:val="Tablenormal0"/>
            </w:pPr>
            <w:r w:rsidRPr="003A3769">
              <w:t>Food</w:t>
            </w: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Non-perishable food items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 xml:space="preserve">Non-perishable food items such as canned fruit </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263"/>
        </w:trPr>
        <w:tc>
          <w:tcPr>
            <w:tcW w:w="1030" w:type="pct"/>
            <w:vMerge/>
            <w:vAlign w:val="center"/>
          </w:tcPr>
          <w:p w:rsidR="007E530A" w:rsidRPr="003A3769" w:rsidRDefault="007E530A" w:rsidP="00D36EBA">
            <w:pPr>
              <w:pStyle w:val="Tablenormal0"/>
            </w:pPr>
          </w:p>
        </w:tc>
        <w:tc>
          <w:tcPr>
            <w:tcW w:w="1691" w:type="pct"/>
            <w:vMerge w:val="restar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Formula</w:t>
            </w:r>
            <w:r>
              <w:t xml:space="preserve"> and feeding equipment</w:t>
            </w:r>
            <w:r w:rsidRPr="003A3769">
              <w:t>/food for infants</w:t>
            </w:r>
          </w:p>
        </w:tc>
        <w:tc>
          <w:tcPr>
            <w:tcW w:w="307" w:type="pct"/>
            <w:vMerge w:val="restar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Appropriate eating utensils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262"/>
        </w:trPr>
        <w:tc>
          <w:tcPr>
            <w:tcW w:w="1030" w:type="pct"/>
            <w:vMerge/>
            <w:vAlign w:val="center"/>
          </w:tcPr>
          <w:p w:rsidR="007E530A" w:rsidRPr="003A3769" w:rsidRDefault="007E530A" w:rsidP="00D36EBA">
            <w:pPr>
              <w:pStyle w:val="Tablenormal0"/>
            </w:pPr>
          </w:p>
        </w:tc>
        <w:tc>
          <w:tcPr>
            <w:tcW w:w="1691" w:type="pct"/>
            <w:vMerge/>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p>
        </w:tc>
        <w:tc>
          <w:tcPr>
            <w:tcW w:w="307" w:type="pct"/>
            <w:vMerge/>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Formula</w:t>
            </w:r>
            <w:r>
              <w:t xml:space="preserve"> and feeding equipment</w:t>
            </w:r>
            <w:r w:rsidRPr="003A3769">
              <w:t>/food for infants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65"/>
        </w:trPr>
        <w:tc>
          <w:tcPr>
            <w:tcW w:w="1030" w:type="pct"/>
            <w:vMerge/>
            <w:tcBorders>
              <w:bottom w:val="nil"/>
            </w:tcBorders>
            <w:vAlign w:val="center"/>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Disposable cups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Non electric can  opener</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473"/>
        </w:trPr>
        <w:tc>
          <w:tcPr>
            <w:tcW w:w="1030" w:type="pct"/>
            <w:vMerge w:val="restart"/>
            <w:tcBorders>
              <w:top w:val="nil"/>
            </w:tcBorders>
            <w:vAlign w:val="center"/>
          </w:tcPr>
          <w:p w:rsidR="007E530A" w:rsidRPr="003A3769" w:rsidRDefault="007E530A" w:rsidP="00D36EBA">
            <w:pPr>
              <w:pStyle w:val="Tablenormal0"/>
            </w:pPr>
            <w:r w:rsidRPr="003A3769">
              <w:t>Clothing &amp; bedding</w:t>
            </w: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Blankets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Change of clothes per- person (include extra socks)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65"/>
        </w:trPr>
        <w:tc>
          <w:tcPr>
            <w:tcW w:w="1030" w:type="pct"/>
            <w:vMerge/>
            <w:tcBorders>
              <w:bottom w:val="nil"/>
            </w:tcBorders>
            <w:vAlign w:val="center"/>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Change of clothes for babies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Extra bedding and blankets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65"/>
        </w:trPr>
        <w:tc>
          <w:tcPr>
            <w:tcW w:w="1030" w:type="pct"/>
            <w:vMerge w:val="restart"/>
            <w:tcBorders>
              <w:top w:val="nil"/>
              <w:bottom w:val="nil"/>
            </w:tcBorders>
            <w:vAlign w:val="center"/>
          </w:tcPr>
          <w:p w:rsidR="007E530A" w:rsidRPr="003A3769" w:rsidRDefault="007E530A" w:rsidP="00D36EBA">
            <w:pPr>
              <w:pStyle w:val="Tablenormal0"/>
            </w:pPr>
            <w:r w:rsidRPr="003A3769">
              <w:t>First Aid</w:t>
            </w: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Small first aid kit</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First Aid kit</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45"/>
        </w:trPr>
        <w:tc>
          <w:tcPr>
            <w:tcW w:w="1030" w:type="pct"/>
            <w:vMerge/>
            <w:tcBorders>
              <w:top w:val="single" w:sz="6" w:space="0" w:color="005A9B" w:themeColor="background2"/>
              <w:bottom w:val="nil"/>
            </w:tcBorders>
            <w:vAlign w:val="center"/>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Any needed medications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Any needed medications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65"/>
        </w:trPr>
        <w:tc>
          <w:tcPr>
            <w:tcW w:w="1030" w:type="pct"/>
            <w:vMerge w:val="restart"/>
            <w:tcBorders>
              <w:top w:val="nil"/>
            </w:tcBorders>
            <w:vAlign w:val="center"/>
          </w:tcPr>
          <w:p w:rsidR="007E530A" w:rsidRPr="003A3769" w:rsidRDefault="007E530A" w:rsidP="00D36EBA">
            <w:pPr>
              <w:pStyle w:val="Tablenormal0"/>
            </w:pPr>
            <w:r w:rsidRPr="003A3769">
              <w:t>Sanitation</w:t>
            </w: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t xml:space="preserve">Nappies, </w:t>
            </w:r>
            <w:r w:rsidRPr="003A3769">
              <w:t>wipes</w:t>
            </w:r>
            <w:r>
              <w:t>, and disposable bags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 xml:space="preserve">Additional </w:t>
            </w:r>
            <w:r>
              <w:t>n</w:t>
            </w:r>
            <w:r w:rsidRPr="00254C5D">
              <w:t>appies, wipes, and disposable bags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45"/>
        </w:trPr>
        <w:tc>
          <w:tcPr>
            <w:tcW w:w="1030" w:type="pct"/>
            <w:vMerge/>
            <w:vAlign w:val="center"/>
          </w:tcPr>
          <w:p w:rsidR="007E530A" w:rsidRPr="003A3769" w:rsidRDefault="007E530A" w:rsidP="00D36EBA">
            <w:pPr>
              <w:pStyle w:val="Tablenormal0"/>
            </w:pPr>
          </w:p>
        </w:tc>
        <w:tc>
          <w:tcPr>
            <w:tcW w:w="1691" w:type="pct"/>
            <w:vMerge w:val="restar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Toilet paper</w:t>
            </w:r>
          </w:p>
        </w:tc>
        <w:tc>
          <w:tcPr>
            <w:tcW w:w="307" w:type="pct"/>
            <w:vMerge w:val="restar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Additional toilet paper</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65"/>
        </w:trPr>
        <w:tc>
          <w:tcPr>
            <w:tcW w:w="1030" w:type="pct"/>
            <w:vMerge/>
            <w:vAlign w:val="center"/>
          </w:tcPr>
          <w:p w:rsidR="007E530A" w:rsidRPr="003A3769" w:rsidRDefault="007E530A" w:rsidP="00D36EBA">
            <w:pPr>
              <w:pStyle w:val="Tablenormal0"/>
            </w:pPr>
          </w:p>
        </w:tc>
        <w:tc>
          <w:tcPr>
            <w:tcW w:w="1691" w:type="pct"/>
            <w:vMerge/>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p>
        </w:tc>
        <w:tc>
          <w:tcPr>
            <w:tcW w:w="307" w:type="pct"/>
            <w:vMerge/>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Hand soap and paper towels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65"/>
        </w:trPr>
        <w:tc>
          <w:tcPr>
            <w:tcW w:w="1030" w:type="pct"/>
            <w:vMerge/>
            <w:vAlign w:val="center"/>
          </w:tcPr>
          <w:p w:rsidR="007E530A" w:rsidRPr="003A3769" w:rsidRDefault="007E530A" w:rsidP="00D36EBA">
            <w:pPr>
              <w:pStyle w:val="Tablenormal0"/>
            </w:pPr>
          </w:p>
        </w:tc>
        <w:tc>
          <w:tcPr>
            <w:tcW w:w="1691" w:type="pct"/>
            <w:vMerge/>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p>
        </w:tc>
        <w:tc>
          <w:tcPr>
            <w:tcW w:w="307" w:type="pct"/>
            <w:vMerge/>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Plastic bags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65"/>
        </w:trPr>
        <w:tc>
          <w:tcPr>
            <w:tcW w:w="1030" w:type="pct"/>
            <w:vMerge/>
            <w:tcBorders>
              <w:bottom w:val="nil"/>
            </w:tcBorders>
            <w:vAlign w:val="center"/>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Hand sanitizer</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Feminine hygiene supplies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90"/>
        </w:trPr>
        <w:tc>
          <w:tcPr>
            <w:tcW w:w="1030" w:type="pct"/>
            <w:vMerge w:val="restart"/>
            <w:tcBorders>
              <w:top w:val="nil"/>
            </w:tcBorders>
            <w:vAlign w:val="center"/>
          </w:tcPr>
          <w:p w:rsidR="007E530A" w:rsidRPr="003A3769" w:rsidRDefault="007E530A" w:rsidP="00D36EBA">
            <w:pPr>
              <w:pStyle w:val="Tablenormal0"/>
            </w:pPr>
            <w:r w:rsidRPr="003A3769">
              <w:t>Comfort and Safety</w:t>
            </w: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Age appropriate activity</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Age appropriate play activities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p w:rsidR="007E530A" w:rsidRPr="003A3769" w:rsidRDefault="007E530A" w:rsidP="00D36EBA">
            <w:pPr>
              <w:pStyle w:val="Tablenormal0"/>
            </w:pPr>
          </w:p>
        </w:tc>
      </w:tr>
      <w:tr w:rsidR="007E530A" w:rsidRPr="003A3769" w:rsidTr="00D36EBA">
        <w:trPr>
          <w:trHeight w:val="390"/>
        </w:trPr>
        <w:tc>
          <w:tcPr>
            <w:tcW w:w="1030" w:type="pct"/>
            <w:vMerge/>
            <w:vAlign w:val="center"/>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Torch and batteries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Torch and batteries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90"/>
        </w:trPr>
        <w:tc>
          <w:tcPr>
            <w:tcW w:w="1030" w:type="pct"/>
            <w:vMerge/>
            <w:vAlign w:val="center"/>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Pencils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Pencils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90"/>
        </w:trPr>
        <w:tc>
          <w:tcPr>
            <w:tcW w:w="1030" w:type="pct"/>
            <w:vMerge/>
            <w:tcBorders>
              <w:bottom w:val="nil"/>
            </w:tcBorders>
            <w:vAlign w:val="center"/>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Notebook</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Notebook</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33"/>
        </w:trPr>
        <w:tc>
          <w:tcPr>
            <w:tcW w:w="1030" w:type="pct"/>
            <w:vMerge w:val="restart"/>
            <w:tcBorders>
              <w:top w:val="nil"/>
            </w:tcBorders>
            <w:vAlign w:val="center"/>
          </w:tcPr>
          <w:p w:rsidR="007E530A" w:rsidRPr="003A3769" w:rsidRDefault="007E530A" w:rsidP="00D36EBA">
            <w:pPr>
              <w:pStyle w:val="Tablenormal0"/>
            </w:pPr>
            <w:r w:rsidRPr="003A3769">
              <w:t>Communication</w:t>
            </w: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Radio and batteries</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Radio and batteries</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35"/>
        </w:trPr>
        <w:tc>
          <w:tcPr>
            <w:tcW w:w="1030" w:type="pct"/>
            <w:vMerge/>
          </w:tcPr>
          <w:p w:rsidR="007E530A" w:rsidRPr="003A3769" w:rsidRDefault="007E530A" w:rsidP="00D36EBA">
            <w:pPr>
              <w:pStyle w:val="Tablenormal0"/>
            </w:pPr>
          </w:p>
        </w:tc>
        <w:tc>
          <w:tcPr>
            <w:tcW w:w="169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Charged cell phone</w:t>
            </w:r>
          </w:p>
        </w:tc>
        <w:tc>
          <w:tcPr>
            <w:tcW w:w="307"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6" w:space="0" w:color="005A9B" w:themeColor="background2"/>
              <w:right w:val="nil"/>
            </w:tcBorders>
          </w:tcPr>
          <w:p w:rsidR="007E530A" w:rsidRPr="003A3769" w:rsidRDefault="007E530A" w:rsidP="00D36EBA">
            <w:pPr>
              <w:pStyle w:val="Tablenormal0"/>
            </w:pPr>
            <w:r w:rsidRPr="003A3769">
              <w:t>Charged cell phone</w:t>
            </w:r>
          </w:p>
        </w:tc>
        <w:tc>
          <w:tcPr>
            <w:tcW w:w="291" w:type="pct"/>
            <w:tcBorders>
              <w:top w:val="single" w:sz="6" w:space="0" w:color="005A9B" w:themeColor="background2"/>
              <w:left w:val="nil"/>
              <w:bottom w:val="single" w:sz="6" w:space="0" w:color="005A9B" w:themeColor="background2"/>
            </w:tcBorders>
            <w:shd w:val="clear" w:color="auto" w:fill="D9D9D9" w:themeFill="background1" w:themeFillShade="D9"/>
          </w:tcPr>
          <w:p w:rsidR="007E530A" w:rsidRPr="003A3769" w:rsidRDefault="007E530A" w:rsidP="00D36EBA">
            <w:pPr>
              <w:pStyle w:val="Tablenormal0"/>
            </w:pPr>
          </w:p>
        </w:tc>
      </w:tr>
      <w:tr w:rsidR="007E530A" w:rsidRPr="003A3769" w:rsidTr="00D36EBA">
        <w:trPr>
          <w:trHeight w:val="335"/>
        </w:trPr>
        <w:tc>
          <w:tcPr>
            <w:tcW w:w="1030" w:type="pct"/>
            <w:vMerge/>
            <w:tcBorders>
              <w:bottom w:val="single" w:sz="12" w:space="0" w:color="005A9B" w:themeColor="background2"/>
            </w:tcBorders>
          </w:tcPr>
          <w:p w:rsidR="007E530A" w:rsidRPr="003A3769" w:rsidRDefault="007E530A" w:rsidP="00D36EBA">
            <w:pPr>
              <w:pStyle w:val="Tablenormal0"/>
            </w:pPr>
          </w:p>
        </w:tc>
        <w:tc>
          <w:tcPr>
            <w:tcW w:w="1691" w:type="pct"/>
            <w:tcBorders>
              <w:top w:val="single" w:sz="6" w:space="0" w:color="005A9B" w:themeColor="background2"/>
              <w:bottom w:val="single" w:sz="12" w:space="0" w:color="005A9B" w:themeColor="background2"/>
              <w:right w:val="nil"/>
            </w:tcBorders>
          </w:tcPr>
          <w:p w:rsidR="007E530A" w:rsidRPr="003A3769" w:rsidRDefault="007E530A" w:rsidP="00D36EBA">
            <w:pPr>
              <w:pStyle w:val="Tablenormal0"/>
            </w:pPr>
            <w:r w:rsidRPr="003A3769">
              <w:t>Calling card</w:t>
            </w:r>
          </w:p>
        </w:tc>
        <w:tc>
          <w:tcPr>
            <w:tcW w:w="307" w:type="pct"/>
            <w:tcBorders>
              <w:top w:val="single" w:sz="6" w:space="0" w:color="005A9B" w:themeColor="background2"/>
              <w:left w:val="nil"/>
              <w:bottom w:val="single" w:sz="12" w:space="0" w:color="005A9B" w:themeColor="background2"/>
            </w:tcBorders>
            <w:shd w:val="clear" w:color="auto" w:fill="D9D9D9" w:themeFill="background1" w:themeFillShade="D9"/>
          </w:tcPr>
          <w:p w:rsidR="007E530A" w:rsidRPr="003A3769" w:rsidRDefault="007E530A" w:rsidP="00D36EBA">
            <w:pPr>
              <w:pStyle w:val="Tablenormal0"/>
            </w:pPr>
          </w:p>
        </w:tc>
        <w:tc>
          <w:tcPr>
            <w:tcW w:w="1681" w:type="pct"/>
            <w:tcBorders>
              <w:top w:val="single" w:sz="6" w:space="0" w:color="005A9B" w:themeColor="background2"/>
              <w:bottom w:val="single" w:sz="12" w:space="0" w:color="005A9B" w:themeColor="background2"/>
              <w:right w:val="nil"/>
            </w:tcBorders>
          </w:tcPr>
          <w:p w:rsidR="007E530A" w:rsidRPr="003A3769" w:rsidRDefault="007E530A" w:rsidP="00D36EBA">
            <w:pPr>
              <w:pStyle w:val="Tablenormal0"/>
            </w:pPr>
            <w:r w:rsidRPr="003A3769">
              <w:t>Calling card</w:t>
            </w:r>
          </w:p>
        </w:tc>
        <w:tc>
          <w:tcPr>
            <w:tcW w:w="291" w:type="pct"/>
            <w:tcBorders>
              <w:top w:val="single" w:sz="6" w:space="0" w:color="005A9B" w:themeColor="background2"/>
              <w:left w:val="nil"/>
              <w:bottom w:val="single" w:sz="12" w:space="0" w:color="005A9B" w:themeColor="background2"/>
            </w:tcBorders>
            <w:shd w:val="clear" w:color="auto" w:fill="D9D9D9" w:themeFill="background1" w:themeFillShade="D9"/>
          </w:tcPr>
          <w:p w:rsidR="007E530A" w:rsidRPr="003A3769" w:rsidRDefault="007E530A" w:rsidP="00D36EBA">
            <w:pPr>
              <w:pStyle w:val="Tablenormal0"/>
            </w:pPr>
          </w:p>
        </w:tc>
      </w:tr>
    </w:tbl>
    <w:p w:rsidR="007E530A" w:rsidRPr="003A3769" w:rsidRDefault="007E530A" w:rsidP="007E530A"/>
    <w:p w:rsidR="007E530A" w:rsidRPr="003A3769" w:rsidRDefault="007E530A" w:rsidP="007E530A"/>
    <w:p w:rsidR="007E530A" w:rsidRDefault="007E530A" w:rsidP="007E530A">
      <w:pPr>
        <w:pStyle w:val="Heading6"/>
      </w:pPr>
      <w:bookmarkStart w:id="76" w:name="_Toc416776958"/>
      <w:bookmarkStart w:id="77" w:name="_Toc421601971"/>
      <w:bookmarkStart w:id="78" w:name="_Ref421623515"/>
      <w:bookmarkStart w:id="79" w:name="_Ref421623518"/>
      <w:bookmarkStart w:id="80" w:name="_Ref421623520"/>
      <w:bookmarkStart w:id="81" w:name="_Ref430801422"/>
      <w:bookmarkStart w:id="82" w:name="_Ref430801502"/>
      <w:bookmarkStart w:id="83" w:name="_Toc433815393"/>
      <w:bookmarkStart w:id="84" w:name="_Toc434907565"/>
      <w:bookmarkStart w:id="85" w:name="_Toc434907681"/>
      <w:r w:rsidRPr="003A3769">
        <w:lastRenderedPageBreak/>
        <w:t>Release form for separated children/ young people</w:t>
      </w:r>
      <w:bookmarkEnd w:id="76"/>
      <w:bookmarkEnd w:id="77"/>
      <w:bookmarkEnd w:id="78"/>
      <w:bookmarkEnd w:id="79"/>
      <w:bookmarkEnd w:id="80"/>
      <w:bookmarkEnd w:id="81"/>
      <w:bookmarkEnd w:id="82"/>
      <w:bookmarkEnd w:id="83"/>
      <w:bookmarkEnd w:id="84"/>
      <w:bookmarkEnd w:id="85"/>
    </w:p>
    <w:p w:rsidR="007E530A" w:rsidRDefault="007E530A" w:rsidP="007E530A">
      <w:pPr>
        <w:rPr>
          <w:rStyle w:val="Hyperlink"/>
        </w:rPr>
      </w:pPr>
      <w:r>
        <w:rPr>
          <w:color w:val="9B2703" w:themeColor="accent2"/>
        </w:rPr>
        <w:t xml:space="preserve">This template is available to download at </w:t>
      </w:r>
      <w:hyperlink r:id="rId39" w:history="1">
        <w:r w:rsidRPr="002F58AF">
          <w:rPr>
            <w:rStyle w:val="Hyperlink"/>
          </w:rPr>
          <w:t>www.civildefence.govt.nz</w:t>
        </w:r>
      </w:hyperlink>
    </w:p>
    <w:p w:rsidR="007E530A" w:rsidRPr="003A3769" w:rsidRDefault="007E530A" w:rsidP="007E530A">
      <w:pPr>
        <w:pStyle w:val="Redtext"/>
      </w:pPr>
      <w:r>
        <w:t xml:space="preserve">This template is </w:t>
      </w:r>
      <w:r w:rsidRPr="003A3769">
        <w:t xml:space="preserve">intended to ensure safe reunification between separated children and their </w:t>
      </w:r>
      <w:r>
        <w:t xml:space="preserve">parents, legal </w:t>
      </w:r>
      <w:r w:rsidRPr="003A3769">
        <w:t>guardian</w:t>
      </w:r>
      <w:r>
        <w:t>s, or usual caregivers, and is used:</w:t>
      </w:r>
    </w:p>
    <w:p w:rsidR="007E530A" w:rsidRDefault="007E530A" w:rsidP="007E530A">
      <w:pPr>
        <w:pStyle w:val="Redtextbullets"/>
      </w:pPr>
      <w:r w:rsidRPr="003A3769">
        <w:t xml:space="preserve">when separated children and young people </w:t>
      </w:r>
      <w:r>
        <w:t>are sheltered in</w:t>
      </w:r>
      <w:r w:rsidRPr="003A3769">
        <w:t xml:space="preserve"> a Civil Defence Centre (CDC) or </w:t>
      </w:r>
      <w:r>
        <w:t>other location</w:t>
      </w:r>
    </w:p>
    <w:p w:rsidR="007E530A" w:rsidRPr="00400637" w:rsidRDefault="007E530A" w:rsidP="007E530A">
      <w:pPr>
        <w:pStyle w:val="Redtextbullets"/>
      </w:pPr>
      <w:proofErr w:type="gramStart"/>
      <w:r>
        <w:t>by</w:t>
      </w:r>
      <w:proofErr w:type="gramEnd"/>
      <w:r>
        <w:t xml:space="preserve"> CDC</w:t>
      </w:r>
      <w:r w:rsidRPr="003A3769">
        <w:t xml:space="preserve"> staff before they release a separated child or young person back into the care of their </w:t>
      </w:r>
      <w:r>
        <w:t xml:space="preserve">parents, legal </w:t>
      </w:r>
      <w:r w:rsidRPr="003A3769">
        <w:t>guardian</w:t>
      </w:r>
      <w:r>
        <w:t>s, or usual caregivers</w:t>
      </w:r>
      <w:r w:rsidRPr="003A3769">
        <w:t>.</w:t>
      </w:r>
    </w:p>
    <w:p w:rsidR="007E530A" w:rsidRPr="003A3769" w:rsidRDefault="007E530A" w:rsidP="007E530A">
      <w:pPr>
        <w:pStyle w:val="Tinyline"/>
      </w:pP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4871"/>
        <w:gridCol w:w="3742"/>
        <w:gridCol w:w="1128"/>
      </w:tblGrid>
      <w:tr w:rsidR="007E530A" w:rsidRPr="003A3769" w:rsidTr="00D36EBA">
        <w:tc>
          <w:tcPr>
            <w:tcW w:w="5000" w:type="pct"/>
            <w:gridSpan w:val="3"/>
            <w:tcBorders>
              <w:top w:val="single" w:sz="12" w:space="0" w:color="005A9B" w:themeColor="background2"/>
              <w:bottom w:val="nil"/>
            </w:tcBorders>
            <w:shd w:val="clear" w:color="auto" w:fill="D9D9D9" w:themeFill="background1" w:themeFillShade="D9"/>
          </w:tcPr>
          <w:p w:rsidR="007E530A" w:rsidRPr="003A3769" w:rsidRDefault="007E530A" w:rsidP="00D36EBA">
            <w:pPr>
              <w:pStyle w:val="Tablenormal0"/>
              <w:rPr>
                <w:i/>
                <w:iCs/>
              </w:rPr>
            </w:pPr>
            <w:r w:rsidRPr="003A3769">
              <w:rPr>
                <w:i/>
                <w:iCs/>
              </w:rPr>
              <w:t>To be completed by CDC staff member</w:t>
            </w:r>
          </w:p>
        </w:tc>
      </w:tr>
      <w:tr w:rsidR="007E530A" w:rsidRPr="003A3769" w:rsidTr="00D36EBA">
        <w:trPr>
          <w:trHeight w:val="224"/>
        </w:trPr>
        <w:tc>
          <w:tcPr>
            <w:tcW w:w="2500" w:type="pct"/>
            <w:tcBorders>
              <w:top w:val="nil"/>
              <w:bottom w:val="nil"/>
              <w:right w:val="nil"/>
            </w:tcBorders>
          </w:tcPr>
          <w:p w:rsidR="007E530A" w:rsidRPr="003A3769" w:rsidRDefault="007E530A" w:rsidP="00D36EBA">
            <w:pPr>
              <w:pStyle w:val="Tablenormal0"/>
            </w:pPr>
            <w:r w:rsidRPr="003A3769">
              <w:t xml:space="preserve">Name of </w:t>
            </w:r>
            <w:r>
              <w:t>CDC</w:t>
            </w:r>
            <w:r w:rsidRPr="003A3769">
              <w:t xml:space="preserve"> Staff member:</w:t>
            </w:r>
          </w:p>
        </w:tc>
        <w:tc>
          <w:tcPr>
            <w:tcW w:w="2500" w:type="pct"/>
            <w:gridSpan w:val="2"/>
            <w:tcBorders>
              <w:top w:val="nil"/>
              <w:left w:val="nil"/>
              <w:bottom w:val="nil"/>
            </w:tcBorders>
          </w:tcPr>
          <w:p w:rsidR="007E530A" w:rsidRPr="003A3769" w:rsidRDefault="007E530A" w:rsidP="00D36EBA">
            <w:pPr>
              <w:pStyle w:val="Tablenormal0"/>
            </w:pPr>
            <w:r w:rsidRPr="003A3769">
              <w:t>Date:</w:t>
            </w:r>
          </w:p>
        </w:tc>
      </w:tr>
      <w:tr w:rsidR="007E530A" w:rsidRPr="003A3769" w:rsidTr="00D36EBA">
        <w:tc>
          <w:tcPr>
            <w:tcW w:w="5000" w:type="pct"/>
            <w:gridSpan w:val="3"/>
            <w:tcBorders>
              <w:top w:val="nil"/>
              <w:bottom w:val="single" w:sz="6" w:space="0" w:color="005A9B" w:themeColor="background2"/>
            </w:tcBorders>
          </w:tcPr>
          <w:p w:rsidR="007E530A" w:rsidRPr="003A3769" w:rsidRDefault="007E530A" w:rsidP="00D36EBA">
            <w:pPr>
              <w:pStyle w:val="Tablenormal0"/>
            </w:pPr>
          </w:p>
        </w:tc>
      </w:tr>
      <w:tr w:rsidR="007E530A" w:rsidRPr="003A3769" w:rsidTr="00D36EBA">
        <w:tc>
          <w:tcPr>
            <w:tcW w:w="5000" w:type="pct"/>
            <w:gridSpan w:val="3"/>
            <w:tcBorders>
              <w:top w:val="single" w:sz="6" w:space="0" w:color="005A9B" w:themeColor="background2"/>
              <w:bottom w:val="nil"/>
            </w:tcBorders>
          </w:tcPr>
          <w:p w:rsidR="007E530A" w:rsidRPr="003A3769" w:rsidRDefault="007E530A" w:rsidP="00D36EBA">
            <w:pPr>
              <w:pStyle w:val="Tablenormal0"/>
            </w:pPr>
            <w:r w:rsidRPr="003A3769">
              <w:t>Location (CDC/care provider):</w:t>
            </w:r>
          </w:p>
        </w:tc>
      </w:tr>
      <w:tr w:rsidR="007E530A" w:rsidRPr="003A3769" w:rsidTr="00D36EBA">
        <w:tc>
          <w:tcPr>
            <w:tcW w:w="5000" w:type="pct"/>
            <w:gridSpan w:val="3"/>
            <w:tcBorders>
              <w:top w:val="nil"/>
              <w:bottom w:val="single" w:sz="6" w:space="0" w:color="005A9B" w:themeColor="background2"/>
            </w:tcBorders>
          </w:tcPr>
          <w:p w:rsidR="007E530A" w:rsidRPr="003A3769" w:rsidRDefault="007E530A" w:rsidP="00D36EBA">
            <w:pPr>
              <w:pStyle w:val="Tablenormal0"/>
            </w:pPr>
          </w:p>
        </w:tc>
      </w:tr>
      <w:tr w:rsidR="007E530A" w:rsidRPr="003A3769" w:rsidTr="00D36EBA">
        <w:tc>
          <w:tcPr>
            <w:tcW w:w="5000" w:type="pct"/>
            <w:gridSpan w:val="3"/>
            <w:tcBorders>
              <w:top w:val="single" w:sz="6" w:space="0" w:color="005A9B" w:themeColor="background2"/>
              <w:bottom w:val="nil"/>
            </w:tcBorders>
          </w:tcPr>
          <w:p w:rsidR="007E530A" w:rsidRPr="003A3769" w:rsidRDefault="007E530A" w:rsidP="00D36EBA">
            <w:pPr>
              <w:pStyle w:val="Tablenormal0"/>
            </w:pPr>
            <w:r w:rsidRPr="003A3769">
              <w:t>Child/children’s name(</w:t>
            </w:r>
            <w:proofErr w:type="spellStart"/>
            <w:r w:rsidRPr="003A3769">
              <w:t>s</w:t>
            </w:r>
            <w:proofErr w:type="spellEnd"/>
            <w:r w:rsidRPr="003A3769">
              <w:t>):</w:t>
            </w:r>
          </w:p>
        </w:tc>
      </w:tr>
      <w:tr w:rsidR="007E530A" w:rsidRPr="003A3769" w:rsidTr="00D36EBA">
        <w:tc>
          <w:tcPr>
            <w:tcW w:w="5000" w:type="pct"/>
            <w:gridSpan w:val="3"/>
            <w:tcBorders>
              <w:top w:val="nil"/>
              <w:bottom w:val="nil"/>
            </w:tcBorders>
          </w:tcPr>
          <w:p w:rsidR="007E530A" w:rsidRPr="003A3769" w:rsidRDefault="007E530A" w:rsidP="00D36EBA">
            <w:pPr>
              <w:pStyle w:val="Tablenormal0"/>
            </w:pPr>
          </w:p>
        </w:tc>
      </w:tr>
      <w:tr w:rsidR="007E530A" w:rsidRPr="003A3769" w:rsidTr="00D36EBA">
        <w:tc>
          <w:tcPr>
            <w:tcW w:w="5000" w:type="pct"/>
            <w:gridSpan w:val="3"/>
            <w:tcBorders>
              <w:top w:val="nil"/>
              <w:bottom w:val="nil"/>
            </w:tcBorders>
          </w:tcPr>
          <w:p w:rsidR="007E530A" w:rsidRPr="003A3769" w:rsidRDefault="007E530A" w:rsidP="00D36EBA">
            <w:pPr>
              <w:pStyle w:val="Tablenormal0"/>
            </w:pPr>
          </w:p>
        </w:tc>
      </w:tr>
      <w:tr w:rsidR="007E530A" w:rsidRPr="003A3769" w:rsidTr="00D36EBA">
        <w:tc>
          <w:tcPr>
            <w:tcW w:w="5000" w:type="pct"/>
            <w:gridSpan w:val="3"/>
            <w:tcBorders>
              <w:top w:val="nil"/>
              <w:bottom w:val="single" w:sz="6" w:space="0" w:color="005A9B" w:themeColor="background2"/>
            </w:tcBorders>
          </w:tcPr>
          <w:p w:rsidR="007E530A" w:rsidRPr="003A3769" w:rsidRDefault="007E530A" w:rsidP="00D36EBA">
            <w:pPr>
              <w:pStyle w:val="Tablenormal0"/>
            </w:pPr>
          </w:p>
        </w:tc>
      </w:tr>
      <w:tr w:rsidR="007E530A" w:rsidRPr="003A3769" w:rsidTr="00D36EBA">
        <w:tc>
          <w:tcPr>
            <w:tcW w:w="4421" w:type="pct"/>
            <w:gridSpan w:val="2"/>
            <w:tcBorders>
              <w:top w:val="single" w:sz="6" w:space="0" w:color="005A9B" w:themeColor="background2"/>
              <w:bottom w:val="nil"/>
            </w:tcBorders>
          </w:tcPr>
          <w:p w:rsidR="007E530A" w:rsidRPr="003A3769" w:rsidRDefault="007E530A" w:rsidP="00D36EBA">
            <w:pPr>
              <w:pStyle w:val="Tablenormal0"/>
            </w:pPr>
            <w:r w:rsidRPr="00254C5D">
              <w:t>Are you happy to release this child/</w:t>
            </w:r>
            <w:proofErr w:type="spellStart"/>
            <w:r w:rsidRPr="00254C5D">
              <w:t>ren</w:t>
            </w:r>
            <w:proofErr w:type="spellEnd"/>
            <w:r w:rsidRPr="00254C5D">
              <w:t xml:space="preserve"> to their </w:t>
            </w:r>
            <w:r w:rsidRPr="00254C5D">
              <w:rPr>
                <w:iCs/>
              </w:rPr>
              <w:t>parent</w:t>
            </w:r>
            <w:r>
              <w:rPr>
                <w:iCs/>
              </w:rPr>
              <w:t>, legal guardian</w:t>
            </w:r>
            <w:r w:rsidRPr="00254C5D">
              <w:rPr>
                <w:iCs/>
              </w:rPr>
              <w:t>, or usual caregiver</w:t>
            </w:r>
            <w:r>
              <w:rPr>
                <w:iCs/>
              </w:rPr>
              <w:t>?</w:t>
            </w:r>
          </w:p>
        </w:tc>
        <w:tc>
          <w:tcPr>
            <w:tcW w:w="579" w:type="pct"/>
            <w:tcBorders>
              <w:top w:val="single" w:sz="6" w:space="0" w:color="005A9B" w:themeColor="background2"/>
              <w:bottom w:val="nil"/>
            </w:tcBorders>
          </w:tcPr>
          <w:p w:rsidR="007E530A" w:rsidRPr="003A3769" w:rsidRDefault="007E530A" w:rsidP="00D36EBA">
            <w:pPr>
              <w:pStyle w:val="Tablenormal0"/>
            </w:pPr>
            <w:r w:rsidRPr="00254C5D">
              <w:t>Yes/No</w:t>
            </w:r>
          </w:p>
        </w:tc>
      </w:tr>
      <w:tr w:rsidR="007E530A" w:rsidRPr="003A3769" w:rsidTr="00D36EBA">
        <w:tc>
          <w:tcPr>
            <w:tcW w:w="4421" w:type="pct"/>
            <w:gridSpan w:val="2"/>
            <w:tcBorders>
              <w:top w:val="single" w:sz="6" w:space="0" w:color="005A9B" w:themeColor="background2"/>
              <w:bottom w:val="nil"/>
            </w:tcBorders>
          </w:tcPr>
          <w:p w:rsidR="007E530A" w:rsidRPr="003A3769" w:rsidRDefault="007E530A" w:rsidP="00D36EBA">
            <w:pPr>
              <w:pStyle w:val="Tablenormal0"/>
            </w:pPr>
            <w:r>
              <w:t>If NO, have you contacted P</w:t>
            </w:r>
            <w:r w:rsidRPr="00254C5D">
              <w:t xml:space="preserve">olice?                      </w:t>
            </w:r>
          </w:p>
        </w:tc>
        <w:tc>
          <w:tcPr>
            <w:tcW w:w="579" w:type="pct"/>
            <w:tcBorders>
              <w:top w:val="single" w:sz="6" w:space="0" w:color="005A9B" w:themeColor="background2"/>
              <w:bottom w:val="nil"/>
            </w:tcBorders>
          </w:tcPr>
          <w:p w:rsidR="007E530A" w:rsidRPr="003A3769" w:rsidRDefault="007E530A" w:rsidP="00D36EBA">
            <w:pPr>
              <w:pStyle w:val="Tablenormal0"/>
            </w:pPr>
            <w:r w:rsidRPr="00254C5D">
              <w:t>Yes/No</w:t>
            </w:r>
          </w:p>
        </w:tc>
      </w:tr>
      <w:tr w:rsidR="007E530A" w:rsidRPr="003A3769" w:rsidTr="00D36EBA">
        <w:tc>
          <w:tcPr>
            <w:tcW w:w="5000" w:type="pct"/>
            <w:gridSpan w:val="3"/>
            <w:tcBorders>
              <w:top w:val="single" w:sz="6" w:space="0" w:color="005A9B" w:themeColor="background2"/>
              <w:bottom w:val="single" w:sz="6" w:space="0" w:color="005A9B" w:themeColor="background2"/>
            </w:tcBorders>
            <w:shd w:val="clear" w:color="auto" w:fill="D9D9D9" w:themeFill="background1" w:themeFillShade="D9"/>
          </w:tcPr>
          <w:p w:rsidR="007E530A" w:rsidRPr="003A3769" w:rsidRDefault="007E530A" w:rsidP="00D36EBA">
            <w:pPr>
              <w:pStyle w:val="Tablenormal0"/>
              <w:rPr>
                <w:i/>
                <w:iCs/>
              </w:rPr>
            </w:pPr>
            <w:r>
              <w:rPr>
                <w:i/>
                <w:iCs/>
              </w:rPr>
              <w:t>To be completed  by parent</w:t>
            </w:r>
            <w:r w:rsidRPr="003A3769">
              <w:rPr>
                <w:i/>
                <w:iCs/>
              </w:rPr>
              <w:t xml:space="preserve">s, legal guardians, </w:t>
            </w:r>
            <w:r>
              <w:rPr>
                <w:i/>
                <w:iCs/>
              </w:rPr>
              <w:t xml:space="preserve">or </w:t>
            </w:r>
            <w:r w:rsidRPr="003A3769">
              <w:rPr>
                <w:i/>
                <w:iCs/>
              </w:rPr>
              <w:t>usual caregiver</w:t>
            </w:r>
            <w:r>
              <w:rPr>
                <w:i/>
                <w:iCs/>
              </w:rPr>
              <w:t>s</w:t>
            </w:r>
            <w:r w:rsidRPr="003A3769">
              <w:rPr>
                <w:i/>
                <w:iCs/>
              </w:rPr>
              <w:t>, or the person the child or young person is being released to</w:t>
            </w:r>
          </w:p>
        </w:tc>
      </w:tr>
      <w:tr w:rsidR="007E530A" w:rsidRPr="003A3769" w:rsidTr="00D36EBA">
        <w:tc>
          <w:tcPr>
            <w:tcW w:w="2500" w:type="pct"/>
            <w:tcBorders>
              <w:top w:val="single" w:sz="6" w:space="0" w:color="005A9B" w:themeColor="background2"/>
              <w:bottom w:val="nil"/>
              <w:right w:val="nil"/>
            </w:tcBorders>
          </w:tcPr>
          <w:p w:rsidR="007E530A" w:rsidRPr="003A3769" w:rsidRDefault="007E530A" w:rsidP="00D36EBA">
            <w:pPr>
              <w:pStyle w:val="Tablenormal0"/>
            </w:pPr>
            <w:r w:rsidRPr="003A3769">
              <w:t>Name</w:t>
            </w:r>
            <w:r>
              <w:t>:</w:t>
            </w:r>
          </w:p>
        </w:tc>
        <w:tc>
          <w:tcPr>
            <w:tcW w:w="2500" w:type="pct"/>
            <w:gridSpan w:val="2"/>
            <w:tcBorders>
              <w:top w:val="single" w:sz="6" w:space="0" w:color="005A9B" w:themeColor="background2"/>
              <w:left w:val="nil"/>
              <w:bottom w:val="nil"/>
            </w:tcBorders>
          </w:tcPr>
          <w:p w:rsidR="007E530A" w:rsidRPr="003A3769" w:rsidRDefault="007E530A" w:rsidP="00D36EBA">
            <w:pPr>
              <w:pStyle w:val="Tablenormal0"/>
            </w:pPr>
            <w:r w:rsidRPr="003A3769">
              <w:t>Signature</w:t>
            </w:r>
            <w:r>
              <w:t>:</w:t>
            </w:r>
          </w:p>
        </w:tc>
      </w:tr>
      <w:tr w:rsidR="007E530A" w:rsidRPr="003A3769" w:rsidTr="00D36EBA">
        <w:tc>
          <w:tcPr>
            <w:tcW w:w="2500" w:type="pct"/>
            <w:tcBorders>
              <w:top w:val="nil"/>
              <w:bottom w:val="single" w:sz="6" w:space="0" w:color="005A9B" w:themeColor="background2"/>
              <w:right w:val="nil"/>
            </w:tcBorders>
          </w:tcPr>
          <w:p w:rsidR="007E530A" w:rsidRPr="003A3769" w:rsidRDefault="007E530A" w:rsidP="00D36EBA">
            <w:pPr>
              <w:pStyle w:val="Tablenormal0"/>
            </w:pPr>
          </w:p>
        </w:tc>
        <w:tc>
          <w:tcPr>
            <w:tcW w:w="2500" w:type="pct"/>
            <w:gridSpan w:val="2"/>
            <w:tcBorders>
              <w:top w:val="nil"/>
              <w:left w:val="nil"/>
              <w:bottom w:val="single" w:sz="6" w:space="0" w:color="005A9B" w:themeColor="background2"/>
            </w:tcBorders>
          </w:tcPr>
          <w:p w:rsidR="007E530A" w:rsidRPr="003A3769" w:rsidRDefault="007E530A" w:rsidP="00D36EBA">
            <w:pPr>
              <w:pStyle w:val="Tablenormal0"/>
            </w:pPr>
          </w:p>
        </w:tc>
      </w:tr>
      <w:tr w:rsidR="007E530A" w:rsidRPr="003A3769" w:rsidTr="00D36EBA">
        <w:tc>
          <w:tcPr>
            <w:tcW w:w="2500" w:type="pct"/>
            <w:tcBorders>
              <w:top w:val="single" w:sz="6" w:space="0" w:color="005A9B" w:themeColor="background2"/>
              <w:bottom w:val="nil"/>
              <w:right w:val="nil"/>
            </w:tcBorders>
          </w:tcPr>
          <w:p w:rsidR="007E530A" w:rsidRPr="003A3769" w:rsidRDefault="007E530A" w:rsidP="00D36EBA">
            <w:pPr>
              <w:pStyle w:val="Tablenormal0"/>
            </w:pPr>
            <w:r w:rsidRPr="003A3769">
              <w:t>Contact Details:</w:t>
            </w:r>
          </w:p>
        </w:tc>
        <w:tc>
          <w:tcPr>
            <w:tcW w:w="2500" w:type="pct"/>
            <w:gridSpan w:val="2"/>
            <w:tcBorders>
              <w:top w:val="single" w:sz="6" w:space="0" w:color="005A9B" w:themeColor="background2"/>
              <w:left w:val="nil"/>
              <w:bottom w:val="nil"/>
            </w:tcBorders>
          </w:tcPr>
          <w:p w:rsidR="007E530A" w:rsidRPr="003A3769" w:rsidRDefault="007E530A" w:rsidP="00D36EBA">
            <w:pPr>
              <w:pStyle w:val="Tablenormal0"/>
            </w:pPr>
            <w:r w:rsidRPr="003A3769">
              <w:t>Relationship to child or young person</w:t>
            </w:r>
            <w:r>
              <w:t>:</w:t>
            </w:r>
          </w:p>
        </w:tc>
      </w:tr>
      <w:tr w:rsidR="007E530A" w:rsidRPr="003A3769" w:rsidTr="00D36EBA">
        <w:tc>
          <w:tcPr>
            <w:tcW w:w="2500" w:type="pct"/>
            <w:tcBorders>
              <w:top w:val="nil"/>
              <w:bottom w:val="nil"/>
              <w:right w:val="nil"/>
            </w:tcBorders>
          </w:tcPr>
          <w:p w:rsidR="007E530A" w:rsidRPr="003A3769" w:rsidRDefault="007E530A" w:rsidP="00D36EBA">
            <w:pPr>
              <w:pStyle w:val="Tablenormal0"/>
            </w:pPr>
          </w:p>
        </w:tc>
        <w:tc>
          <w:tcPr>
            <w:tcW w:w="2500" w:type="pct"/>
            <w:gridSpan w:val="2"/>
            <w:tcBorders>
              <w:top w:val="nil"/>
              <w:left w:val="nil"/>
              <w:bottom w:val="nil"/>
            </w:tcBorders>
          </w:tcPr>
          <w:p w:rsidR="007E530A" w:rsidRPr="003A3769" w:rsidRDefault="007E530A" w:rsidP="00D36EBA">
            <w:pPr>
              <w:pStyle w:val="Tablenormal0"/>
            </w:pPr>
          </w:p>
        </w:tc>
      </w:tr>
      <w:tr w:rsidR="007E530A" w:rsidRPr="003A3769" w:rsidTr="00D36EBA">
        <w:tc>
          <w:tcPr>
            <w:tcW w:w="2500" w:type="pct"/>
            <w:tcBorders>
              <w:top w:val="nil"/>
              <w:bottom w:val="nil"/>
              <w:right w:val="nil"/>
            </w:tcBorders>
          </w:tcPr>
          <w:p w:rsidR="007E530A" w:rsidRPr="003A3769" w:rsidRDefault="007E530A" w:rsidP="00D36EBA">
            <w:pPr>
              <w:pStyle w:val="Tablenormal0"/>
            </w:pPr>
          </w:p>
        </w:tc>
        <w:tc>
          <w:tcPr>
            <w:tcW w:w="2500" w:type="pct"/>
            <w:gridSpan w:val="2"/>
            <w:tcBorders>
              <w:top w:val="nil"/>
              <w:left w:val="nil"/>
              <w:bottom w:val="nil"/>
            </w:tcBorders>
          </w:tcPr>
          <w:p w:rsidR="007E530A" w:rsidRPr="003A3769" w:rsidRDefault="007E530A" w:rsidP="00D36EBA">
            <w:pPr>
              <w:pStyle w:val="Tablenormal0"/>
            </w:pPr>
          </w:p>
        </w:tc>
      </w:tr>
      <w:tr w:rsidR="007E530A" w:rsidRPr="003A3769" w:rsidTr="00D36EBA">
        <w:tc>
          <w:tcPr>
            <w:tcW w:w="2500" w:type="pct"/>
            <w:tcBorders>
              <w:top w:val="nil"/>
              <w:bottom w:val="single" w:sz="6" w:space="0" w:color="005A9B" w:themeColor="background2"/>
              <w:right w:val="nil"/>
            </w:tcBorders>
          </w:tcPr>
          <w:p w:rsidR="007E530A" w:rsidRPr="003A3769" w:rsidRDefault="007E530A" w:rsidP="00D36EBA">
            <w:pPr>
              <w:pStyle w:val="Tablenormal0"/>
            </w:pPr>
          </w:p>
        </w:tc>
        <w:tc>
          <w:tcPr>
            <w:tcW w:w="2500" w:type="pct"/>
            <w:gridSpan w:val="2"/>
            <w:tcBorders>
              <w:top w:val="nil"/>
              <w:left w:val="nil"/>
              <w:bottom w:val="single" w:sz="6" w:space="0" w:color="005A9B" w:themeColor="background2"/>
            </w:tcBorders>
          </w:tcPr>
          <w:p w:rsidR="007E530A" w:rsidRPr="003A3769" w:rsidRDefault="007E530A" w:rsidP="00D36EBA">
            <w:pPr>
              <w:pStyle w:val="Tablenormal0"/>
            </w:pPr>
          </w:p>
        </w:tc>
      </w:tr>
      <w:tr w:rsidR="007E530A" w:rsidRPr="003A3769" w:rsidTr="00D36EBA">
        <w:tc>
          <w:tcPr>
            <w:tcW w:w="2500" w:type="pct"/>
            <w:tcBorders>
              <w:top w:val="single" w:sz="6" w:space="0" w:color="005A9B" w:themeColor="background2"/>
              <w:bottom w:val="nil"/>
              <w:right w:val="nil"/>
            </w:tcBorders>
          </w:tcPr>
          <w:p w:rsidR="007E530A" w:rsidRPr="003A3769" w:rsidRDefault="007E530A" w:rsidP="00D36EBA">
            <w:pPr>
              <w:pStyle w:val="Tablenormal0"/>
            </w:pPr>
            <w:r w:rsidRPr="003A3769">
              <w:t>Copy provided of proof of identification (photo required e.g. Driver licence)</w:t>
            </w:r>
            <w:r>
              <w:t>:</w:t>
            </w:r>
          </w:p>
        </w:tc>
        <w:tc>
          <w:tcPr>
            <w:tcW w:w="2500" w:type="pct"/>
            <w:gridSpan w:val="2"/>
            <w:tcBorders>
              <w:top w:val="single" w:sz="6" w:space="0" w:color="005A9B" w:themeColor="background2"/>
              <w:left w:val="nil"/>
              <w:bottom w:val="nil"/>
            </w:tcBorders>
          </w:tcPr>
          <w:p w:rsidR="007E530A" w:rsidRPr="003A3769" w:rsidRDefault="007E530A" w:rsidP="00D36EBA">
            <w:pPr>
              <w:pStyle w:val="Tablenormal0"/>
            </w:pPr>
          </w:p>
        </w:tc>
      </w:tr>
      <w:tr w:rsidR="007E530A" w:rsidRPr="003A3769" w:rsidTr="00D36EBA">
        <w:tc>
          <w:tcPr>
            <w:tcW w:w="2500" w:type="pct"/>
            <w:tcBorders>
              <w:top w:val="nil"/>
              <w:bottom w:val="single" w:sz="6" w:space="0" w:color="005A9B" w:themeColor="background2"/>
              <w:right w:val="nil"/>
            </w:tcBorders>
          </w:tcPr>
          <w:p w:rsidR="007E530A" w:rsidRPr="003A3769" w:rsidRDefault="007E530A" w:rsidP="00D36EBA">
            <w:pPr>
              <w:pStyle w:val="Tablenormal0"/>
            </w:pPr>
          </w:p>
        </w:tc>
        <w:tc>
          <w:tcPr>
            <w:tcW w:w="2500" w:type="pct"/>
            <w:gridSpan w:val="2"/>
            <w:tcBorders>
              <w:top w:val="nil"/>
              <w:left w:val="nil"/>
              <w:bottom w:val="single" w:sz="6" w:space="0" w:color="005A9B" w:themeColor="background2"/>
            </w:tcBorders>
          </w:tcPr>
          <w:p w:rsidR="007E530A" w:rsidRPr="003A3769" w:rsidRDefault="007E530A" w:rsidP="00D36EBA">
            <w:pPr>
              <w:pStyle w:val="Tablenormal0"/>
            </w:pPr>
          </w:p>
        </w:tc>
      </w:tr>
      <w:tr w:rsidR="007E530A" w:rsidRPr="003A3769" w:rsidTr="00D36EBA">
        <w:tc>
          <w:tcPr>
            <w:tcW w:w="2500" w:type="pct"/>
            <w:tcBorders>
              <w:top w:val="single" w:sz="6" w:space="0" w:color="005A9B" w:themeColor="background2"/>
              <w:bottom w:val="nil"/>
              <w:right w:val="nil"/>
            </w:tcBorders>
          </w:tcPr>
          <w:p w:rsidR="007E530A" w:rsidRPr="003A3769" w:rsidRDefault="007E530A" w:rsidP="00D36EBA">
            <w:pPr>
              <w:pStyle w:val="Tablenormal0"/>
            </w:pPr>
            <w:r w:rsidRPr="003A3769">
              <w:t>Time:</w:t>
            </w:r>
          </w:p>
          <w:p w:rsidR="007E530A" w:rsidRPr="003A3769" w:rsidRDefault="007E530A" w:rsidP="00D36EBA">
            <w:pPr>
              <w:pStyle w:val="Tablenormal0"/>
            </w:pPr>
          </w:p>
        </w:tc>
        <w:tc>
          <w:tcPr>
            <w:tcW w:w="2500" w:type="pct"/>
            <w:gridSpan w:val="2"/>
            <w:tcBorders>
              <w:top w:val="single" w:sz="6" w:space="0" w:color="005A9B" w:themeColor="background2"/>
              <w:left w:val="nil"/>
              <w:bottom w:val="nil"/>
            </w:tcBorders>
          </w:tcPr>
          <w:p w:rsidR="007E530A" w:rsidRPr="003A3769" w:rsidRDefault="007E530A" w:rsidP="00D36EBA">
            <w:pPr>
              <w:pStyle w:val="Tablenormal0"/>
            </w:pPr>
            <w:r w:rsidRPr="003A3769">
              <w:t>Destination address</w:t>
            </w:r>
            <w:r>
              <w:t>:</w:t>
            </w:r>
          </w:p>
          <w:p w:rsidR="007E530A" w:rsidRPr="003A3769" w:rsidRDefault="007E530A" w:rsidP="00D36EBA">
            <w:pPr>
              <w:pStyle w:val="Tablenormal0"/>
            </w:pPr>
          </w:p>
        </w:tc>
      </w:tr>
      <w:tr w:rsidR="007E530A" w:rsidRPr="003A3769" w:rsidTr="00D36EBA">
        <w:tc>
          <w:tcPr>
            <w:tcW w:w="2500" w:type="pct"/>
            <w:tcBorders>
              <w:top w:val="nil"/>
              <w:bottom w:val="single" w:sz="12" w:space="0" w:color="005A9B" w:themeColor="background2"/>
              <w:right w:val="nil"/>
            </w:tcBorders>
          </w:tcPr>
          <w:p w:rsidR="007E530A" w:rsidRPr="003A3769" w:rsidRDefault="007E530A" w:rsidP="00D36EBA">
            <w:pPr>
              <w:pStyle w:val="Tablenormal0"/>
            </w:pPr>
          </w:p>
        </w:tc>
        <w:tc>
          <w:tcPr>
            <w:tcW w:w="2500" w:type="pct"/>
            <w:gridSpan w:val="2"/>
            <w:tcBorders>
              <w:top w:val="nil"/>
              <w:left w:val="nil"/>
              <w:bottom w:val="single" w:sz="12" w:space="0" w:color="005A9B" w:themeColor="background2"/>
            </w:tcBorders>
          </w:tcPr>
          <w:p w:rsidR="007E530A" w:rsidRPr="003A3769" w:rsidRDefault="007E530A" w:rsidP="00D36EBA">
            <w:pPr>
              <w:pStyle w:val="Tablenormal0"/>
            </w:pPr>
          </w:p>
        </w:tc>
      </w:tr>
    </w:tbl>
    <w:p w:rsidR="007E530A" w:rsidRPr="003A3769" w:rsidRDefault="007E530A" w:rsidP="007E530A">
      <w:pPr>
        <w:pStyle w:val="Spacer"/>
      </w:pPr>
    </w:p>
    <w:p w:rsidR="007E530A" w:rsidRPr="00254C5D" w:rsidRDefault="007E530A" w:rsidP="007E530A">
      <w:pPr>
        <w:rPr>
          <w:sz w:val="18"/>
          <w:szCs w:val="18"/>
        </w:rPr>
      </w:pPr>
      <w:r w:rsidRPr="00254C5D">
        <w:rPr>
          <w:sz w:val="18"/>
          <w:szCs w:val="18"/>
        </w:rPr>
        <w:t xml:space="preserve">A separated child or young person </w:t>
      </w:r>
      <w:r w:rsidRPr="00254C5D">
        <w:rPr>
          <w:b/>
          <w:sz w:val="18"/>
          <w:szCs w:val="18"/>
        </w:rPr>
        <w:t>must not be released</w:t>
      </w:r>
      <w:r w:rsidRPr="00254C5D">
        <w:rPr>
          <w:sz w:val="18"/>
          <w:szCs w:val="18"/>
        </w:rPr>
        <w:t xml:space="preserve"> to a person that is ‘not an approved person’ to have access to that child/young person (i.e. check that the </w:t>
      </w:r>
      <w:r>
        <w:rPr>
          <w:sz w:val="18"/>
          <w:szCs w:val="18"/>
        </w:rPr>
        <w:t xml:space="preserve">parent, legal guardian, or usual caregiver </w:t>
      </w:r>
      <w:r w:rsidRPr="00254C5D">
        <w:rPr>
          <w:sz w:val="18"/>
          <w:szCs w:val="18"/>
        </w:rPr>
        <w:t>has been stated on the Separated Child/</w:t>
      </w:r>
      <w:proofErr w:type="spellStart"/>
      <w:r w:rsidRPr="00254C5D">
        <w:rPr>
          <w:sz w:val="18"/>
          <w:szCs w:val="18"/>
        </w:rPr>
        <w:t>ren’s</w:t>
      </w:r>
      <w:proofErr w:type="spellEnd"/>
      <w:r w:rsidRPr="00254C5D">
        <w:rPr>
          <w:sz w:val="18"/>
          <w:szCs w:val="18"/>
        </w:rPr>
        <w:t xml:space="preserve"> Identification Card).</w:t>
      </w:r>
    </w:p>
    <w:p w:rsidR="007E530A" w:rsidRPr="00254C5D" w:rsidRDefault="007E530A" w:rsidP="007E530A">
      <w:pPr>
        <w:rPr>
          <w:sz w:val="18"/>
          <w:szCs w:val="18"/>
        </w:rPr>
      </w:pPr>
      <w:r w:rsidRPr="00254C5D">
        <w:rPr>
          <w:sz w:val="18"/>
          <w:szCs w:val="18"/>
        </w:rPr>
        <w:t xml:space="preserve">If this hasn’t occurred, check that there </w:t>
      </w:r>
      <w:proofErr w:type="gramStart"/>
      <w:r w:rsidRPr="00254C5D">
        <w:rPr>
          <w:sz w:val="18"/>
          <w:szCs w:val="18"/>
        </w:rPr>
        <w:t>are no protection</w:t>
      </w:r>
      <w:proofErr w:type="gramEnd"/>
      <w:r w:rsidRPr="00254C5D">
        <w:rPr>
          <w:sz w:val="18"/>
          <w:szCs w:val="18"/>
        </w:rPr>
        <w:t xml:space="preserve"> (or other) orders in place preventing access to the child or young person by checking:</w:t>
      </w:r>
    </w:p>
    <w:p w:rsidR="007E530A" w:rsidRPr="00254C5D" w:rsidRDefault="007E530A" w:rsidP="007E530A">
      <w:pPr>
        <w:pStyle w:val="Bullet"/>
        <w:rPr>
          <w:sz w:val="18"/>
          <w:szCs w:val="18"/>
        </w:rPr>
      </w:pPr>
      <w:r w:rsidRPr="00254C5D">
        <w:rPr>
          <w:sz w:val="18"/>
          <w:szCs w:val="18"/>
        </w:rPr>
        <w:t xml:space="preserve"> the Separated Child/</w:t>
      </w:r>
      <w:proofErr w:type="spellStart"/>
      <w:r w:rsidRPr="00254C5D">
        <w:rPr>
          <w:sz w:val="18"/>
          <w:szCs w:val="18"/>
        </w:rPr>
        <w:t>ren’s</w:t>
      </w:r>
      <w:proofErr w:type="spellEnd"/>
      <w:r w:rsidRPr="00254C5D">
        <w:rPr>
          <w:sz w:val="18"/>
          <w:szCs w:val="18"/>
        </w:rPr>
        <w:t xml:space="preserve"> Identification Card</w:t>
      </w:r>
    </w:p>
    <w:p w:rsidR="007E530A" w:rsidRPr="00254C5D" w:rsidRDefault="007E530A" w:rsidP="007E530A">
      <w:pPr>
        <w:pStyle w:val="Bullet"/>
        <w:rPr>
          <w:sz w:val="18"/>
          <w:szCs w:val="18"/>
        </w:rPr>
      </w:pPr>
      <w:r w:rsidRPr="00254C5D">
        <w:rPr>
          <w:sz w:val="18"/>
          <w:szCs w:val="18"/>
        </w:rPr>
        <w:t xml:space="preserve"> with Police, or </w:t>
      </w:r>
    </w:p>
    <w:p w:rsidR="007E530A" w:rsidRDefault="007E530A" w:rsidP="007E530A">
      <w:pPr>
        <w:pStyle w:val="Bullet"/>
        <w:rPr>
          <w:sz w:val="18"/>
          <w:szCs w:val="18"/>
        </w:rPr>
      </w:pPr>
      <w:proofErr w:type="gramStart"/>
      <w:r w:rsidRPr="00254C5D">
        <w:rPr>
          <w:sz w:val="18"/>
          <w:szCs w:val="18"/>
        </w:rPr>
        <w:t>with</w:t>
      </w:r>
      <w:proofErr w:type="gramEnd"/>
      <w:r w:rsidRPr="00254C5D">
        <w:rPr>
          <w:sz w:val="18"/>
          <w:szCs w:val="18"/>
        </w:rPr>
        <w:t xml:space="preserve"> a Child, Youth and Family social worker. </w:t>
      </w:r>
    </w:p>
    <w:p w:rsidR="007E530A" w:rsidRDefault="007E530A" w:rsidP="007E530A">
      <w:pPr>
        <w:pStyle w:val="Bullet"/>
        <w:numPr>
          <w:ilvl w:val="0"/>
          <w:numId w:val="0"/>
        </w:numPr>
        <w:ind w:left="720" w:hanging="363"/>
        <w:rPr>
          <w:sz w:val="18"/>
          <w:szCs w:val="18"/>
        </w:rPr>
      </w:pPr>
    </w:p>
    <w:p w:rsidR="007E530A" w:rsidRPr="00254C5D" w:rsidRDefault="007E530A" w:rsidP="007E530A">
      <w:pPr>
        <w:rPr>
          <w:sz w:val="18"/>
          <w:szCs w:val="18"/>
        </w:rPr>
      </w:pPr>
      <w:r w:rsidRPr="00254C5D">
        <w:rPr>
          <w:sz w:val="18"/>
          <w:szCs w:val="18"/>
        </w:rPr>
        <w:t>Before releasing the child or young person, check with the police or Child,</w:t>
      </w:r>
      <w:r>
        <w:rPr>
          <w:sz w:val="18"/>
          <w:szCs w:val="18"/>
        </w:rPr>
        <w:t xml:space="preserve"> </w:t>
      </w:r>
      <w:r w:rsidRPr="00254C5D">
        <w:rPr>
          <w:sz w:val="18"/>
          <w:szCs w:val="18"/>
        </w:rPr>
        <w:t xml:space="preserve">Youth and Family that the child or young person has not been placed into the care of Child, Youth and Family by the Police in the interim under a Section 48 “unaccompanied Child or Young Person” of the </w:t>
      </w:r>
      <w:r w:rsidRPr="00D01DFF">
        <w:rPr>
          <w:i/>
          <w:sz w:val="18"/>
          <w:szCs w:val="18"/>
        </w:rPr>
        <w:t>Children, Young Persons, and their Families Act 1989</w:t>
      </w:r>
      <w:r w:rsidRPr="00254C5D">
        <w:rPr>
          <w:sz w:val="18"/>
          <w:szCs w:val="18"/>
        </w:rPr>
        <w:t xml:space="preserve">. </w:t>
      </w:r>
    </w:p>
    <w:p w:rsidR="007E530A" w:rsidRPr="00254C5D" w:rsidRDefault="007E530A" w:rsidP="007E530A">
      <w:pPr>
        <w:rPr>
          <w:sz w:val="18"/>
          <w:szCs w:val="18"/>
        </w:rPr>
      </w:pPr>
      <w:r w:rsidRPr="00254C5D">
        <w:rPr>
          <w:sz w:val="18"/>
          <w:szCs w:val="18"/>
        </w:rPr>
        <w:t xml:space="preserve">If </w:t>
      </w:r>
      <w:r>
        <w:rPr>
          <w:sz w:val="18"/>
          <w:szCs w:val="18"/>
        </w:rPr>
        <w:t>there are any</w:t>
      </w:r>
      <w:r w:rsidRPr="00254C5D">
        <w:rPr>
          <w:sz w:val="18"/>
          <w:szCs w:val="18"/>
        </w:rPr>
        <w:t xml:space="preserve"> concerns about the immediate safety of the child or young person if they were to be released to their </w:t>
      </w:r>
      <w:r>
        <w:rPr>
          <w:sz w:val="18"/>
          <w:szCs w:val="18"/>
        </w:rPr>
        <w:t xml:space="preserve">parent, legal </w:t>
      </w:r>
      <w:proofErr w:type="gramStart"/>
      <w:r>
        <w:rPr>
          <w:sz w:val="18"/>
          <w:szCs w:val="18"/>
        </w:rPr>
        <w:t>guardian, or usual caregiver, contact</w:t>
      </w:r>
      <w:proofErr w:type="gramEnd"/>
      <w:r>
        <w:rPr>
          <w:sz w:val="18"/>
          <w:szCs w:val="18"/>
        </w:rPr>
        <w:t xml:space="preserve"> P</w:t>
      </w:r>
      <w:r w:rsidRPr="00254C5D">
        <w:rPr>
          <w:sz w:val="18"/>
          <w:szCs w:val="18"/>
        </w:rPr>
        <w:t>olice.</w:t>
      </w:r>
    </w:p>
    <w:p w:rsidR="007E530A" w:rsidRPr="00254C5D" w:rsidRDefault="007E530A" w:rsidP="007E530A">
      <w:pPr>
        <w:sectPr w:rsidR="007E530A" w:rsidRPr="00254C5D" w:rsidSect="00F7291D">
          <w:headerReference w:type="even" r:id="rId40"/>
          <w:headerReference w:type="default" r:id="rId41"/>
          <w:footerReference w:type="even" r:id="rId42"/>
          <w:footerReference w:type="default" r:id="rId43"/>
          <w:pgSz w:w="11907" w:h="16840" w:code="9"/>
          <w:pgMar w:top="1191" w:right="1021" w:bottom="794" w:left="1361" w:header="568" w:footer="318" w:gutter="0"/>
          <w:cols w:space="720"/>
          <w:docGrid w:linePitch="326"/>
        </w:sectPr>
      </w:pPr>
    </w:p>
    <w:p w:rsidR="007E530A" w:rsidRDefault="007E530A" w:rsidP="007E530A">
      <w:pPr>
        <w:pStyle w:val="Heading6"/>
      </w:pPr>
      <w:bookmarkStart w:id="86" w:name="_Ref430888824"/>
      <w:bookmarkStart w:id="87" w:name="_Toc433815394"/>
      <w:bookmarkStart w:id="88" w:name="_Toc434907566"/>
      <w:bookmarkStart w:id="89" w:name="_Toc434907682"/>
      <w:r>
        <w:lastRenderedPageBreak/>
        <w:t>Activity and planning log</w:t>
      </w:r>
      <w:bookmarkEnd w:id="86"/>
      <w:bookmarkEnd w:id="87"/>
      <w:bookmarkEnd w:id="88"/>
      <w:bookmarkEnd w:id="89"/>
    </w:p>
    <w:p w:rsidR="007E530A" w:rsidRDefault="007E530A" w:rsidP="007E530A">
      <w:pPr>
        <w:rPr>
          <w:rStyle w:val="Hyperlink"/>
        </w:rPr>
      </w:pPr>
      <w:r>
        <w:rPr>
          <w:color w:val="9B2703" w:themeColor="accent2"/>
        </w:rPr>
        <w:t xml:space="preserve">This template is available to download at </w:t>
      </w:r>
      <w:hyperlink r:id="rId44" w:history="1">
        <w:r w:rsidRPr="002F58AF">
          <w:rPr>
            <w:rStyle w:val="Hyperlink"/>
          </w:rPr>
          <w:t>www.civildefence.govt.nz</w:t>
        </w:r>
      </w:hyperlink>
    </w:p>
    <w:p w:rsidR="007E530A" w:rsidRPr="0070242E" w:rsidRDefault="007E530A" w:rsidP="007E530A">
      <w:pPr>
        <w:pStyle w:val="Redtext"/>
        <w:rPr>
          <w:rStyle w:val="Hyperlink"/>
          <w:color w:val="9B2703" w:themeColor="accent2"/>
          <w:u w:val="none"/>
        </w:rPr>
      </w:pPr>
      <w:r w:rsidRPr="0070242E">
        <w:rPr>
          <w:rStyle w:val="Hyperlink"/>
          <w:color w:val="9B2703" w:themeColor="accent2"/>
          <w:u w:val="none"/>
        </w:rPr>
        <w:t>This template is used to:</w:t>
      </w:r>
    </w:p>
    <w:p w:rsidR="007E530A" w:rsidRPr="0070242E" w:rsidRDefault="007E530A" w:rsidP="007E530A">
      <w:pPr>
        <w:pStyle w:val="Redtextbullets"/>
        <w:rPr>
          <w:rStyle w:val="Hyperlink"/>
          <w:color w:val="9B2703" w:themeColor="accent2"/>
          <w:u w:val="none"/>
        </w:rPr>
      </w:pPr>
      <w:r>
        <w:rPr>
          <w:rStyle w:val="Hyperlink"/>
          <w:color w:val="9B2703" w:themeColor="accent2"/>
          <w:u w:val="none"/>
        </w:rPr>
        <w:t>r</w:t>
      </w:r>
      <w:r w:rsidRPr="0070242E">
        <w:rPr>
          <w:rStyle w:val="Hyperlink"/>
          <w:color w:val="9B2703" w:themeColor="accent2"/>
          <w:u w:val="none"/>
        </w:rPr>
        <w:t>ecord actions taken and required</w:t>
      </w:r>
    </w:p>
    <w:p w:rsidR="007E530A" w:rsidRPr="0070242E" w:rsidRDefault="007E530A" w:rsidP="007E530A">
      <w:pPr>
        <w:pStyle w:val="Redtextbullets"/>
        <w:rPr>
          <w:rStyle w:val="Hyperlink"/>
          <w:color w:val="9B2703" w:themeColor="accent2"/>
          <w:u w:val="none"/>
        </w:rPr>
      </w:pPr>
      <w:r>
        <w:rPr>
          <w:rStyle w:val="Hyperlink"/>
          <w:color w:val="9B2703" w:themeColor="accent2"/>
          <w:u w:val="none"/>
        </w:rPr>
        <w:t>i</w:t>
      </w:r>
      <w:r w:rsidRPr="0070242E">
        <w:rPr>
          <w:rStyle w:val="Hyperlink"/>
          <w:color w:val="9B2703" w:themeColor="accent2"/>
          <w:u w:val="none"/>
        </w:rPr>
        <w:t>dentify and provide a record of actions undertaken, and the current status</w:t>
      </w:r>
    </w:p>
    <w:p w:rsidR="007E530A" w:rsidRDefault="007E530A" w:rsidP="007E530A">
      <w:pPr>
        <w:rPr>
          <w:rStyle w:val="Hyperlink"/>
        </w:rPr>
      </w:pPr>
      <w:r w:rsidRPr="003A3769">
        <w:rPr>
          <w:i/>
          <w:color w:val="838383" w:themeColor="accent1" w:themeShade="BF"/>
        </w:rPr>
        <w:t>[Grey text]</w:t>
      </w:r>
      <w:r w:rsidRPr="003A3769">
        <w:rPr>
          <w:color w:val="9B2703" w:themeColor="accent2"/>
        </w:rPr>
        <w:t xml:space="preserve"> </w:t>
      </w:r>
      <w:r>
        <w:rPr>
          <w:color w:val="9B2703" w:themeColor="accent2"/>
        </w:rPr>
        <w:t>is</w:t>
      </w:r>
      <w:r w:rsidRPr="003A3769">
        <w:rPr>
          <w:color w:val="9B2703" w:themeColor="accent2"/>
        </w:rPr>
        <w:t xml:space="preserve"> </w:t>
      </w:r>
      <w:r>
        <w:rPr>
          <w:color w:val="9B2703" w:themeColor="accent2"/>
        </w:rPr>
        <w:t xml:space="preserve">an example only, and is </w:t>
      </w:r>
      <w:r w:rsidRPr="003A3769">
        <w:rPr>
          <w:color w:val="9B2703" w:themeColor="accent2"/>
        </w:rPr>
        <w:t>replaced with required information. Brown text can be deleted.</w:t>
      </w:r>
    </w:p>
    <w:tbl>
      <w:tblPr>
        <w:tblW w:w="14785" w:type="dxa"/>
        <w:tblInd w:w="93"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12" w:space="0" w:color="005A9B" w:themeColor="background2"/>
        </w:tblBorders>
        <w:tblLook w:val="04A0"/>
      </w:tblPr>
      <w:tblGrid>
        <w:gridCol w:w="620"/>
        <w:gridCol w:w="897"/>
        <w:gridCol w:w="776"/>
        <w:gridCol w:w="1906"/>
        <w:gridCol w:w="2226"/>
        <w:gridCol w:w="2107"/>
        <w:gridCol w:w="1125"/>
        <w:gridCol w:w="2445"/>
        <w:gridCol w:w="1280"/>
        <w:gridCol w:w="1403"/>
      </w:tblGrid>
      <w:tr w:rsidR="007E530A" w:rsidRPr="00F5079C" w:rsidTr="00D36EBA">
        <w:trPr>
          <w:trHeight w:val="983"/>
        </w:trPr>
        <w:tc>
          <w:tcPr>
            <w:tcW w:w="14785" w:type="dxa"/>
            <w:gridSpan w:val="10"/>
            <w:tcBorders>
              <w:bottom w:val="single" w:sz="6" w:space="0" w:color="005A9B" w:themeColor="background2"/>
            </w:tcBorders>
            <w:shd w:val="clear" w:color="auto" w:fill="005A9B" w:themeFill="background2"/>
            <w:noWrap/>
            <w:vAlign w:val="center"/>
          </w:tcPr>
          <w:p w:rsidR="007E530A" w:rsidRPr="00AB7EBC" w:rsidRDefault="007E530A" w:rsidP="00D36EBA">
            <w:pPr>
              <w:pStyle w:val="Tableheading"/>
              <w:rPr>
                <w:bCs/>
                <w:lang w:eastAsia="en-NZ"/>
              </w:rPr>
            </w:pPr>
            <w:r w:rsidRPr="00AB7EBC">
              <w:rPr>
                <w:bCs/>
                <w:lang w:eastAsia="en-NZ"/>
              </w:rPr>
              <w:t xml:space="preserve">Activity &amp; Planning Log </w:t>
            </w:r>
          </w:p>
          <w:p w:rsidR="007E530A" w:rsidRPr="00AB7EBC" w:rsidRDefault="007E530A" w:rsidP="00D36EBA">
            <w:pPr>
              <w:pStyle w:val="Tableheading"/>
              <w:rPr>
                <w:bCs/>
                <w:lang w:eastAsia="en-NZ"/>
              </w:rPr>
            </w:pPr>
            <w:r w:rsidRPr="00AB7EBC">
              <w:rPr>
                <w:bCs/>
                <w:lang w:eastAsia="en-NZ"/>
              </w:rPr>
              <w:t>Record of Actions Required and Taken</w:t>
            </w:r>
          </w:p>
          <w:p w:rsidR="007E530A" w:rsidRPr="00AB7EBC" w:rsidRDefault="007E530A" w:rsidP="00D36EBA">
            <w:pPr>
              <w:pStyle w:val="Tableheading"/>
              <w:rPr>
                <w:i/>
                <w:sz w:val="18"/>
                <w:szCs w:val="18"/>
                <w:lang w:eastAsia="en-NZ"/>
              </w:rPr>
            </w:pPr>
            <w:r w:rsidRPr="00AB7EBC">
              <w:rPr>
                <w:bCs/>
                <w:i/>
                <w:sz w:val="18"/>
                <w:szCs w:val="18"/>
                <w:lang w:eastAsia="en-NZ"/>
              </w:rPr>
              <w:t>Care and protection services for children and young people</w:t>
            </w:r>
          </w:p>
        </w:tc>
      </w:tr>
      <w:tr w:rsidR="007E530A" w:rsidRPr="00F5079C" w:rsidTr="00D36EBA">
        <w:trPr>
          <w:trHeight w:val="983"/>
        </w:trPr>
        <w:tc>
          <w:tcPr>
            <w:tcW w:w="14785" w:type="dxa"/>
            <w:gridSpan w:val="10"/>
            <w:tcBorders>
              <w:top w:val="single" w:sz="6" w:space="0" w:color="005A9B" w:themeColor="background2"/>
              <w:bottom w:val="single" w:sz="6" w:space="0" w:color="FFFFFF" w:themeColor="background1"/>
            </w:tcBorders>
            <w:shd w:val="clear" w:color="auto" w:fill="D9D9D9" w:themeFill="background1" w:themeFillShade="D9"/>
            <w:noWrap/>
            <w:vAlign w:val="center"/>
          </w:tcPr>
          <w:p w:rsidR="007E530A" w:rsidRPr="00F5079C" w:rsidRDefault="007E530A" w:rsidP="00D36EBA">
            <w:pPr>
              <w:pStyle w:val="Tablenormal0"/>
              <w:rPr>
                <w:lang w:eastAsia="en-NZ"/>
              </w:rPr>
            </w:pPr>
            <w:r w:rsidRPr="00F5079C">
              <w:rPr>
                <w:lang w:eastAsia="en-NZ"/>
              </w:rPr>
              <w:t xml:space="preserve">EMERGENCY: </w:t>
            </w:r>
            <w:r w:rsidRPr="00AB7EBC">
              <w:rPr>
                <w:rStyle w:val="GreytextChar"/>
              </w:rPr>
              <w:t>[insert]</w:t>
            </w:r>
          </w:p>
          <w:p w:rsidR="007E530A" w:rsidRPr="00F5079C" w:rsidRDefault="007E530A" w:rsidP="00D36EBA">
            <w:pPr>
              <w:pStyle w:val="Tablenormal0"/>
              <w:rPr>
                <w:lang w:eastAsia="en-NZ"/>
              </w:rPr>
            </w:pPr>
            <w:r w:rsidRPr="00F5079C">
              <w:rPr>
                <w:lang w:eastAsia="en-NZ"/>
              </w:rPr>
              <w:t>DATE:</w:t>
            </w:r>
            <w:r>
              <w:rPr>
                <w:szCs w:val="40"/>
                <w:lang w:eastAsia="en-NZ"/>
              </w:rPr>
              <w:t xml:space="preserve"> </w:t>
            </w:r>
            <w:r w:rsidRPr="00AB7EBC">
              <w:rPr>
                <w:rStyle w:val="GreytextChar"/>
              </w:rPr>
              <w:t>[insert]</w:t>
            </w:r>
          </w:p>
        </w:tc>
      </w:tr>
      <w:tr w:rsidR="007E530A" w:rsidRPr="00F5079C" w:rsidTr="00D36EBA">
        <w:trPr>
          <w:trHeight w:val="983"/>
        </w:trPr>
        <w:tc>
          <w:tcPr>
            <w:tcW w:w="620" w:type="dxa"/>
            <w:tcBorders>
              <w:top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lang w:eastAsia="en-NZ"/>
              </w:rPr>
            </w:pPr>
            <w:r w:rsidRPr="00F5079C">
              <w:rPr>
                <w:rFonts w:cstheme="minorHAnsi"/>
                <w:lang w:eastAsia="en-NZ"/>
              </w:rPr>
              <w:t>Ref:</w:t>
            </w:r>
          </w:p>
        </w:tc>
        <w:tc>
          <w:tcPr>
            <w:tcW w:w="897"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lang w:eastAsia="en-NZ"/>
              </w:rPr>
            </w:pPr>
            <w:r w:rsidRPr="00F5079C">
              <w:rPr>
                <w:rFonts w:cstheme="minorHAnsi"/>
                <w:lang w:eastAsia="en-NZ"/>
              </w:rPr>
              <w:t>Date</w:t>
            </w:r>
          </w:p>
        </w:tc>
        <w:tc>
          <w:tcPr>
            <w:tcW w:w="776"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lang w:eastAsia="en-NZ"/>
              </w:rPr>
            </w:pPr>
            <w:r w:rsidRPr="00F5079C">
              <w:rPr>
                <w:rFonts w:cstheme="minorHAnsi"/>
                <w:lang w:eastAsia="en-NZ"/>
              </w:rPr>
              <w:t>Time</w:t>
            </w:r>
          </w:p>
        </w:tc>
        <w:tc>
          <w:tcPr>
            <w:tcW w:w="1906"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lang w:eastAsia="en-NZ"/>
              </w:rPr>
            </w:pPr>
            <w:r w:rsidRPr="00F5079C">
              <w:rPr>
                <w:rFonts w:cstheme="minorHAnsi"/>
                <w:lang w:eastAsia="en-NZ"/>
              </w:rPr>
              <w:t>Description</w:t>
            </w:r>
          </w:p>
        </w:tc>
        <w:tc>
          <w:tcPr>
            <w:tcW w:w="2226"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lang w:eastAsia="en-NZ"/>
              </w:rPr>
            </w:pPr>
            <w:r w:rsidRPr="00F5079C">
              <w:rPr>
                <w:rFonts w:cstheme="minorHAnsi"/>
                <w:lang w:eastAsia="en-NZ"/>
              </w:rPr>
              <w:t>Actions Required</w:t>
            </w:r>
          </w:p>
        </w:tc>
        <w:tc>
          <w:tcPr>
            <w:tcW w:w="2107"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lang w:eastAsia="en-NZ"/>
              </w:rPr>
            </w:pPr>
            <w:r w:rsidRPr="00F5079C">
              <w:rPr>
                <w:rFonts w:cstheme="minorHAnsi"/>
                <w:lang w:eastAsia="en-NZ"/>
              </w:rPr>
              <w:t>Responsibility</w:t>
            </w:r>
          </w:p>
        </w:tc>
        <w:tc>
          <w:tcPr>
            <w:tcW w:w="1125"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sz w:val="16"/>
                <w:szCs w:val="16"/>
                <w:lang w:eastAsia="en-NZ"/>
              </w:rPr>
            </w:pPr>
            <w:r w:rsidRPr="00F5079C">
              <w:rPr>
                <w:rFonts w:cstheme="minorHAnsi"/>
                <w:sz w:val="16"/>
                <w:szCs w:val="16"/>
                <w:lang w:eastAsia="en-NZ"/>
              </w:rPr>
              <w:t>Priority</w:t>
            </w:r>
          </w:p>
          <w:p w:rsidR="007E530A" w:rsidRPr="00F5079C" w:rsidRDefault="007E530A" w:rsidP="00D36EBA">
            <w:pPr>
              <w:pStyle w:val="Tablenormal0"/>
              <w:rPr>
                <w:rFonts w:cstheme="minorHAnsi"/>
                <w:sz w:val="16"/>
                <w:szCs w:val="16"/>
                <w:lang w:eastAsia="en-NZ"/>
              </w:rPr>
            </w:pPr>
            <w:r w:rsidRPr="00F5079C">
              <w:rPr>
                <w:rFonts w:cstheme="minorHAnsi"/>
                <w:sz w:val="16"/>
                <w:szCs w:val="16"/>
                <w:lang w:eastAsia="en-NZ"/>
              </w:rPr>
              <w:t>Low</w:t>
            </w:r>
          </w:p>
          <w:p w:rsidR="007E530A" w:rsidRPr="00F5079C" w:rsidRDefault="007E530A" w:rsidP="00D36EBA">
            <w:pPr>
              <w:pStyle w:val="Tablenormal0"/>
              <w:rPr>
                <w:rFonts w:cstheme="minorHAnsi"/>
                <w:sz w:val="16"/>
                <w:szCs w:val="16"/>
                <w:lang w:eastAsia="en-NZ"/>
              </w:rPr>
            </w:pPr>
            <w:r w:rsidRPr="00F5079C">
              <w:rPr>
                <w:rFonts w:cstheme="minorHAnsi"/>
                <w:sz w:val="16"/>
                <w:szCs w:val="16"/>
                <w:lang w:eastAsia="en-NZ"/>
              </w:rPr>
              <w:t>Med</w:t>
            </w:r>
          </w:p>
          <w:p w:rsidR="007E530A" w:rsidRPr="00F5079C" w:rsidRDefault="007E530A" w:rsidP="00D36EBA">
            <w:pPr>
              <w:pStyle w:val="Tablenormal0"/>
              <w:rPr>
                <w:rFonts w:cstheme="minorHAnsi"/>
                <w:lang w:eastAsia="en-NZ"/>
              </w:rPr>
            </w:pPr>
            <w:r w:rsidRPr="00F5079C">
              <w:rPr>
                <w:rFonts w:cstheme="minorHAnsi"/>
                <w:sz w:val="16"/>
                <w:szCs w:val="16"/>
                <w:lang w:eastAsia="en-NZ"/>
              </w:rPr>
              <w:t>High</w:t>
            </w:r>
          </w:p>
        </w:tc>
        <w:tc>
          <w:tcPr>
            <w:tcW w:w="2445"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lang w:eastAsia="en-NZ"/>
              </w:rPr>
            </w:pPr>
            <w:r w:rsidRPr="00F5079C">
              <w:rPr>
                <w:lang w:eastAsia="en-NZ"/>
              </w:rPr>
              <w:t xml:space="preserve">Actions </w:t>
            </w:r>
            <w:r w:rsidRPr="00F5079C">
              <w:t>undertaken</w:t>
            </w:r>
          </w:p>
        </w:tc>
        <w:tc>
          <w:tcPr>
            <w:tcW w:w="1280" w:type="dxa"/>
            <w:tcBorders>
              <w:top w:val="single" w:sz="6" w:space="0" w:color="FFFFFF" w:themeColor="background1"/>
              <w:left w:val="single" w:sz="6" w:space="0" w:color="FFFFFF" w:themeColor="background1"/>
              <w:bottom w:val="single" w:sz="6" w:space="0" w:color="005A9B" w:themeColor="background2"/>
              <w:right w:val="single" w:sz="6" w:space="0" w:color="FFFFFF" w:themeColor="background1"/>
            </w:tcBorders>
            <w:shd w:val="clear" w:color="auto" w:fill="A6A6A6" w:themeFill="background1" w:themeFillShade="A6"/>
            <w:noWrap/>
            <w:vAlign w:val="center"/>
            <w:hideMark/>
          </w:tcPr>
          <w:p w:rsidR="007E530A" w:rsidRPr="00F5079C" w:rsidRDefault="007E530A" w:rsidP="00D36EBA">
            <w:pPr>
              <w:pStyle w:val="Tablenormal0"/>
              <w:rPr>
                <w:rFonts w:cstheme="minorHAnsi"/>
                <w:lang w:eastAsia="en-NZ"/>
              </w:rPr>
            </w:pPr>
            <w:r w:rsidRPr="00F5079C">
              <w:rPr>
                <w:rFonts w:cstheme="minorHAnsi"/>
                <w:lang w:eastAsia="en-NZ"/>
              </w:rPr>
              <w:t>Status</w:t>
            </w:r>
          </w:p>
        </w:tc>
        <w:tc>
          <w:tcPr>
            <w:tcW w:w="1403" w:type="dxa"/>
            <w:tcBorders>
              <w:top w:val="single" w:sz="6" w:space="0" w:color="FFFFFF" w:themeColor="background1"/>
              <w:left w:val="single" w:sz="6" w:space="0" w:color="FFFFFF" w:themeColor="background1"/>
              <w:bottom w:val="single" w:sz="6" w:space="0" w:color="005A9B" w:themeColor="background2"/>
            </w:tcBorders>
            <w:shd w:val="clear" w:color="auto" w:fill="A6A6A6" w:themeFill="background1" w:themeFillShade="A6"/>
            <w:vAlign w:val="center"/>
          </w:tcPr>
          <w:p w:rsidR="007E530A" w:rsidRPr="00F5079C" w:rsidRDefault="007E530A" w:rsidP="00D36EBA">
            <w:pPr>
              <w:pStyle w:val="Tablenormal0"/>
              <w:rPr>
                <w:rFonts w:cstheme="minorHAnsi"/>
                <w:lang w:eastAsia="en-NZ"/>
              </w:rPr>
            </w:pPr>
            <w:r w:rsidRPr="00F5079C">
              <w:rPr>
                <w:rFonts w:cstheme="minorHAnsi"/>
                <w:lang w:eastAsia="en-NZ"/>
              </w:rPr>
              <w:t>Open/</w:t>
            </w:r>
          </w:p>
          <w:p w:rsidR="007E530A" w:rsidRPr="00F5079C" w:rsidRDefault="007E530A" w:rsidP="00D36EBA">
            <w:pPr>
              <w:pStyle w:val="Tablenormal0"/>
              <w:rPr>
                <w:rFonts w:cstheme="minorHAnsi"/>
                <w:lang w:eastAsia="en-NZ"/>
              </w:rPr>
            </w:pPr>
            <w:r w:rsidRPr="00F5079C">
              <w:rPr>
                <w:rFonts w:cstheme="minorHAnsi"/>
                <w:lang w:eastAsia="en-NZ"/>
              </w:rPr>
              <w:t>Closed</w:t>
            </w:r>
          </w:p>
        </w:tc>
      </w:tr>
      <w:tr w:rsidR="007E530A" w:rsidRPr="00F5079C" w:rsidTr="00D36EBA">
        <w:trPr>
          <w:trHeight w:val="310"/>
        </w:trPr>
        <w:tc>
          <w:tcPr>
            <w:tcW w:w="620" w:type="dxa"/>
            <w:tcBorders>
              <w:top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bottom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r w:rsidR="007E530A" w:rsidRPr="00F5079C" w:rsidTr="00D36EBA">
        <w:trPr>
          <w:trHeight w:val="310"/>
        </w:trPr>
        <w:tc>
          <w:tcPr>
            <w:tcW w:w="620" w:type="dxa"/>
            <w:tcBorders>
              <w:top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89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77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90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226"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Tablenormal0"/>
              <w:rPr>
                <w:szCs w:val="20"/>
                <w:lang w:eastAsia="en-NZ"/>
              </w:rPr>
            </w:pPr>
          </w:p>
        </w:tc>
        <w:tc>
          <w:tcPr>
            <w:tcW w:w="2107"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12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2445"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280" w:type="dxa"/>
            <w:tcBorders>
              <w:top w:val="single" w:sz="6" w:space="0" w:color="005A9B" w:themeColor="background2"/>
              <w:left w:val="single" w:sz="6" w:space="0" w:color="005A9B" w:themeColor="background2"/>
              <w:right w:val="single" w:sz="6" w:space="0" w:color="005A9B" w:themeColor="background2"/>
            </w:tcBorders>
            <w:shd w:val="clear" w:color="auto" w:fill="auto"/>
            <w:noWrap/>
          </w:tcPr>
          <w:p w:rsidR="007E530A" w:rsidRPr="00F5079C" w:rsidRDefault="007E530A" w:rsidP="00D36EBA">
            <w:pPr>
              <w:pStyle w:val="Greytext"/>
              <w:rPr>
                <w:lang w:eastAsia="en-NZ"/>
              </w:rPr>
            </w:pPr>
          </w:p>
        </w:tc>
        <w:tc>
          <w:tcPr>
            <w:tcW w:w="1403" w:type="dxa"/>
            <w:tcBorders>
              <w:top w:val="single" w:sz="6" w:space="0" w:color="005A9B" w:themeColor="background2"/>
              <w:left w:val="single" w:sz="6" w:space="0" w:color="005A9B" w:themeColor="background2"/>
            </w:tcBorders>
          </w:tcPr>
          <w:p w:rsidR="007E530A" w:rsidRPr="00F5079C" w:rsidRDefault="007E530A" w:rsidP="00D36EBA">
            <w:pPr>
              <w:pStyle w:val="Greytext"/>
              <w:rPr>
                <w:lang w:eastAsia="en-NZ"/>
              </w:rPr>
            </w:pPr>
          </w:p>
        </w:tc>
      </w:tr>
    </w:tbl>
    <w:p w:rsidR="007E530A" w:rsidRPr="0070242E" w:rsidRDefault="007E530A" w:rsidP="007E530A">
      <w:pPr>
        <w:pStyle w:val="Redtext"/>
        <w:rPr>
          <w:i/>
        </w:rPr>
      </w:pPr>
      <w:r w:rsidRPr="00AB7EBC">
        <w:rPr>
          <w:i/>
        </w:rPr>
        <w:t>Add rows as required</w:t>
      </w:r>
    </w:p>
    <w:p w:rsidR="007E530A" w:rsidRDefault="007E530A" w:rsidP="007E530A">
      <w:pPr>
        <w:sectPr w:rsidR="007E530A" w:rsidSect="0056178B">
          <w:headerReference w:type="default" r:id="rId45"/>
          <w:footerReference w:type="default" r:id="rId46"/>
          <w:pgSz w:w="16840" w:h="11907" w:orient="landscape" w:code="9"/>
          <w:pgMar w:top="709" w:right="1191" w:bottom="851" w:left="794" w:header="426" w:footer="318" w:gutter="0"/>
          <w:cols w:space="720"/>
          <w:docGrid w:linePitch="326"/>
        </w:sectPr>
      </w:pPr>
    </w:p>
    <w:p w:rsidR="007E530A" w:rsidRDefault="007E530A" w:rsidP="007E530A">
      <w:pPr>
        <w:pStyle w:val="Heading6"/>
      </w:pPr>
      <w:bookmarkStart w:id="90" w:name="_Ref430888834"/>
      <w:bookmarkStart w:id="91" w:name="_Toc433815395"/>
      <w:bookmarkStart w:id="92" w:name="_Toc434907567"/>
      <w:bookmarkStart w:id="93" w:name="_Toc434907683"/>
      <w:r w:rsidRPr="00F5079C">
        <w:lastRenderedPageBreak/>
        <w:t>Status update report</w:t>
      </w:r>
      <w:bookmarkEnd w:id="90"/>
      <w:bookmarkEnd w:id="91"/>
      <w:bookmarkEnd w:id="92"/>
      <w:bookmarkEnd w:id="93"/>
    </w:p>
    <w:p w:rsidR="007E530A" w:rsidRDefault="007E530A" w:rsidP="007E530A">
      <w:pPr>
        <w:rPr>
          <w:rStyle w:val="Hyperlink"/>
        </w:rPr>
      </w:pPr>
      <w:r>
        <w:rPr>
          <w:color w:val="9B2703" w:themeColor="accent2"/>
        </w:rPr>
        <w:t xml:space="preserve">This template is available to download at </w:t>
      </w:r>
      <w:hyperlink r:id="rId47" w:history="1">
        <w:r w:rsidRPr="002F58AF">
          <w:rPr>
            <w:rStyle w:val="Hyperlink"/>
          </w:rPr>
          <w:t>www.civildefence.govt.nz</w:t>
        </w:r>
      </w:hyperlink>
    </w:p>
    <w:p w:rsidR="007E530A" w:rsidRDefault="007E530A" w:rsidP="007E530A">
      <w:pPr>
        <w:pStyle w:val="Redtext"/>
      </w:pPr>
      <w:r>
        <w:t>This template is completed by the named support agencies for care and protection services for children and young people, and is sent to Child, Youth and Family (the agency responsible for coordinating this sub-function). It is used to:</w:t>
      </w:r>
    </w:p>
    <w:p w:rsidR="007E530A" w:rsidRDefault="007E530A" w:rsidP="007E530A">
      <w:pPr>
        <w:pStyle w:val="Redtextbullets"/>
      </w:pPr>
      <w:r>
        <w:t>provide an information summary on the impact of the emergency on separated children or young people</w:t>
      </w:r>
    </w:p>
    <w:p w:rsidR="007E530A" w:rsidRDefault="007E530A" w:rsidP="007E530A">
      <w:pPr>
        <w:pStyle w:val="Redtextbullets"/>
      </w:pPr>
      <w:r>
        <w:t>identify further support required</w:t>
      </w:r>
    </w:p>
    <w:p w:rsidR="007E530A" w:rsidRDefault="007E530A" w:rsidP="007E530A">
      <w:pPr>
        <w:pStyle w:val="Redtextbullets"/>
      </w:pPr>
      <w:r>
        <w:t>highlight any potential risks</w:t>
      </w:r>
    </w:p>
    <w:p w:rsidR="007E530A" w:rsidRDefault="007E530A" w:rsidP="007E530A">
      <w:pPr>
        <w:pStyle w:val="Redtextbullets"/>
      </w:pPr>
      <w:proofErr w:type="gramStart"/>
      <w:r>
        <w:t>ensure</w:t>
      </w:r>
      <w:proofErr w:type="gramEnd"/>
      <w:r>
        <w:t xml:space="preserve"> that the coordinated provision of care and protection services for children and young people is taking place, and that there is good oversight of arrangements.</w:t>
      </w:r>
    </w:p>
    <w:p w:rsidR="007E530A" w:rsidRDefault="007E530A" w:rsidP="007E530A">
      <w:pPr>
        <w:rPr>
          <w:rStyle w:val="Hyperlink"/>
        </w:rPr>
      </w:pPr>
      <w:r w:rsidRPr="003A3769">
        <w:rPr>
          <w:i/>
          <w:color w:val="838383" w:themeColor="accent1" w:themeShade="BF"/>
        </w:rPr>
        <w:t>[Grey text]</w:t>
      </w:r>
      <w:r w:rsidRPr="003A3769">
        <w:rPr>
          <w:color w:val="9B2703" w:themeColor="accent2"/>
        </w:rPr>
        <w:t xml:space="preserve"> </w:t>
      </w:r>
      <w:r>
        <w:rPr>
          <w:color w:val="9B2703" w:themeColor="accent2"/>
        </w:rPr>
        <w:t xml:space="preserve">is </w:t>
      </w:r>
      <w:r w:rsidRPr="003A3769">
        <w:rPr>
          <w:color w:val="9B2703" w:themeColor="accent2"/>
        </w:rPr>
        <w:t>replaced with required information. Brown text can be deleted.</w:t>
      </w:r>
    </w:p>
    <w:tbl>
      <w:tblPr>
        <w:tblStyle w:val="TableGrid31"/>
        <w:tblW w:w="4999"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12" w:space="0" w:color="005A9B" w:themeColor="background2"/>
        </w:tblBorders>
        <w:tblLook w:val="04A0"/>
      </w:tblPr>
      <w:tblGrid>
        <w:gridCol w:w="1625"/>
        <w:gridCol w:w="3491"/>
        <w:gridCol w:w="656"/>
        <w:gridCol w:w="1036"/>
        <w:gridCol w:w="2931"/>
      </w:tblGrid>
      <w:tr w:rsidR="007E530A" w:rsidRPr="00A54BDB" w:rsidTr="00D36EBA">
        <w:trPr>
          <w:trHeight w:val="50"/>
        </w:trPr>
        <w:tc>
          <w:tcPr>
            <w:tcW w:w="5000" w:type="pct"/>
            <w:gridSpan w:val="5"/>
            <w:tcBorders>
              <w:bottom w:val="single" w:sz="6" w:space="0" w:color="005A9B" w:themeColor="background2"/>
            </w:tcBorders>
            <w:shd w:val="clear" w:color="auto" w:fill="005A9B" w:themeFill="background2"/>
            <w:vAlign w:val="center"/>
          </w:tcPr>
          <w:p w:rsidR="007E530A" w:rsidRDefault="007E530A" w:rsidP="00D36EBA">
            <w:pPr>
              <w:pStyle w:val="Tableheading"/>
            </w:pPr>
            <w:r>
              <w:t>STATUS UPDATE REPORT</w:t>
            </w:r>
          </w:p>
          <w:p w:rsidR="007E530A" w:rsidRPr="00ED0838" w:rsidRDefault="007E530A" w:rsidP="00D36EBA">
            <w:pPr>
              <w:pStyle w:val="Tableheading"/>
              <w:rPr>
                <w:i/>
                <w:sz w:val="18"/>
                <w:szCs w:val="18"/>
              </w:rPr>
            </w:pPr>
            <w:r w:rsidRPr="00ED0838">
              <w:rPr>
                <w:i/>
                <w:sz w:val="18"/>
                <w:szCs w:val="18"/>
              </w:rPr>
              <w:t>Care and protection services for children and young people separated from their parents, legal guardians, or usual caregivers during an emergency</w:t>
            </w:r>
          </w:p>
        </w:tc>
      </w:tr>
      <w:tr w:rsidR="007E530A" w:rsidRPr="00A54BDB" w:rsidTr="00D36EBA">
        <w:trPr>
          <w:trHeight w:val="542"/>
        </w:trPr>
        <w:tc>
          <w:tcPr>
            <w:tcW w:w="5000" w:type="pct"/>
            <w:gridSpan w:val="5"/>
            <w:tcBorders>
              <w:top w:val="single" w:sz="6" w:space="0" w:color="005A9B" w:themeColor="background2"/>
              <w:bottom w:val="single" w:sz="6" w:space="0" w:color="005A9B" w:themeColor="background2"/>
            </w:tcBorders>
            <w:shd w:val="clear" w:color="auto" w:fill="FFFFFF" w:themeFill="background1"/>
            <w:vAlign w:val="center"/>
          </w:tcPr>
          <w:p w:rsidR="007E530A" w:rsidRPr="0049465D" w:rsidRDefault="007E530A" w:rsidP="00D36EBA">
            <w:pPr>
              <w:pStyle w:val="Greytext"/>
            </w:pPr>
            <w:r>
              <w:t>[Name of emergency]</w:t>
            </w:r>
          </w:p>
        </w:tc>
      </w:tr>
      <w:tr w:rsidR="007E530A" w:rsidRPr="00A54BDB" w:rsidTr="00D36EBA">
        <w:trPr>
          <w:trHeight w:val="542"/>
        </w:trPr>
        <w:tc>
          <w:tcPr>
            <w:tcW w:w="834" w:type="pct"/>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vAlign w:val="center"/>
          </w:tcPr>
          <w:p w:rsidR="007E530A" w:rsidRPr="0049465D" w:rsidRDefault="007E530A" w:rsidP="00D36EBA">
            <w:pPr>
              <w:pStyle w:val="Tablenormal0"/>
            </w:pPr>
            <w:bookmarkStart w:id="94" w:name="bkmTable01"/>
            <w:bookmarkEnd w:id="94"/>
            <w:r w:rsidRPr="0049465D">
              <w:t>To:</w:t>
            </w:r>
          </w:p>
        </w:tc>
        <w:tc>
          <w:tcPr>
            <w:tcW w:w="2129" w:type="pct"/>
            <w:gridSpan w:val="2"/>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vAlign w:val="center"/>
          </w:tcPr>
          <w:p w:rsidR="007E530A" w:rsidRPr="0049465D" w:rsidRDefault="007E530A" w:rsidP="00D36EBA">
            <w:pPr>
              <w:pStyle w:val="Tablenormal0"/>
            </w:pPr>
          </w:p>
        </w:tc>
        <w:tc>
          <w:tcPr>
            <w:tcW w:w="532" w:type="pct"/>
            <w:tcBorders>
              <w:top w:val="single" w:sz="6" w:space="0" w:color="005A9B" w:themeColor="background2"/>
              <w:left w:val="single" w:sz="6" w:space="0" w:color="005A9B" w:themeColor="background2"/>
              <w:right w:val="single" w:sz="6" w:space="0" w:color="005A9B" w:themeColor="background2"/>
            </w:tcBorders>
            <w:shd w:val="clear" w:color="auto" w:fill="D9D9D9" w:themeFill="background1" w:themeFillShade="D9"/>
            <w:vAlign w:val="center"/>
          </w:tcPr>
          <w:p w:rsidR="007E530A" w:rsidRPr="0049465D" w:rsidRDefault="007E530A" w:rsidP="00D36EBA">
            <w:pPr>
              <w:pStyle w:val="Tablenormal0"/>
            </w:pPr>
            <w:r w:rsidRPr="0049465D">
              <w:t>Date</w:t>
            </w:r>
          </w:p>
        </w:tc>
        <w:tc>
          <w:tcPr>
            <w:tcW w:w="1505" w:type="pct"/>
            <w:tcBorders>
              <w:top w:val="single" w:sz="6" w:space="0" w:color="005A9B" w:themeColor="background2"/>
              <w:left w:val="single" w:sz="6" w:space="0" w:color="005A9B" w:themeColor="background2"/>
            </w:tcBorders>
            <w:vAlign w:val="center"/>
          </w:tcPr>
          <w:p w:rsidR="007E530A" w:rsidRPr="0049465D" w:rsidRDefault="007E530A" w:rsidP="00D36EBA">
            <w:pPr>
              <w:pStyle w:val="Tablenormal0"/>
            </w:pPr>
          </w:p>
        </w:tc>
      </w:tr>
      <w:tr w:rsidR="007E530A" w:rsidRPr="00A54BDB" w:rsidTr="00D36EBA">
        <w:trPr>
          <w:trHeight w:val="542"/>
        </w:trPr>
        <w:tc>
          <w:tcPr>
            <w:tcW w:w="834" w:type="pct"/>
            <w:tcBorders>
              <w:top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vAlign w:val="center"/>
          </w:tcPr>
          <w:p w:rsidR="007E530A" w:rsidRPr="0049465D" w:rsidRDefault="007E530A" w:rsidP="00D36EBA">
            <w:pPr>
              <w:pStyle w:val="Tablenormal0"/>
            </w:pPr>
            <w:r w:rsidRPr="0049465D">
              <w:t>CC:</w:t>
            </w:r>
          </w:p>
        </w:tc>
        <w:tc>
          <w:tcPr>
            <w:tcW w:w="2129" w:type="pct"/>
            <w:gridSpan w:val="2"/>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vAlign w:val="center"/>
          </w:tcPr>
          <w:p w:rsidR="007E530A" w:rsidRPr="0049465D" w:rsidRDefault="007E530A" w:rsidP="00D36EBA">
            <w:pPr>
              <w:pStyle w:val="Tablenormal0"/>
            </w:pPr>
          </w:p>
        </w:tc>
        <w:tc>
          <w:tcPr>
            <w:tcW w:w="532" w:type="pct"/>
            <w:tcBorders>
              <w:top w:val="single" w:sz="6" w:space="0" w:color="005A9B" w:themeColor="background2"/>
              <w:left w:val="single" w:sz="6" w:space="0" w:color="005A9B" w:themeColor="background2"/>
              <w:bottom w:val="single" w:sz="6" w:space="0" w:color="005A9B" w:themeColor="background2"/>
              <w:right w:val="single" w:sz="6" w:space="0" w:color="005A9B" w:themeColor="background2"/>
            </w:tcBorders>
            <w:shd w:val="clear" w:color="auto" w:fill="D9D9D9" w:themeFill="background1" w:themeFillShade="D9"/>
            <w:vAlign w:val="center"/>
          </w:tcPr>
          <w:p w:rsidR="007E530A" w:rsidRPr="0049465D" w:rsidRDefault="007E530A" w:rsidP="00D36EBA">
            <w:pPr>
              <w:pStyle w:val="Tablenormal0"/>
            </w:pPr>
            <w:r w:rsidRPr="0049465D">
              <w:t>Time</w:t>
            </w:r>
          </w:p>
        </w:tc>
        <w:tc>
          <w:tcPr>
            <w:tcW w:w="1505" w:type="pct"/>
            <w:tcBorders>
              <w:top w:val="single" w:sz="6" w:space="0" w:color="005A9B" w:themeColor="background2"/>
              <w:left w:val="single" w:sz="6" w:space="0" w:color="005A9B" w:themeColor="background2"/>
              <w:bottom w:val="single" w:sz="6" w:space="0" w:color="005A9B" w:themeColor="background2"/>
            </w:tcBorders>
            <w:vAlign w:val="center"/>
          </w:tcPr>
          <w:p w:rsidR="007E530A" w:rsidRPr="0049465D" w:rsidRDefault="007E530A" w:rsidP="00D36EBA">
            <w:pPr>
              <w:pStyle w:val="Tablenormal0"/>
            </w:pPr>
          </w:p>
        </w:tc>
      </w:tr>
      <w:tr w:rsidR="007E530A" w:rsidRPr="00A54BDB" w:rsidTr="00D36EBA">
        <w:trPr>
          <w:trHeight w:val="542"/>
        </w:trPr>
        <w:tc>
          <w:tcPr>
            <w:tcW w:w="834" w:type="pct"/>
            <w:tcBorders>
              <w:top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vAlign w:val="center"/>
          </w:tcPr>
          <w:p w:rsidR="007E530A" w:rsidRPr="0049465D" w:rsidRDefault="007E530A" w:rsidP="00D36EBA">
            <w:pPr>
              <w:pStyle w:val="Tablenormal0"/>
            </w:pPr>
            <w:r w:rsidRPr="0049465D">
              <w:t>From (name)</w:t>
            </w:r>
          </w:p>
        </w:tc>
        <w:tc>
          <w:tcPr>
            <w:tcW w:w="2129" w:type="pct"/>
            <w:gridSpan w:val="2"/>
            <w:tcBorders>
              <w:top w:val="single" w:sz="6" w:space="0" w:color="005A9B" w:themeColor="background2"/>
              <w:left w:val="single" w:sz="6" w:space="0" w:color="005A9B" w:themeColor="background2"/>
              <w:bottom w:val="single" w:sz="12" w:space="0" w:color="005A9B" w:themeColor="background2"/>
              <w:right w:val="single" w:sz="6" w:space="0" w:color="005A9B" w:themeColor="background2"/>
            </w:tcBorders>
            <w:vAlign w:val="center"/>
          </w:tcPr>
          <w:p w:rsidR="007E530A" w:rsidRPr="0049465D" w:rsidRDefault="007E530A" w:rsidP="00D36EBA">
            <w:pPr>
              <w:pStyle w:val="Tablenormal0"/>
            </w:pPr>
          </w:p>
        </w:tc>
        <w:tc>
          <w:tcPr>
            <w:tcW w:w="532" w:type="pct"/>
            <w:tcBorders>
              <w:top w:val="single" w:sz="6" w:space="0" w:color="005A9B" w:themeColor="background2"/>
              <w:left w:val="single" w:sz="6" w:space="0" w:color="005A9B" w:themeColor="background2"/>
              <w:bottom w:val="single" w:sz="12" w:space="0" w:color="005A9B" w:themeColor="background2"/>
              <w:right w:val="single" w:sz="6" w:space="0" w:color="005A9B" w:themeColor="background2"/>
            </w:tcBorders>
            <w:shd w:val="clear" w:color="auto" w:fill="D9D9D9" w:themeFill="background1" w:themeFillShade="D9"/>
            <w:vAlign w:val="center"/>
          </w:tcPr>
          <w:p w:rsidR="007E530A" w:rsidRPr="0049465D" w:rsidRDefault="007E530A" w:rsidP="00D36EBA">
            <w:pPr>
              <w:pStyle w:val="Tablenormal0"/>
            </w:pPr>
            <w:r w:rsidRPr="0049465D">
              <w:t>Agency</w:t>
            </w:r>
          </w:p>
        </w:tc>
        <w:tc>
          <w:tcPr>
            <w:tcW w:w="1505" w:type="pct"/>
            <w:tcBorders>
              <w:top w:val="single" w:sz="6" w:space="0" w:color="005A9B" w:themeColor="background2"/>
              <w:left w:val="single" w:sz="6" w:space="0" w:color="005A9B" w:themeColor="background2"/>
              <w:bottom w:val="single" w:sz="12" w:space="0" w:color="005A9B" w:themeColor="background2"/>
            </w:tcBorders>
            <w:vAlign w:val="center"/>
          </w:tcPr>
          <w:p w:rsidR="007E530A" w:rsidRPr="0049465D" w:rsidRDefault="007E530A" w:rsidP="00D36EBA">
            <w:pPr>
              <w:pStyle w:val="Tablenormal0"/>
            </w:pPr>
          </w:p>
        </w:tc>
      </w:tr>
      <w:tr w:rsidR="007E530A" w:rsidRPr="00A54BDB" w:rsidTr="00D36EBA">
        <w:trPr>
          <w:trHeight w:val="50"/>
        </w:trPr>
        <w:tc>
          <w:tcPr>
            <w:tcW w:w="5000" w:type="pct"/>
            <w:gridSpan w:val="5"/>
            <w:tcBorders>
              <w:bottom w:val="single" w:sz="6" w:space="0" w:color="005A9B" w:themeColor="background2"/>
            </w:tcBorders>
            <w:shd w:val="clear" w:color="auto" w:fill="005A9B" w:themeFill="background2"/>
            <w:vAlign w:val="center"/>
          </w:tcPr>
          <w:p w:rsidR="007E530A" w:rsidRPr="00ED0838" w:rsidRDefault="007E530A" w:rsidP="00D36EBA">
            <w:pPr>
              <w:pStyle w:val="Tableheading"/>
              <w:rPr>
                <w:i/>
                <w:sz w:val="18"/>
                <w:szCs w:val="18"/>
              </w:rPr>
            </w:pPr>
            <w:r>
              <w:t>Point of contact</w:t>
            </w:r>
          </w:p>
        </w:tc>
      </w:tr>
      <w:tr w:rsidR="007E530A" w:rsidRPr="00A54BDB" w:rsidTr="00D36EBA">
        <w:tblPrEx>
          <w:tblBorders>
            <w:insideH w:val="single" w:sz="12" w:space="0" w:color="005A9B" w:themeColor="background2"/>
            <w:insideV w:val="single" w:sz="6" w:space="0" w:color="005A9B" w:themeColor="background2"/>
          </w:tblBorders>
        </w:tblPrEx>
        <w:trPr>
          <w:trHeight w:val="728"/>
        </w:trPr>
        <w:tc>
          <w:tcPr>
            <w:tcW w:w="2626" w:type="pct"/>
            <w:gridSpan w:val="2"/>
            <w:vAlign w:val="center"/>
          </w:tcPr>
          <w:p w:rsidR="007E530A" w:rsidRPr="00A54BDB" w:rsidRDefault="007E530A" w:rsidP="00D36EBA">
            <w:pPr>
              <w:pStyle w:val="Tablenormal0"/>
            </w:pPr>
            <w:r w:rsidRPr="00A54BDB">
              <w:t>Name:</w:t>
            </w:r>
          </w:p>
          <w:p w:rsidR="007E530A" w:rsidRPr="00A54BDB" w:rsidRDefault="007E530A" w:rsidP="00D36EBA">
            <w:pPr>
              <w:pStyle w:val="Tablenormal0"/>
            </w:pPr>
            <w:r w:rsidRPr="00A54BDB">
              <w:t>Email:</w:t>
            </w:r>
          </w:p>
        </w:tc>
        <w:tc>
          <w:tcPr>
            <w:tcW w:w="2374" w:type="pct"/>
            <w:gridSpan w:val="3"/>
            <w:vAlign w:val="center"/>
          </w:tcPr>
          <w:p w:rsidR="007E530A" w:rsidRPr="00A54BDB" w:rsidRDefault="007E530A" w:rsidP="00D36EBA">
            <w:pPr>
              <w:pStyle w:val="Tablenormal0"/>
            </w:pPr>
            <w:r w:rsidRPr="00A54BDB">
              <w:t>Phone:</w:t>
            </w:r>
          </w:p>
          <w:p w:rsidR="007E530A" w:rsidRPr="00A54BDB" w:rsidRDefault="007E530A" w:rsidP="00D36EBA">
            <w:pPr>
              <w:pStyle w:val="Tablenormal0"/>
            </w:pPr>
            <w:r w:rsidRPr="00A54BDB">
              <w:t xml:space="preserve">Mobile number: </w:t>
            </w:r>
          </w:p>
        </w:tc>
      </w:tr>
    </w:tbl>
    <w:p w:rsidR="007E530A" w:rsidRDefault="007E530A" w:rsidP="007E530A">
      <w:pPr>
        <w:pStyle w:val="Spacer"/>
      </w:pPr>
    </w:p>
    <w:tbl>
      <w:tblPr>
        <w:tblStyle w:val="TableGrid3"/>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3102"/>
        <w:gridCol w:w="6639"/>
      </w:tblGrid>
      <w:tr w:rsidR="007E530A" w:rsidRPr="00A54BDB" w:rsidTr="00D36EBA">
        <w:trPr>
          <w:trHeight w:val="902"/>
        </w:trPr>
        <w:tc>
          <w:tcPr>
            <w:tcW w:w="1592" w:type="pct"/>
            <w:shd w:val="clear" w:color="auto" w:fill="FFFFFF" w:themeFill="background1"/>
          </w:tcPr>
          <w:p w:rsidR="007E530A" w:rsidRPr="00A54BDB" w:rsidRDefault="007E530A" w:rsidP="00D36EBA">
            <w:pPr>
              <w:pStyle w:val="Tablenormal0"/>
            </w:pPr>
            <w:r w:rsidRPr="00A54BDB">
              <w:t xml:space="preserve">Current situation  </w:t>
            </w:r>
          </w:p>
        </w:tc>
        <w:tc>
          <w:tcPr>
            <w:tcW w:w="3408" w:type="pct"/>
            <w:shd w:val="clear" w:color="auto" w:fill="FFFFFF" w:themeFill="background1"/>
          </w:tcPr>
          <w:p w:rsidR="007E530A" w:rsidRPr="00A54BDB" w:rsidRDefault="007E530A" w:rsidP="00D36EBA">
            <w:pPr>
              <w:pStyle w:val="Tablenormal0"/>
            </w:pPr>
          </w:p>
        </w:tc>
      </w:tr>
      <w:tr w:rsidR="007E530A" w:rsidRPr="00A54BDB" w:rsidTr="00D36EBA">
        <w:trPr>
          <w:trHeight w:val="890"/>
        </w:trPr>
        <w:tc>
          <w:tcPr>
            <w:tcW w:w="1592" w:type="pct"/>
            <w:shd w:val="clear" w:color="auto" w:fill="FFFFFF" w:themeFill="background1"/>
          </w:tcPr>
          <w:p w:rsidR="007E530A" w:rsidRPr="00A54BDB" w:rsidRDefault="007E530A" w:rsidP="00D36EBA">
            <w:pPr>
              <w:pStyle w:val="Tablenormal0"/>
            </w:pPr>
            <w:r w:rsidRPr="00A54BDB">
              <w:t>Separated children and young people</w:t>
            </w:r>
          </w:p>
          <w:p w:rsidR="007E530A" w:rsidRPr="00A54BDB" w:rsidRDefault="007E530A" w:rsidP="00D36EBA">
            <w:pPr>
              <w:pStyle w:val="Tablenormal0"/>
            </w:pPr>
            <w:r w:rsidRPr="00A54BDB">
              <w:t>-impact</w:t>
            </w:r>
          </w:p>
          <w:p w:rsidR="007E530A" w:rsidRPr="00A54BDB" w:rsidRDefault="007E530A" w:rsidP="00D36EBA">
            <w:pPr>
              <w:pStyle w:val="Tablenormal0"/>
            </w:pPr>
            <w:r w:rsidRPr="00A54BDB">
              <w:t>-number</w:t>
            </w:r>
          </w:p>
        </w:tc>
        <w:tc>
          <w:tcPr>
            <w:tcW w:w="3408" w:type="pct"/>
            <w:shd w:val="clear" w:color="auto" w:fill="FFFFFF" w:themeFill="background1"/>
          </w:tcPr>
          <w:p w:rsidR="007E530A" w:rsidRPr="00A54BDB" w:rsidRDefault="007E530A" w:rsidP="00D36EBA">
            <w:pPr>
              <w:pStyle w:val="Tablenormal0"/>
            </w:pPr>
          </w:p>
        </w:tc>
      </w:tr>
      <w:tr w:rsidR="007E530A" w:rsidRPr="00A54BDB" w:rsidTr="00D36EBA">
        <w:trPr>
          <w:trHeight w:val="1062"/>
        </w:trPr>
        <w:tc>
          <w:tcPr>
            <w:tcW w:w="1592" w:type="pct"/>
            <w:shd w:val="clear" w:color="auto" w:fill="FFFFFF" w:themeFill="background1"/>
          </w:tcPr>
          <w:p w:rsidR="007E530A" w:rsidRPr="00A54BDB" w:rsidRDefault="007E530A" w:rsidP="00D36EBA">
            <w:pPr>
              <w:pStyle w:val="Tablenormal0"/>
            </w:pPr>
            <w:r w:rsidRPr="00A54BDB">
              <w:t>Response required</w:t>
            </w:r>
          </w:p>
        </w:tc>
        <w:tc>
          <w:tcPr>
            <w:tcW w:w="3408" w:type="pct"/>
            <w:shd w:val="clear" w:color="auto" w:fill="FFFFFF" w:themeFill="background1"/>
          </w:tcPr>
          <w:p w:rsidR="007E530A" w:rsidRPr="00A54BDB" w:rsidRDefault="007E530A" w:rsidP="00D36EBA">
            <w:pPr>
              <w:pStyle w:val="Tablenormal0"/>
            </w:pPr>
          </w:p>
        </w:tc>
      </w:tr>
      <w:tr w:rsidR="007E530A" w:rsidRPr="00A54BDB" w:rsidTr="00D36EBA">
        <w:trPr>
          <w:trHeight w:val="836"/>
        </w:trPr>
        <w:tc>
          <w:tcPr>
            <w:tcW w:w="1592" w:type="pct"/>
            <w:shd w:val="clear" w:color="auto" w:fill="FFFFFF" w:themeFill="background1"/>
          </w:tcPr>
          <w:p w:rsidR="007E530A" w:rsidRPr="00A54BDB" w:rsidRDefault="007E530A" w:rsidP="00D36EBA">
            <w:pPr>
              <w:pStyle w:val="Tablenormal0"/>
            </w:pPr>
            <w:r w:rsidRPr="00A54BDB">
              <w:t xml:space="preserve">Wider support required </w:t>
            </w:r>
          </w:p>
        </w:tc>
        <w:tc>
          <w:tcPr>
            <w:tcW w:w="3408" w:type="pct"/>
            <w:shd w:val="clear" w:color="auto" w:fill="FFFFFF" w:themeFill="background1"/>
          </w:tcPr>
          <w:p w:rsidR="007E530A" w:rsidRPr="00A54BDB" w:rsidRDefault="007E530A" w:rsidP="00D36EBA">
            <w:pPr>
              <w:pStyle w:val="Tablenormal0"/>
            </w:pPr>
          </w:p>
        </w:tc>
      </w:tr>
      <w:tr w:rsidR="007E530A" w:rsidRPr="00A54BDB" w:rsidTr="00D36EBA">
        <w:trPr>
          <w:trHeight w:val="804"/>
        </w:trPr>
        <w:tc>
          <w:tcPr>
            <w:tcW w:w="1592" w:type="pct"/>
            <w:shd w:val="clear" w:color="auto" w:fill="FFFFFF" w:themeFill="background1"/>
          </w:tcPr>
          <w:p w:rsidR="007E530A" w:rsidRPr="00A54BDB" w:rsidRDefault="007E530A" w:rsidP="00D36EBA">
            <w:pPr>
              <w:pStyle w:val="Tablenormal0"/>
            </w:pPr>
            <w:r w:rsidRPr="00A54BDB">
              <w:t>(Potential) Risks and Issues</w:t>
            </w:r>
          </w:p>
        </w:tc>
        <w:tc>
          <w:tcPr>
            <w:tcW w:w="3408" w:type="pct"/>
            <w:shd w:val="clear" w:color="auto" w:fill="FFFFFF" w:themeFill="background1"/>
          </w:tcPr>
          <w:p w:rsidR="007E530A" w:rsidRPr="00A54BDB" w:rsidRDefault="007E530A" w:rsidP="00D36EBA">
            <w:pPr>
              <w:pStyle w:val="Tablenormal0"/>
              <w:rPr>
                <w:highlight w:val="yellow"/>
              </w:rPr>
            </w:pPr>
          </w:p>
        </w:tc>
      </w:tr>
      <w:tr w:rsidR="007E530A" w:rsidRPr="00A54BDB" w:rsidTr="00D36EBA">
        <w:trPr>
          <w:trHeight w:val="722"/>
        </w:trPr>
        <w:tc>
          <w:tcPr>
            <w:tcW w:w="1592" w:type="pct"/>
            <w:shd w:val="clear" w:color="auto" w:fill="FFFFFF" w:themeFill="background1"/>
          </w:tcPr>
          <w:p w:rsidR="007E530A" w:rsidRPr="00A54BDB" w:rsidRDefault="007E530A" w:rsidP="00D36EBA">
            <w:pPr>
              <w:pStyle w:val="Tablenormal0"/>
            </w:pPr>
            <w:r w:rsidRPr="00A54BDB">
              <w:t>Resources required</w:t>
            </w:r>
          </w:p>
        </w:tc>
        <w:tc>
          <w:tcPr>
            <w:tcW w:w="3408" w:type="pct"/>
            <w:shd w:val="clear" w:color="auto" w:fill="FFFFFF" w:themeFill="background1"/>
          </w:tcPr>
          <w:p w:rsidR="007E530A" w:rsidRPr="00A54BDB" w:rsidRDefault="007E530A" w:rsidP="00D36EBA">
            <w:pPr>
              <w:pStyle w:val="Tablenormal0"/>
            </w:pPr>
            <w:r w:rsidRPr="00A54BDB">
              <w:t>What additional resources may be required, in what timeframe and options for their delivery</w:t>
            </w:r>
          </w:p>
        </w:tc>
      </w:tr>
    </w:tbl>
    <w:p w:rsidR="00A75E5F" w:rsidRPr="00226EE2" w:rsidRDefault="007E530A" w:rsidP="007E530A">
      <w:pPr>
        <w:pStyle w:val="Tablenormal0"/>
      </w:pPr>
      <w:r w:rsidRPr="00A54BDB">
        <w:t xml:space="preserve">Once completed, please </w:t>
      </w:r>
      <w:r w:rsidRPr="00A54BDB">
        <w:rPr>
          <w:b/>
        </w:rPr>
        <w:t>email this report</w:t>
      </w:r>
      <w:r w:rsidRPr="00A54BDB">
        <w:t xml:space="preserve"> to: </w:t>
      </w:r>
      <w:r w:rsidRPr="0049465D">
        <w:rPr>
          <w:i/>
        </w:rPr>
        <w:t>Coordinator of care and protection services for separated children and young people</w:t>
      </w:r>
    </w:p>
    <w:sectPr w:rsidR="00A75E5F" w:rsidRPr="00226EE2" w:rsidSect="00226EE2">
      <w:pgSz w:w="11907" w:h="16840" w:code="9"/>
      <w:pgMar w:top="1191" w:right="1021" w:bottom="794" w:left="1361" w:header="567"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389" w:rsidRDefault="00320389" w:rsidP="003C4DF1">
      <w:r>
        <w:separator/>
      </w:r>
    </w:p>
    <w:p w:rsidR="00320389" w:rsidRDefault="00320389"/>
  </w:endnote>
  <w:endnote w:type="continuationSeparator" w:id="0">
    <w:p w:rsidR="00320389" w:rsidRDefault="00320389" w:rsidP="003C4DF1">
      <w:r>
        <w:continuationSeparator/>
      </w:r>
    </w:p>
    <w:p w:rsidR="00320389" w:rsidRDefault="0032038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E7508E" w:rsidRDefault="00320389"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Default="00320389">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C9618C" w:rsidRDefault="00755706" w:rsidP="003F4DAE">
    <w:pPr>
      <w:tabs>
        <w:tab w:val="left" w:pos="284"/>
        <w:tab w:val="right" w:pos="9498"/>
        <w:tab w:val="right" w:pos="14742"/>
        <w:tab w:val="right" w:pos="15168"/>
      </w:tabs>
      <w:rPr>
        <w:rStyle w:val="MCDEMfooterevencode"/>
      </w:rPr>
    </w:pPr>
    <w:r>
      <w:rPr>
        <w:rStyle w:val="MCDEMfooterpagenumber"/>
      </w:rPr>
      <w:fldChar w:fldCharType="begin"/>
    </w:r>
    <w:r w:rsidR="00320389">
      <w:rPr>
        <w:rStyle w:val="MCDEMfooterpagenumber"/>
      </w:rPr>
      <w:instrText xml:space="preserve"> PAGE   \* MERGEFORMAT </w:instrText>
    </w:r>
    <w:r>
      <w:rPr>
        <w:rStyle w:val="MCDEMfooterpagenumber"/>
      </w:rPr>
      <w:fldChar w:fldCharType="separate"/>
    </w:r>
    <w:r w:rsidR="006A1BCC">
      <w:rPr>
        <w:rStyle w:val="MCDEMfooterpagenumber"/>
        <w:noProof/>
      </w:rPr>
      <w:t>ii</w:t>
    </w:r>
    <w:r>
      <w:rPr>
        <w:rStyle w:val="MCDEMfooterpagenumber"/>
      </w:rPr>
      <w:fldChar w:fldCharType="end"/>
    </w:r>
    <w:r w:rsidR="00320389">
      <w:rPr>
        <w:rStyle w:val="MCDEMfooteroddcode"/>
      </w:rPr>
      <w:tab/>
    </w:r>
    <w:r w:rsidR="00320389">
      <w:rPr>
        <w:rStyle w:val="MCDEMfooteroddChar"/>
      </w:rPr>
      <w:t xml:space="preserve">Part II Section 9 </w:t>
    </w:r>
    <w:r w:rsidR="00320389" w:rsidRPr="00D065FF">
      <w:rPr>
        <w:rStyle w:val="MCDEMfooteroddChar"/>
      </w:rPr>
      <w:t>Care and protection services for children and young people</w:t>
    </w:r>
    <w:r w:rsidR="00320389">
      <w:rPr>
        <w:rStyle w:val="MCDEMfooteroddcode"/>
      </w:rPr>
      <w:tab/>
    </w:r>
    <w:r w:rsidR="00320389" w:rsidRPr="00C9618C">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C9618C" w:rsidRDefault="00320389"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9 </w:t>
    </w:r>
    <w:r w:rsidRPr="00D065FF">
      <w:rPr>
        <w:rStyle w:val="MCDEMfooteroddChar"/>
      </w:rPr>
      <w:t>Care and protection services for children and young people</w:t>
    </w:r>
    <w:r>
      <w:rPr>
        <w:rStyle w:val="MCDEMfooteroddcode"/>
      </w:rPr>
      <w:tab/>
    </w:r>
    <w:r w:rsidR="00755706" w:rsidRPr="001D3D08">
      <w:rPr>
        <w:rStyle w:val="MCDEMfooterpagenumber"/>
      </w:rPr>
      <w:fldChar w:fldCharType="begin"/>
    </w:r>
    <w:r w:rsidRPr="001D3D08">
      <w:rPr>
        <w:rStyle w:val="MCDEMfooterpagenumber"/>
      </w:rPr>
      <w:instrText xml:space="preserve"> PAGE   \* MERGEFORMAT </w:instrText>
    </w:r>
    <w:r w:rsidR="00755706" w:rsidRPr="001D3D08">
      <w:rPr>
        <w:rStyle w:val="MCDEMfooterpagenumber"/>
      </w:rPr>
      <w:fldChar w:fldCharType="separate"/>
    </w:r>
    <w:r w:rsidR="006A1BCC">
      <w:rPr>
        <w:rStyle w:val="MCDEMfooterpagenumber"/>
        <w:noProof/>
      </w:rPr>
      <w:t>i</w:t>
    </w:r>
    <w:r w:rsidR="00755706"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C9618C" w:rsidRDefault="00320389" w:rsidP="0056178B">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Pr="00D36EBA">
      <w:rPr>
        <w:rStyle w:val="MCDEMfooteroddChar"/>
      </w:rPr>
      <w:t>Part II Section 9 Care and protection services for children and young people</w:t>
    </w:r>
    <w:r>
      <w:rPr>
        <w:rStyle w:val="MCDEMfooteroddcode"/>
      </w:rPr>
      <w:tab/>
    </w:r>
    <w:r w:rsidR="00755706" w:rsidRPr="001D3D08">
      <w:rPr>
        <w:rStyle w:val="MCDEMfooterpagenumber"/>
      </w:rPr>
      <w:fldChar w:fldCharType="begin"/>
    </w:r>
    <w:r w:rsidRPr="001D3D08">
      <w:rPr>
        <w:rStyle w:val="MCDEMfooterpagenumber"/>
      </w:rPr>
      <w:instrText xml:space="preserve"> PAGE   \* MERGEFORMAT </w:instrText>
    </w:r>
    <w:r w:rsidR="00755706" w:rsidRPr="001D3D08">
      <w:rPr>
        <w:rStyle w:val="MCDEMfooterpagenumber"/>
      </w:rPr>
      <w:fldChar w:fldCharType="separate"/>
    </w:r>
    <w:r w:rsidR="006A1BCC">
      <w:rPr>
        <w:rStyle w:val="MCDEMfooterpagenumber"/>
        <w:noProof/>
      </w:rPr>
      <w:t>7</w:t>
    </w:r>
    <w:r w:rsidR="00755706" w:rsidRPr="001D3D08">
      <w:rPr>
        <w:rStyle w:val="MCDEMfooter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C9618C" w:rsidRDefault="00755706" w:rsidP="00C617F4">
    <w:pPr>
      <w:tabs>
        <w:tab w:val="left" w:pos="284"/>
        <w:tab w:val="right" w:pos="9498"/>
        <w:tab w:val="right" w:pos="14742"/>
        <w:tab w:val="right" w:pos="15168"/>
      </w:tabs>
      <w:rPr>
        <w:rStyle w:val="MCDEMfooterevencode"/>
      </w:rPr>
    </w:pPr>
    <w:r>
      <w:rPr>
        <w:rStyle w:val="MCDEMfooterpagenumber"/>
      </w:rPr>
      <w:fldChar w:fldCharType="begin"/>
    </w:r>
    <w:r w:rsidR="00320389">
      <w:rPr>
        <w:rStyle w:val="MCDEMfooterpagenumber"/>
      </w:rPr>
      <w:instrText xml:space="preserve"> PAGE   \* MERGEFORMAT </w:instrText>
    </w:r>
    <w:r>
      <w:rPr>
        <w:rStyle w:val="MCDEMfooterpagenumber"/>
      </w:rPr>
      <w:fldChar w:fldCharType="separate"/>
    </w:r>
    <w:r w:rsidR="006A1BCC">
      <w:rPr>
        <w:rStyle w:val="MCDEMfooterpagenumber"/>
        <w:noProof/>
      </w:rPr>
      <w:t>22</w:t>
    </w:r>
    <w:r>
      <w:rPr>
        <w:rStyle w:val="MCDEMfooterpagenumber"/>
      </w:rPr>
      <w:fldChar w:fldCharType="end"/>
    </w:r>
    <w:r w:rsidR="00320389">
      <w:rPr>
        <w:rStyle w:val="MCDEMfooteroddChar"/>
      </w:rPr>
      <w:t xml:space="preserve">  Part II Section 9 </w:t>
    </w:r>
    <w:r w:rsidR="00320389" w:rsidRPr="00D065FF">
      <w:rPr>
        <w:rStyle w:val="MCDEMfooteroddChar"/>
      </w:rPr>
      <w:t>Care and protection services for children and young people</w:t>
    </w:r>
    <w:r w:rsidR="00320389">
      <w:rPr>
        <w:rStyle w:val="MCDEMfooteroddcode"/>
      </w:rPr>
      <w:tab/>
    </w:r>
    <w:r w:rsidR="00320389" w:rsidRPr="00C9618C">
      <w:rPr>
        <w:rStyle w:val="MCDEMfooterevencode"/>
      </w:rPr>
      <w:t>Welfare Services in an Emergency [DGL 11/15]</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C9618C" w:rsidRDefault="00320389" w:rsidP="00C617F4">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Pr="00D36EBA">
      <w:rPr>
        <w:rStyle w:val="MCDEMfooteroddChar"/>
      </w:rPr>
      <w:t>Part II Section 9 Care and protection services for children and young people</w:t>
    </w:r>
    <w:r>
      <w:rPr>
        <w:rStyle w:val="MCDEMfooteroddcode"/>
      </w:rPr>
      <w:tab/>
    </w:r>
    <w:r w:rsidR="00755706" w:rsidRPr="001D3D08">
      <w:rPr>
        <w:rStyle w:val="MCDEMfooterpagenumber"/>
      </w:rPr>
      <w:fldChar w:fldCharType="begin"/>
    </w:r>
    <w:r w:rsidRPr="001D3D08">
      <w:rPr>
        <w:rStyle w:val="MCDEMfooterpagenumber"/>
      </w:rPr>
      <w:instrText xml:space="preserve"> PAGE   \* MERGEFORMAT </w:instrText>
    </w:r>
    <w:r w:rsidR="00755706" w:rsidRPr="001D3D08">
      <w:rPr>
        <w:rStyle w:val="MCDEMfooterpagenumber"/>
      </w:rPr>
      <w:fldChar w:fldCharType="separate"/>
    </w:r>
    <w:r w:rsidR="006A1BCC">
      <w:rPr>
        <w:rStyle w:val="MCDEMfooterpagenumber"/>
        <w:noProof/>
      </w:rPr>
      <w:t>19</w:t>
    </w:r>
    <w:r w:rsidR="00755706" w:rsidRPr="001D3D08">
      <w:rPr>
        <w:rStyle w:val="MCDEMfooter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C9618C" w:rsidRDefault="00320389" w:rsidP="0056178B">
    <w:pPr>
      <w:tabs>
        <w:tab w:val="right" w:pos="14459"/>
        <w:tab w:val="right" w:pos="14742"/>
        <w:tab w:val="right" w:pos="14884"/>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9 </w:t>
    </w:r>
    <w:r w:rsidRPr="00D065FF">
      <w:rPr>
        <w:rStyle w:val="MCDEMfooteroddChar"/>
      </w:rPr>
      <w:t>Care and protection services for children and young people</w:t>
    </w:r>
    <w:r>
      <w:rPr>
        <w:rStyle w:val="MCDEMfooteroddcode"/>
      </w:rPr>
      <w:tab/>
    </w:r>
    <w:r w:rsidR="00755706" w:rsidRPr="001D3D08">
      <w:rPr>
        <w:rStyle w:val="MCDEMfooterpagenumber"/>
      </w:rPr>
      <w:fldChar w:fldCharType="begin"/>
    </w:r>
    <w:r w:rsidRPr="001D3D08">
      <w:rPr>
        <w:rStyle w:val="MCDEMfooterpagenumber"/>
      </w:rPr>
      <w:instrText xml:space="preserve"> PAGE   \* MERGEFORMAT </w:instrText>
    </w:r>
    <w:r w:rsidR="00755706" w:rsidRPr="001D3D08">
      <w:rPr>
        <w:rStyle w:val="MCDEMfooterpagenumber"/>
      </w:rPr>
      <w:fldChar w:fldCharType="separate"/>
    </w:r>
    <w:r w:rsidR="006A1BCC">
      <w:rPr>
        <w:rStyle w:val="MCDEMfooterpagenumber"/>
        <w:noProof/>
      </w:rPr>
      <w:t>21</w:t>
    </w:r>
    <w:r w:rsidR="00755706" w:rsidRPr="001D3D08">
      <w:rPr>
        <w:rStyle w:val="MCDEMfooter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389" w:rsidRPr="00A5314E" w:rsidRDefault="00755706" w:rsidP="00734642">
      <w:pPr>
        <w:tabs>
          <w:tab w:val="left" w:pos="567"/>
          <w:tab w:val="right" w:pos="15025"/>
        </w:tabs>
        <w:rPr>
          <w:color w:val="000000" w:themeColor="text1"/>
          <w:sz w:val="16"/>
          <w:szCs w:val="18"/>
        </w:rPr>
      </w:pPr>
      <w:r w:rsidRPr="0038097B">
        <w:rPr>
          <w:rStyle w:val="MCDEMfooterpagenumber"/>
        </w:rPr>
        <w:fldChar w:fldCharType="begin"/>
      </w:r>
      <w:r w:rsidR="00320389" w:rsidRPr="0038097B">
        <w:rPr>
          <w:rStyle w:val="MCDEMfooterpagenumber"/>
        </w:rPr>
        <w:instrText xml:space="preserve"> PAGE </w:instrText>
      </w:r>
      <w:r w:rsidRPr="0038097B">
        <w:rPr>
          <w:rStyle w:val="MCDEMfooterpagenumber"/>
        </w:rPr>
        <w:fldChar w:fldCharType="separate"/>
      </w:r>
      <w:r w:rsidR="00320389">
        <w:rPr>
          <w:rStyle w:val="MCDEMfooterpagenumber"/>
          <w:noProof/>
        </w:rPr>
        <w:t>76</w:t>
      </w:r>
      <w:r w:rsidRPr="0038097B">
        <w:rPr>
          <w:rStyle w:val="MCDEMfooterpagenumber"/>
        </w:rPr>
        <w:fldChar w:fldCharType="end"/>
      </w:r>
      <w:r w:rsidR="00320389" w:rsidRPr="00A5314E">
        <w:t xml:space="preserve"> </w:t>
      </w:r>
      <w:r w:rsidR="00320389" w:rsidRPr="009F6AEB">
        <w:tab/>
      </w:r>
      <w:r w:rsidR="00320389" w:rsidRPr="00531E1F">
        <w:rPr>
          <w:rStyle w:val="MCDEMfooterevenChar"/>
          <w:highlight w:val="green"/>
        </w:rPr>
        <w:t>xxx</w:t>
      </w:r>
      <w:r w:rsidR="00320389" w:rsidRPr="0038097B">
        <w:rPr>
          <w:rStyle w:val="MCDEMfooterevenChar"/>
        </w:rPr>
        <w:t xml:space="preserve"> Director’s Guideline</w:t>
      </w:r>
      <w:r w:rsidR="00320389" w:rsidRPr="009F6AEB">
        <w:t xml:space="preserve"> </w:t>
      </w:r>
      <w:r w:rsidR="00320389" w:rsidRPr="0038097B">
        <w:rPr>
          <w:rStyle w:val="MCDEMfooterevencode"/>
        </w:rPr>
        <w:t xml:space="preserve">[DGL </w:t>
      </w:r>
      <w:r w:rsidR="00320389" w:rsidRPr="00531E1F">
        <w:rPr>
          <w:rStyle w:val="MCDEMfooterevencode"/>
          <w:highlight w:val="green"/>
        </w:rPr>
        <w:t>xx/xx</w:t>
      </w:r>
      <w:r w:rsidR="00320389" w:rsidRPr="0038097B">
        <w:rPr>
          <w:rStyle w:val="MCDEMfooterevencode"/>
        </w:rPr>
        <w:t>]</w:t>
      </w:r>
      <w:r w:rsidR="00320389">
        <w:rPr>
          <w:rStyle w:val="MCDEMfooterevencode"/>
        </w:rPr>
        <w:tab/>
      </w:r>
      <w:fldSimple w:instr=" FILENAME   \* MERGEFORMAT ">
        <w:r w:rsidR="00320389" w:rsidRPr="00320389">
          <w:rPr>
            <w:rStyle w:val="MCDEMfooterevencode"/>
            <w:noProof/>
          </w:rPr>
          <w:t>DGL</w:t>
        </w:r>
        <w:r w:rsidR="00320389">
          <w:rPr>
            <w:noProof/>
          </w:rPr>
          <w:t xml:space="preserve"> 11-15 - PART II Section 9 CPSCYP - non-secure</w:t>
        </w:r>
      </w:fldSimple>
    </w:p>
    <w:p w:rsidR="00320389" w:rsidRDefault="00320389">
      <w:pPr>
        <w:pStyle w:val="Footer"/>
      </w:pPr>
    </w:p>
    <w:p w:rsidR="00320389" w:rsidRDefault="00320389"/>
    <w:p w:rsidR="00320389" w:rsidRPr="009F6AEB" w:rsidRDefault="00755706" w:rsidP="00613F58">
      <w:pPr>
        <w:tabs>
          <w:tab w:val="right" w:pos="14884"/>
          <w:tab w:val="right" w:pos="15168"/>
        </w:tabs>
      </w:pPr>
      <w:fldSimple w:instr=" FILENAME   \* MERGEFORMAT ">
        <w:r w:rsidR="00320389" w:rsidRPr="00320389">
          <w:rPr>
            <w:rStyle w:val="MCDEMfooteroddChar"/>
            <w:noProof/>
          </w:rPr>
          <w:t>DGL</w:t>
        </w:r>
        <w:r w:rsidR="00320389">
          <w:rPr>
            <w:noProof/>
          </w:rPr>
          <w:t xml:space="preserve"> 11-15 - PART II Section 9 CPSCYP - non-secure</w:t>
        </w:r>
      </w:fldSimple>
      <w:r w:rsidR="00320389" w:rsidRPr="009F6AEB">
        <w:tab/>
      </w:r>
      <w:r w:rsidR="00320389" w:rsidRPr="00E50A41">
        <w:rPr>
          <w:rStyle w:val="MCDEMfooteroddChar"/>
          <w:highlight w:val="green"/>
        </w:rPr>
        <w:t>xxx</w:t>
      </w:r>
      <w:r w:rsidR="00320389" w:rsidRPr="009F6AEB">
        <w:rPr>
          <w:rStyle w:val="MCDEMfooteroddChar"/>
        </w:rPr>
        <w:t xml:space="preserve"> Director’s Guideline</w:t>
      </w:r>
      <w:r w:rsidR="00320389" w:rsidRPr="009F6AEB">
        <w:t xml:space="preserve"> </w:t>
      </w:r>
      <w:r w:rsidR="00320389" w:rsidRPr="009F6AEB">
        <w:rPr>
          <w:rStyle w:val="MCDEMfooteroddcode"/>
        </w:rPr>
        <w:t xml:space="preserve">[DGL </w:t>
      </w:r>
      <w:r w:rsidR="00320389" w:rsidRPr="00E50A41">
        <w:rPr>
          <w:rStyle w:val="MCDEMfooteroddcode"/>
          <w:highlight w:val="green"/>
        </w:rPr>
        <w:t>xx/xx</w:t>
      </w:r>
      <w:r w:rsidR="00320389" w:rsidRPr="009F6AEB">
        <w:rPr>
          <w:rStyle w:val="MCDEMfooteroddcode"/>
        </w:rPr>
        <w:t>]</w:t>
      </w:r>
      <w:r w:rsidR="00320389" w:rsidRPr="009F6AEB">
        <w:tab/>
      </w:r>
      <w:r w:rsidRPr="001D3D08">
        <w:rPr>
          <w:rStyle w:val="MCDEMfooterpagenumber"/>
        </w:rPr>
        <w:fldChar w:fldCharType="begin"/>
      </w:r>
      <w:r w:rsidR="00320389" w:rsidRPr="001D3D08">
        <w:rPr>
          <w:rStyle w:val="MCDEMfooterpagenumber"/>
        </w:rPr>
        <w:instrText xml:space="preserve"> PAGE   \* MERGEFORMAT </w:instrText>
      </w:r>
      <w:r w:rsidRPr="001D3D08">
        <w:rPr>
          <w:rStyle w:val="MCDEMfooterpagenumber"/>
        </w:rPr>
        <w:fldChar w:fldCharType="separate"/>
      </w:r>
      <w:r w:rsidR="00320389">
        <w:rPr>
          <w:rStyle w:val="MCDEMfooterpagenumber"/>
          <w:noProof/>
        </w:rPr>
        <w:t>76</w:t>
      </w:r>
      <w:r w:rsidRPr="001D3D08">
        <w:rPr>
          <w:rStyle w:val="MCDEMfooterpagenumber"/>
        </w:rPr>
        <w:fldChar w:fldCharType="end"/>
      </w:r>
    </w:p>
    <w:p w:rsidR="00320389" w:rsidRDefault="00320389">
      <w:pPr>
        <w:pStyle w:val="Footer"/>
      </w:pPr>
    </w:p>
    <w:p w:rsidR="00320389" w:rsidRDefault="00320389"/>
    <w:p w:rsidR="00320389" w:rsidRDefault="00320389" w:rsidP="003C4DF1">
      <w:r>
        <w:separator/>
      </w:r>
    </w:p>
    <w:p w:rsidR="00320389" w:rsidRDefault="00320389"/>
  </w:footnote>
  <w:footnote w:type="continuationSeparator" w:id="0">
    <w:p w:rsidR="00320389" w:rsidRDefault="00320389" w:rsidP="003C4DF1">
      <w:r>
        <w:continuationSeparator/>
      </w:r>
    </w:p>
    <w:p w:rsidR="00320389" w:rsidRDefault="003203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D36EBA" w:rsidRDefault="00320389" w:rsidP="00D36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D36EBA" w:rsidRDefault="00320389" w:rsidP="00D36E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D36EBA" w:rsidRDefault="00320389" w:rsidP="00D36EB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4456B6" w:rsidRDefault="00320389" w:rsidP="004456B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771D82" w:rsidRDefault="00320389" w:rsidP="0056178B">
    <w:pPr>
      <w:pStyle w:val="MCDEMheader"/>
      <w:spacing w:before="1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9" w:rsidRPr="00771D82" w:rsidRDefault="00320389" w:rsidP="0056178B">
    <w:pPr>
      <w:pStyle w:val="MCDEMheader"/>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2212567A"/>
    <w:lvl w:ilvl="0">
      <w:start w:val="9"/>
      <w:numFmt w:val="decimal"/>
      <w:pStyle w:val="Heading1"/>
      <w:suff w:val="space"/>
      <w:lvlText w:val="Section %1"/>
      <w:lvlJc w:val="left"/>
      <w:pPr>
        <w:ind w:left="1419"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1419"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1419"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1419" w:firstLine="0"/>
      </w:pPr>
      <w:rPr>
        <w:rFonts w:hint="default"/>
      </w:rPr>
    </w:lvl>
    <w:lvl w:ilvl="5">
      <w:start w:val="1"/>
      <w:numFmt w:val="upperLetter"/>
      <w:lvlRestart w:val="0"/>
      <w:pStyle w:val="Heading6"/>
      <w:suff w:val="space"/>
      <w:lvlText w:val="Appendix %6"/>
      <w:lvlJc w:val="left"/>
      <w:pPr>
        <w:ind w:left="1419"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1419"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1419" w:firstLine="0"/>
      </w:pPr>
      <w:rPr>
        <w:rFonts w:hint="default"/>
      </w:rPr>
    </w:lvl>
    <w:lvl w:ilvl="8">
      <w:start w:val="1"/>
      <w:numFmt w:val="decimal"/>
      <w:lvlText w:val="%1.%2.%3.%4.%5.%6.%7.%8.%9"/>
      <w:lvlJc w:val="left"/>
      <w:pPr>
        <w:ind w:left="1419"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ERJd94oiIp+pzIQlYpFtGjLo9gk=" w:salt="aiqjPN6GJcoPgcYBHZoJ1g=="/>
  <w:zoom w:percent="71"/>
  <w:mirrorMargins/>
  <w:proofState w:spelling="clean" w:grammar="clean"/>
  <w:stylePaneFormatFilter w:val="5704"/>
  <w:stylePaneSortMethod w:val="0000"/>
  <w:defaultTabStop w:val="720"/>
  <w:evenAndOddHeaders/>
  <w:characterSpacingControl w:val="doNotCompress"/>
  <w:hdrShapeDefaults>
    <o:shapedefaults v:ext="edit" spidmax="22529"/>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38D2"/>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33D8"/>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2E76"/>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1BA7"/>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65B1"/>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389"/>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64"/>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6B6"/>
    <w:rsid w:val="004458A8"/>
    <w:rsid w:val="00445C01"/>
    <w:rsid w:val="00445C36"/>
    <w:rsid w:val="00445CDB"/>
    <w:rsid w:val="00446C50"/>
    <w:rsid w:val="00447149"/>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78B"/>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36A"/>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6F60"/>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BCC"/>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5A7"/>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5FB"/>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5706"/>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30A"/>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7E6"/>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57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54D"/>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19C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2BF"/>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7F4"/>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5FF"/>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6EBA"/>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7EF"/>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405B"/>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8E9"/>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0E"/>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67ED"/>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2EB"/>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F867ED"/>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F867ED"/>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F867ED"/>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7ED"/>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F867ED"/>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F867ED"/>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F867ED"/>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F867ED"/>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F867ED"/>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67ED"/>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F867ED"/>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F867ED"/>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hyperlink" Target="http://www.civildefence.govt.nz" TargetMode="External"/><Relationship Id="rId3" Type="http://schemas.openxmlformats.org/officeDocument/2006/relationships/styles" Target="styles.xml"/><Relationship Id="rId21" Type="http://schemas.openxmlformats.org/officeDocument/2006/relationships/hyperlink" Target="http://www.childrensactionplan.govt.nz" TargetMode="External"/><Relationship Id="rId34" Type="http://schemas.openxmlformats.org/officeDocument/2006/relationships/hyperlink" Target="http://www.legislation.govt.nz" TargetMode="External"/><Relationship Id="rId42" Type="http://schemas.openxmlformats.org/officeDocument/2006/relationships/footer" Target="footer6.xml"/><Relationship Id="rId47" Type="http://schemas.openxmlformats.org/officeDocument/2006/relationships/hyperlink" Target="http://www.civildefence.govt.nz"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hyperlink" Target="http://www.police.govt.nz" TargetMode="External"/><Relationship Id="rId38" Type="http://schemas.openxmlformats.org/officeDocument/2006/relationships/hyperlink" Target="http://www.civildefence.govt.nz"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legislation.govt.nz" TargetMode="External"/><Relationship Id="rId29" Type="http://schemas.openxmlformats.org/officeDocument/2006/relationships/hyperlink" Target="http://www.spherehandbook.org"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health.govt.nz" TargetMode="External"/><Relationship Id="rId32" Type="http://schemas.openxmlformats.org/officeDocument/2006/relationships/hyperlink" Target="http://www.privacy.org.nz" TargetMode="External"/><Relationship Id="rId37" Type="http://schemas.openxmlformats.org/officeDocument/2006/relationships/hyperlink" Target="http://www.civildefence.govt.nz" TargetMode="External"/><Relationship Id="rId40" Type="http://schemas.openxmlformats.org/officeDocument/2006/relationships/header" Target="header4.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yperlink" Target="http://www.civildefence.govt.nz" TargetMode="External"/><Relationship Id="rId36" Type="http://schemas.openxmlformats.org/officeDocument/2006/relationships/hyperlink" Target="http://www.civildefence.govt.nz"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http://www.privacy.org.nz" TargetMode="External"/><Relationship Id="rId44" Type="http://schemas.openxmlformats.org/officeDocument/2006/relationships/hyperlink" Target="http://www.civildefence.govt.nz" TargetMode="Externa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hyperlink" Target="http://www.civildefence.govt.nz" TargetMode="External"/><Relationship Id="rId27" Type="http://schemas.openxmlformats.org/officeDocument/2006/relationships/hyperlink" Target="http://www.hrc.co.nz" TargetMode="External"/><Relationship Id="rId30" Type="http://schemas.openxmlformats.org/officeDocument/2006/relationships/hyperlink" Target="http://www.legislation.govt.nz" TargetMode="External"/><Relationship Id="rId35" Type="http://schemas.openxmlformats.org/officeDocument/2006/relationships/hyperlink" Target="http://www.childrensactionplan.govt.nz" TargetMode="Externa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EAE2-CF76-4DA5-AF28-C3077B1C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5754</Words>
  <Characters>32803</Characters>
  <Application>Microsoft Office Word</Application>
  <DocSecurity>6</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38481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9 CPSCYP - November 2015 - Ministry of Civil Defence &amp; Emergency Management</dc:title>
  <dc:creator>Ministry of Civil Defence &amp; Emergency Management</dc:creator>
  <cp:lastModifiedBy>Jaynia Steel [CASS]</cp:lastModifiedBy>
  <cp:revision>3</cp:revision>
  <cp:lastPrinted>2015-11-04T01:19:00Z</cp:lastPrinted>
  <dcterms:created xsi:type="dcterms:W3CDTF">2015-11-12T19:00:00Z</dcterms:created>
  <dcterms:modified xsi:type="dcterms:W3CDTF">2015-11-15T21:02:00Z</dcterms:modified>
</cp:coreProperties>
</file>