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AD" w:rsidRPr="003A3769" w:rsidRDefault="00A75E5F" w:rsidP="00A75E5F">
      <w:bookmarkStart w:id="0" w:name="_GoBack"/>
      <w:bookmarkEnd w:id="0"/>
      <w:r>
        <w:rPr>
          <w:noProof/>
          <w:lang w:eastAsia="en-NZ"/>
        </w:rPr>
        <w:drawing>
          <wp:anchor distT="0" distB="0" distL="114300" distR="114300" simplePos="0" relativeHeight="251658240" behindDoc="0" locked="0" layoutInCell="1" allowOverlap="1">
            <wp:simplePos x="0" y="0"/>
            <wp:positionH relativeFrom="column">
              <wp:posOffset>-864235</wp:posOffset>
            </wp:positionH>
            <wp:positionV relativeFrom="paragraph">
              <wp:posOffset>-4951095</wp:posOffset>
            </wp:positionV>
            <wp:extent cx="7559040" cy="1068768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5.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9040" cy="10687685"/>
                    </a:xfrm>
                    <a:prstGeom prst="rect">
                      <a:avLst/>
                    </a:prstGeom>
                  </pic:spPr>
                </pic:pic>
              </a:graphicData>
            </a:graphic>
          </wp:anchor>
        </w:drawing>
      </w:r>
    </w:p>
    <w:p w:rsidR="00A75E5F" w:rsidRDefault="00A75E5F" w:rsidP="00A75E5F">
      <w:pPr>
        <w:pStyle w:val="Insidecoverdocname"/>
      </w:pPr>
      <w:bookmarkStart w:id="1" w:name="OLE_LINK25"/>
      <w:bookmarkStart w:id="2" w:name="OLE_LINK26"/>
      <w:r>
        <w:lastRenderedPageBreak/>
        <w:t>Welfare Services in an Emergency</w:t>
      </w:r>
    </w:p>
    <w:bookmarkEnd w:id="1"/>
    <w:bookmarkEnd w:id="2"/>
    <w:p w:rsidR="00A75E5F" w:rsidRPr="00394F37" w:rsidRDefault="00A75E5F" w:rsidP="00A75E5F">
      <w:pPr>
        <w:pStyle w:val="Insidecoverdocname2"/>
      </w:pPr>
      <w:r w:rsidRPr="00E64AD8">
        <w:t>Director’s Guideline for CDEM Groups and agencies with responsibilities for welfare services in an emergency [DGL 11/15]</w:t>
      </w:r>
    </w:p>
    <w:p w:rsidR="00A75E5F" w:rsidRDefault="00A75E5F" w:rsidP="00A75E5F">
      <w:pPr>
        <w:pStyle w:val="Insidecovernormal"/>
      </w:pPr>
    </w:p>
    <w:p w:rsidR="00A75E5F" w:rsidRPr="006557CF" w:rsidRDefault="00A75E5F" w:rsidP="00A75E5F">
      <w:pPr>
        <w:pStyle w:val="Insidecoverdateandauthority"/>
      </w:pPr>
      <w:r>
        <w:t>October 2015</w:t>
      </w:r>
    </w:p>
    <w:p w:rsidR="00A75E5F" w:rsidRPr="0003578C" w:rsidRDefault="00A75E5F" w:rsidP="00A75E5F">
      <w:pPr>
        <w:pStyle w:val="Insidecovernormal"/>
      </w:pPr>
      <w:r w:rsidRPr="0003578C">
        <w:t>ISBN 978-0-478-43513-9</w:t>
      </w:r>
    </w:p>
    <w:p w:rsidR="00A75E5F" w:rsidRPr="00394F37" w:rsidRDefault="00A75E5F" w:rsidP="00A75E5F">
      <w:pPr>
        <w:pStyle w:val="Insidecovernormal"/>
      </w:pPr>
      <w:r w:rsidRPr="00394F37">
        <w:t>Published by the Ministry of Civil Defence &amp; Emergency Management</w:t>
      </w:r>
    </w:p>
    <w:p w:rsidR="00A75E5F" w:rsidRDefault="00A75E5F" w:rsidP="00A75E5F">
      <w:pPr>
        <w:pStyle w:val="Insidecovernormal"/>
      </w:pPr>
    </w:p>
    <w:p w:rsidR="00A75E5F" w:rsidRDefault="00A75E5F" w:rsidP="00A75E5F">
      <w:pPr>
        <w:pStyle w:val="Insidecoverdateandauthority"/>
      </w:pPr>
      <w:r>
        <w:t xml:space="preserve">Authority </w:t>
      </w:r>
    </w:p>
    <w:p w:rsidR="00A75E5F" w:rsidRDefault="00A75E5F" w:rsidP="00A75E5F">
      <w:pPr>
        <w:pStyle w:val="Insidecovernormal"/>
      </w:pPr>
      <w:r w:rsidRPr="00E64AD8">
        <w:t xml:space="preserve">This guideline has been issued by the Director of the Ministry of Civil Defence &amp; Emergency Management pursuant to </w:t>
      </w:r>
      <w:proofErr w:type="gramStart"/>
      <w:r w:rsidRPr="00E64AD8">
        <w:t>s9(</w:t>
      </w:r>
      <w:proofErr w:type="gramEnd"/>
      <w:r w:rsidRPr="00E64AD8">
        <w:t>3) of the Civil Defence Emergency Management (CDEM) Act 2002. It provides assistance to CDEM Groups and agencies with responsibilities for welfare services in an emergency to understand and work towards the welfare roles, structures, and responsibilities described in the National Civil Defence Emergency Management Plan 2015.</w:t>
      </w:r>
    </w:p>
    <w:p w:rsidR="00A75E5F" w:rsidRPr="00394F37" w:rsidRDefault="00A75E5F" w:rsidP="00A75E5F">
      <w:pPr>
        <w:pStyle w:val="Insidecovernormal"/>
      </w:pPr>
    </w:p>
    <w:p w:rsidR="00A75E5F" w:rsidRPr="007762E3" w:rsidRDefault="00A75E5F" w:rsidP="00A75E5F">
      <w:pPr>
        <w:pStyle w:val="Insidecovernormal"/>
      </w:pPr>
      <w:r w:rsidRPr="00394F37">
        <w:t xml:space="preserve">This document is not copyright and may be reproduced with acknowledgement. It is available, along with further information about the Ministry, </w:t>
      </w:r>
      <w:r>
        <w:t xml:space="preserve">on the MCDEM website </w:t>
      </w:r>
      <w:hyperlink r:id="rId9" w:history="1">
        <w:r>
          <w:rPr>
            <w:rStyle w:val="Hyperlink"/>
            <w:rFonts w:cs="Arial"/>
          </w:rPr>
          <w:t>www.civildefence.govt.nz</w:t>
        </w:r>
      </w:hyperlink>
      <w:r w:rsidRPr="007762E3">
        <w:t>.</w:t>
      </w:r>
    </w:p>
    <w:p w:rsidR="00A75E5F" w:rsidRDefault="00A75E5F" w:rsidP="00A75E5F">
      <w:pPr>
        <w:pStyle w:val="Insidecovernormal"/>
      </w:pPr>
    </w:p>
    <w:p w:rsidR="00A75E5F" w:rsidRPr="003A3769" w:rsidRDefault="00A75E5F" w:rsidP="00A75E5F">
      <w:pPr>
        <w:pStyle w:val="Insidecovernormal"/>
      </w:pPr>
    </w:p>
    <w:p w:rsidR="00A75E5F" w:rsidRPr="003A3769" w:rsidRDefault="00A75E5F" w:rsidP="00A75E5F">
      <w:pPr>
        <w:pStyle w:val="Insidecovernormal"/>
      </w:pPr>
      <w:r w:rsidRPr="003A3769">
        <w:rPr>
          <w:noProof/>
          <w:lang w:eastAsia="en-NZ"/>
        </w:rPr>
        <w:drawing>
          <wp:inline distT="0" distB="0" distL="0" distR="0">
            <wp:extent cx="2004464" cy="561975"/>
            <wp:effectExtent l="0" t="0" r="0" b="0"/>
            <wp:docPr id="37" name="Picture 37" descr="This image is the logo of the Ministry of Civil Defence &amp; Emergency Man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8 14-36-42 552301DB - MCDEM-logo.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019555" cy="566206"/>
                    </a:xfrm>
                    <a:prstGeom prst="rect">
                      <a:avLst/>
                    </a:prstGeom>
                  </pic:spPr>
                </pic:pic>
              </a:graphicData>
            </a:graphic>
          </wp:inline>
        </w:drawing>
      </w:r>
    </w:p>
    <w:p w:rsidR="00A75E5F" w:rsidRPr="003A3769" w:rsidRDefault="00A75E5F" w:rsidP="00A75E5F">
      <w:pPr>
        <w:pStyle w:val="Insidecovernormal"/>
      </w:pPr>
    </w:p>
    <w:p w:rsidR="00A75E5F" w:rsidRPr="00B36967" w:rsidRDefault="00A75E5F" w:rsidP="00A75E5F">
      <w:pPr>
        <w:pStyle w:val="Default"/>
        <w:rPr>
          <w:rFonts w:ascii="Arial" w:hAnsi="Arial" w:cs="Arial"/>
          <w:sz w:val="22"/>
          <w:szCs w:val="22"/>
        </w:rPr>
      </w:pPr>
      <w:bookmarkStart w:id="3" w:name="OLE_LINK23"/>
      <w:bookmarkStart w:id="4" w:name="OLE_LINK24"/>
      <w:r w:rsidRPr="00B36967">
        <w:rPr>
          <w:rFonts w:ascii="Arial" w:hAnsi="Arial" w:cs="Arial"/>
          <w:sz w:val="22"/>
          <w:szCs w:val="22"/>
        </w:rPr>
        <w:t xml:space="preserve">Ministry of Civil Defence &amp; Emergency Management </w:t>
      </w:r>
    </w:p>
    <w:bookmarkEnd w:id="3"/>
    <w:bookmarkEnd w:id="4"/>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PO Box 5010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Wellington 6145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New Zealand </w:t>
      </w:r>
    </w:p>
    <w:p w:rsidR="00A75E5F" w:rsidRPr="00B36967" w:rsidRDefault="00A75E5F" w:rsidP="00A75E5F">
      <w:pPr>
        <w:pStyle w:val="Default"/>
        <w:rPr>
          <w:rFonts w:ascii="Arial" w:hAnsi="Arial" w:cs="Arial"/>
          <w:sz w:val="22"/>
          <w:szCs w:val="22"/>
        </w:rPr>
      </w:pPr>
      <w:r w:rsidRPr="00B36967">
        <w:rPr>
          <w:rFonts w:ascii="Arial" w:hAnsi="Arial" w:cs="Arial"/>
          <w:sz w:val="22"/>
          <w:szCs w:val="22"/>
        </w:rPr>
        <w:t xml:space="preserve">Tel: +64 4 817 8555 </w:t>
      </w:r>
    </w:p>
    <w:p w:rsidR="00A75E5F" w:rsidRPr="00B36967" w:rsidRDefault="00A75E5F" w:rsidP="00A75E5F">
      <w:pPr>
        <w:pStyle w:val="Insidecovernormal"/>
        <w:rPr>
          <w:rFonts w:cs="Arial"/>
        </w:rPr>
      </w:pPr>
      <w:r w:rsidRPr="00B36967">
        <w:rPr>
          <w:rFonts w:cs="Arial"/>
        </w:rPr>
        <w:t>Fax: +64 4 817 8554</w:t>
      </w:r>
    </w:p>
    <w:p w:rsidR="00A75E5F" w:rsidRPr="00B36967" w:rsidRDefault="00A75E5F" w:rsidP="00A75E5F">
      <w:pPr>
        <w:pStyle w:val="Insidecovernormal"/>
        <w:rPr>
          <w:rStyle w:val="Hyperlink"/>
          <w:rFonts w:cs="Arial"/>
        </w:rPr>
      </w:pPr>
      <w:r w:rsidRPr="00B36967">
        <w:rPr>
          <w:rFonts w:cs="Arial"/>
        </w:rPr>
        <w:t xml:space="preserve">Email: </w:t>
      </w:r>
      <w:hyperlink r:id="rId11" w:history="1">
        <w:r w:rsidRPr="00B36967">
          <w:rPr>
            <w:rStyle w:val="Hyperlink"/>
            <w:rFonts w:cs="Arial"/>
          </w:rPr>
          <w:t>emergency.management@dpmc.govt.nz</w:t>
        </w:r>
      </w:hyperlink>
    </w:p>
    <w:p w:rsidR="00A75E5F" w:rsidRPr="00A75E5F" w:rsidRDefault="00A75E5F" w:rsidP="00A75E5F">
      <w:pPr>
        <w:pStyle w:val="Insidecovernormal"/>
        <w:rPr>
          <w:rFonts w:cs="Arial"/>
        </w:rPr>
      </w:pPr>
      <w:r w:rsidRPr="00B36967">
        <w:rPr>
          <w:rFonts w:cs="Arial"/>
        </w:rPr>
        <w:t xml:space="preserve">Website: </w:t>
      </w:r>
      <w:hyperlink r:id="rId12" w:history="1">
        <w:r w:rsidRPr="00B36967">
          <w:rPr>
            <w:rStyle w:val="Hyperlink"/>
            <w:rFonts w:cs="Arial"/>
          </w:rPr>
          <w:t>www.civildefence.govt.nz</w:t>
        </w:r>
      </w:hyperlink>
    </w:p>
    <w:p w:rsidR="00A75E5F" w:rsidRPr="00B540F6" w:rsidRDefault="00A75E5F" w:rsidP="00D03AAD">
      <w:pPr>
        <w:rPr>
          <w:rFonts w:ascii="Franklin Gothic Medium" w:hAnsi="Franklin Gothic Medium"/>
        </w:rPr>
        <w:sectPr w:rsidR="00A75E5F" w:rsidRPr="00B540F6" w:rsidSect="00F55AE7">
          <w:footerReference w:type="even" r:id="rId13"/>
          <w:footerReference w:type="first" r:id="rId14"/>
          <w:pgSz w:w="11907" w:h="16840" w:code="9"/>
          <w:pgMar w:top="7797" w:right="1021" w:bottom="403" w:left="1361" w:header="284" w:footer="204" w:gutter="0"/>
          <w:cols w:space="720"/>
          <w:docGrid w:linePitch="326"/>
        </w:sectPr>
      </w:pPr>
    </w:p>
    <w:p w:rsidR="00111D13" w:rsidRPr="003A3769" w:rsidRDefault="003C4DF1" w:rsidP="00FB55BB">
      <w:pPr>
        <w:pStyle w:val="Titleforewordandcontents"/>
      </w:pPr>
      <w:r w:rsidRPr="003A3769">
        <w:lastRenderedPageBreak/>
        <w:t>Contents</w:t>
      </w:r>
      <w:r w:rsidR="00C00E65" w:rsidRPr="003A3769">
        <w:t xml:space="preserve"> </w:t>
      </w:r>
    </w:p>
    <w:p w:rsidR="000923AB" w:rsidRDefault="007A2634">
      <w:pPr>
        <w:pStyle w:val="TOC1"/>
        <w:rPr>
          <w:rFonts w:asciiTheme="minorHAnsi" w:eastAsiaTheme="minorEastAsia" w:hAnsiTheme="minorHAnsi" w:cstheme="minorBidi"/>
          <w:b w:val="0"/>
          <w:bCs w:val="0"/>
          <w:iCs w:val="0"/>
          <w:szCs w:val="22"/>
          <w:lang w:eastAsia="en-NZ"/>
        </w:rPr>
      </w:pPr>
      <w:r w:rsidRPr="007A2634">
        <w:fldChar w:fldCharType="begin"/>
      </w:r>
      <w:r w:rsidR="00226EE2">
        <w:instrText xml:space="preserve"> TOC \o "1-2" \h \z \t "Heading 3,3,Heading 6,1" </w:instrText>
      </w:r>
      <w:r w:rsidRPr="007A2634">
        <w:fldChar w:fldCharType="separate"/>
      </w:r>
      <w:hyperlink w:anchor="_Toc434502361" w:history="1">
        <w:r w:rsidR="000923AB" w:rsidRPr="006C0425">
          <w:rPr>
            <w:rStyle w:val="Hyperlink"/>
          </w:rPr>
          <w:t>Section 8 Inquiry</w:t>
        </w:r>
        <w:r w:rsidR="000923AB">
          <w:rPr>
            <w:webHidden/>
          </w:rPr>
          <w:tab/>
        </w:r>
        <w:r>
          <w:rPr>
            <w:webHidden/>
          </w:rPr>
          <w:fldChar w:fldCharType="begin"/>
        </w:r>
        <w:r w:rsidR="000923AB">
          <w:rPr>
            <w:webHidden/>
          </w:rPr>
          <w:instrText xml:space="preserve"> PAGEREF _Toc434502361 \h </w:instrText>
        </w:r>
        <w:r>
          <w:rPr>
            <w:webHidden/>
          </w:rPr>
        </w:r>
        <w:r>
          <w:rPr>
            <w:webHidden/>
          </w:rPr>
          <w:fldChar w:fldCharType="separate"/>
        </w:r>
        <w:r w:rsidR="000923AB">
          <w:rPr>
            <w:webHidden/>
          </w:rPr>
          <w:t>1</w:t>
        </w:r>
        <w:r>
          <w:rPr>
            <w:webHidden/>
          </w:rPr>
          <w:fldChar w:fldCharType="end"/>
        </w:r>
      </w:hyperlink>
    </w:p>
    <w:p w:rsidR="000923AB" w:rsidRDefault="007A2634">
      <w:pPr>
        <w:pStyle w:val="TOC2"/>
        <w:rPr>
          <w:rFonts w:asciiTheme="minorHAnsi" w:eastAsiaTheme="minorEastAsia" w:hAnsiTheme="minorHAnsi" w:cstheme="minorBidi"/>
          <w:bCs w:val="0"/>
          <w:lang w:eastAsia="en-NZ"/>
        </w:rPr>
      </w:pPr>
      <w:hyperlink w:anchor="_Toc434502362" w:history="1">
        <w:r w:rsidR="000923AB" w:rsidRPr="006C0425">
          <w:rPr>
            <w:rStyle w:val="Hyperlink"/>
          </w:rPr>
          <w:t>8.1 Introduction</w:t>
        </w:r>
        <w:r w:rsidR="000923AB">
          <w:rPr>
            <w:webHidden/>
          </w:rPr>
          <w:tab/>
        </w:r>
        <w:r>
          <w:rPr>
            <w:webHidden/>
          </w:rPr>
          <w:fldChar w:fldCharType="begin"/>
        </w:r>
        <w:r w:rsidR="000923AB">
          <w:rPr>
            <w:webHidden/>
          </w:rPr>
          <w:instrText xml:space="preserve"> PAGEREF _Toc434502362 \h </w:instrText>
        </w:r>
        <w:r>
          <w:rPr>
            <w:webHidden/>
          </w:rPr>
        </w:r>
        <w:r>
          <w:rPr>
            <w:webHidden/>
          </w:rPr>
          <w:fldChar w:fldCharType="separate"/>
        </w:r>
        <w:r w:rsidR="000923AB">
          <w:rPr>
            <w:webHidden/>
          </w:rPr>
          <w:t>1</w:t>
        </w:r>
        <w:r>
          <w:rPr>
            <w:webHidden/>
          </w:rPr>
          <w:fldChar w:fldCharType="end"/>
        </w:r>
      </w:hyperlink>
    </w:p>
    <w:p w:rsidR="000923AB" w:rsidRDefault="007A2634">
      <w:pPr>
        <w:pStyle w:val="TOC2"/>
        <w:rPr>
          <w:rFonts w:asciiTheme="minorHAnsi" w:eastAsiaTheme="minorEastAsia" w:hAnsiTheme="minorHAnsi" w:cstheme="minorBidi"/>
          <w:bCs w:val="0"/>
          <w:lang w:eastAsia="en-NZ"/>
        </w:rPr>
      </w:pPr>
      <w:hyperlink w:anchor="_Toc434502363" w:history="1">
        <w:r w:rsidR="000923AB" w:rsidRPr="006C0425">
          <w:rPr>
            <w:rStyle w:val="Hyperlink"/>
          </w:rPr>
          <w:t>8.2 Principles</w:t>
        </w:r>
        <w:r w:rsidR="000923AB">
          <w:rPr>
            <w:webHidden/>
          </w:rPr>
          <w:tab/>
        </w:r>
        <w:r>
          <w:rPr>
            <w:webHidden/>
          </w:rPr>
          <w:fldChar w:fldCharType="begin"/>
        </w:r>
        <w:r w:rsidR="000923AB">
          <w:rPr>
            <w:webHidden/>
          </w:rPr>
          <w:instrText xml:space="preserve"> PAGEREF _Toc434502363 \h </w:instrText>
        </w:r>
        <w:r>
          <w:rPr>
            <w:webHidden/>
          </w:rPr>
        </w:r>
        <w:r>
          <w:rPr>
            <w:webHidden/>
          </w:rPr>
          <w:fldChar w:fldCharType="separate"/>
        </w:r>
        <w:r w:rsidR="000923AB">
          <w:rPr>
            <w:webHidden/>
          </w:rPr>
          <w:t>2</w:t>
        </w:r>
        <w:r>
          <w:rPr>
            <w:webHidden/>
          </w:rPr>
          <w:fldChar w:fldCharType="end"/>
        </w:r>
      </w:hyperlink>
    </w:p>
    <w:p w:rsidR="000923AB" w:rsidRDefault="007A2634">
      <w:pPr>
        <w:pStyle w:val="TOC2"/>
        <w:rPr>
          <w:rFonts w:asciiTheme="minorHAnsi" w:eastAsiaTheme="minorEastAsia" w:hAnsiTheme="minorHAnsi" w:cstheme="minorBidi"/>
          <w:bCs w:val="0"/>
          <w:lang w:eastAsia="en-NZ"/>
        </w:rPr>
      </w:pPr>
      <w:hyperlink w:anchor="_Toc434502364" w:history="1">
        <w:r w:rsidR="000923AB" w:rsidRPr="006C0425">
          <w:rPr>
            <w:rStyle w:val="Hyperlink"/>
          </w:rPr>
          <w:t>8.3 Readiness</w:t>
        </w:r>
        <w:r w:rsidR="000923AB">
          <w:rPr>
            <w:webHidden/>
          </w:rPr>
          <w:tab/>
        </w:r>
        <w:r>
          <w:rPr>
            <w:webHidden/>
          </w:rPr>
          <w:fldChar w:fldCharType="begin"/>
        </w:r>
        <w:r w:rsidR="000923AB">
          <w:rPr>
            <w:webHidden/>
          </w:rPr>
          <w:instrText xml:space="preserve"> PAGEREF _Toc434502364 \h </w:instrText>
        </w:r>
        <w:r>
          <w:rPr>
            <w:webHidden/>
          </w:rPr>
        </w:r>
        <w:r>
          <w:rPr>
            <w:webHidden/>
          </w:rPr>
          <w:fldChar w:fldCharType="separate"/>
        </w:r>
        <w:r w:rsidR="000923AB">
          <w:rPr>
            <w:webHidden/>
          </w:rPr>
          <w:t>3</w:t>
        </w:r>
        <w:r>
          <w:rPr>
            <w:webHidden/>
          </w:rPr>
          <w:fldChar w:fldCharType="end"/>
        </w:r>
      </w:hyperlink>
    </w:p>
    <w:p w:rsidR="000923AB" w:rsidRDefault="007A2634">
      <w:pPr>
        <w:pStyle w:val="TOC2"/>
        <w:rPr>
          <w:rFonts w:asciiTheme="minorHAnsi" w:eastAsiaTheme="minorEastAsia" w:hAnsiTheme="minorHAnsi" w:cstheme="minorBidi"/>
          <w:bCs w:val="0"/>
          <w:lang w:eastAsia="en-NZ"/>
        </w:rPr>
      </w:pPr>
      <w:hyperlink w:anchor="_Toc434502365" w:history="1">
        <w:r w:rsidR="000923AB" w:rsidRPr="006C0425">
          <w:rPr>
            <w:rStyle w:val="Hyperlink"/>
          </w:rPr>
          <w:t>8.4 Response</w:t>
        </w:r>
        <w:r w:rsidR="000923AB">
          <w:rPr>
            <w:webHidden/>
          </w:rPr>
          <w:tab/>
        </w:r>
        <w:r>
          <w:rPr>
            <w:webHidden/>
          </w:rPr>
          <w:fldChar w:fldCharType="begin"/>
        </w:r>
        <w:r w:rsidR="000923AB">
          <w:rPr>
            <w:webHidden/>
          </w:rPr>
          <w:instrText xml:space="preserve"> PAGEREF _Toc434502365 \h </w:instrText>
        </w:r>
        <w:r>
          <w:rPr>
            <w:webHidden/>
          </w:rPr>
        </w:r>
        <w:r>
          <w:rPr>
            <w:webHidden/>
          </w:rPr>
          <w:fldChar w:fldCharType="separate"/>
        </w:r>
        <w:r w:rsidR="000923AB">
          <w:rPr>
            <w:webHidden/>
          </w:rPr>
          <w:t>4</w:t>
        </w:r>
        <w:r>
          <w:rPr>
            <w:webHidden/>
          </w:rPr>
          <w:fldChar w:fldCharType="end"/>
        </w:r>
      </w:hyperlink>
    </w:p>
    <w:p w:rsidR="000923AB" w:rsidRDefault="007A2634">
      <w:pPr>
        <w:pStyle w:val="TOC2"/>
        <w:rPr>
          <w:rFonts w:asciiTheme="minorHAnsi" w:eastAsiaTheme="minorEastAsia" w:hAnsiTheme="minorHAnsi" w:cstheme="minorBidi"/>
          <w:bCs w:val="0"/>
          <w:lang w:eastAsia="en-NZ"/>
        </w:rPr>
      </w:pPr>
      <w:hyperlink w:anchor="_Toc434502366" w:history="1">
        <w:r w:rsidR="000923AB" w:rsidRPr="006C0425">
          <w:rPr>
            <w:rStyle w:val="Hyperlink"/>
          </w:rPr>
          <w:t>8.5 Recovery</w:t>
        </w:r>
        <w:r w:rsidR="000923AB">
          <w:rPr>
            <w:webHidden/>
          </w:rPr>
          <w:tab/>
        </w:r>
        <w:r>
          <w:rPr>
            <w:webHidden/>
          </w:rPr>
          <w:fldChar w:fldCharType="begin"/>
        </w:r>
        <w:r w:rsidR="000923AB">
          <w:rPr>
            <w:webHidden/>
          </w:rPr>
          <w:instrText xml:space="preserve"> PAGEREF _Toc434502366 \h </w:instrText>
        </w:r>
        <w:r>
          <w:rPr>
            <w:webHidden/>
          </w:rPr>
        </w:r>
        <w:r>
          <w:rPr>
            <w:webHidden/>
          </w:rPr>
          <w:fldChar w:fldCharType="separate"/>
        </w:r>
        <w:r w:rsidR="000923AB">
          <w:rPr>
            <w:webHidden/>
          </w:rPr>
          <w:t>5</w:t>
        </w:r>
        <w:r>
          <w:rPr>
            <w:webHidden/>
          </w:rPr>
          <w:fldChar w:fldCharType="end"/>
        </w:r>
      </w:hyperlink>
    </w:p>
    <w:p w:rsidR="000923AB" w:rsidRDefault="007A2634">
      <w:pPr>
        <w:pStyle w:val="TOC1"/>
        <w:rPr>
          <w:rFonts w:asciiTheme="minorHAnsi" w:eastAsiaTheme="minorEastAsia" w:hAnsiTheme="minorHAnsi" w:cstheme="minorBidi"/>
          <w:b w:val="0"/>
          <w:bCs w:val="0"/>
          <w:iCs w:val="0"/>
          <w:szCs w:val="22"/>
          <w:lang w:eastAsia="en-NZ"/>
        </w:rPr>
      </w:pPr>
      <w:hyperlink w:anchor="_Toc434502367" w:history="1">
        <w:r w:rsidR="000923AB" w:rsidRPr="006C0425">
          <w:rPr>
            <w:rStyle w:val="Hyperlink"/>
          </w:rPr>
          <w:t>Appendix A Information applicable to all welfare services</w:t>
        </w:r>
        <w:r w:rsidR="000923AB">
          <w:rPr>
            <w:webHidden/>
          </w:rPr>
          <w:tab/>
        </w:r>
        <w:r>
          <w:rPr>
            <w:webHidden/>
          </w:rPr>
          <w:fldChar w:fldCharType="begin"/>
        </w:r>
        <w:r w:rsidR="000923AB">
          <w:rPr>
            <w:webHidden/>
          </w:rPr>
          <w:instrText xml:space="preserve"> PAGEREF _Toc434502367 \h </w:instrText>
        </w:r>
        <w:r>
          <w:rPr>
            <w:webHidden/>
          </w:rPr>
        </w:r>
        <w:r>
          <w:rPr>
            <w:webHidden/>
          </w:rPr>
          <w:fldChar w:fldCharType="separate"/>
        </w:r>
        <w:r w:rsidR="000923AB">
          <w:rPr>
            <w:webHidden/>
          </w:rPr>
          <w:t>6</w:t>
        </w:r>
        <w:r>
          <w:rPr>
            <w:webHidden/>
          </w:rPr>
          <w:fldChar w:fldCharType="end"/>
        </w:r>
      </w:hyperlink>
    </w:p>
    <w:p w:rsidR="00A75E5F" w:rsidRDefault="007A2634" w:rsidP="00A75E5F">
      <w:r>
        <w:rPr>
          <w:rFonts w:cstheme="minorHAnsi"/>
          <w:b/>
          <w:bCs/>
          <w:iCs/>
          <w:noProof/>
        </w:rPr>
        <w:fldChar w:fldCharType="end"/>
      </w:r>
    </w:p>
    <w:p w:rsidR="00F55AE7" w:rsidRDefault="00F55AE7">
      <w:pPr>
        <w:spacing w:before="0" w:after="0" w:line="240" w:lineRule="auto"/>
      </w:pPr>
      <w:r>
        <w:br w:type="page"/>
      </w:r>
    </w:p>
    <w:p w:rsidR="00A75E5F" w:rsidRDefault="00A75E5F" w:rsidP="00A75E5F"/>
    <w:p w:rsidR="00F55AE7" w:rsidRDefault="00F55AE7" w:rsidP="00F55AE7">
      <w:bookmarkStart w:id="5" w:name="_Ref416379868"/>
      <w:bookmarkStart w:id="6" w:name="_Ref416379877"/>
      <w:bookmarkStart w:id="7" w:name="_Ref416379990"/>
      <w:bookmarkStart w:id="8" w:name="section2cemwelfare"/>
    </w:p>
    <w:p w:rsidR="00F55AE7" w:rsidRDefault="00F55AE7" w:rsidP="00F55AE7"/>
    <w:p w:rsidR="00F55AE7" w:rsidRDefault="00F55AE7" w:rsidP="00F55AE7"/>
    <w:p w:rsidR="00F55AE7" w:rsidRDefault="00F55AE7" w:rsidP="00F55AE7"/>
    <w:p w:rsidR="00F55AE7" w:rsidRDefault="00F55AE7" w:rsidP="00F55AE7"/>
    <w:p w:rsidR="00F55AE7" w:rsidRDefault="00F55AE7" w:rsidP="00F55AE7"/>
    <w:p w:rsidR="00F55AE7" w:rsidRDefault="00F55AE7" w:rsidP="00F55AE7">
      <w:pPr>
        <w:sectPr w:rsidR="00F55AE7" w:rsidSect="00F55AE7">
          <w:headerReference w:type="even" r:id="rId15"/>
          <w:headerReference w:type="default" r:id="rId16"/>
          <w:footerReference w:type="even" r:id="rId17"/>
          <w:footerReference w:type="default" r:id="rId18"/>
          <w:pgSz w:w="11907" w:h="16840" w:code="9"/>
          <w:pgMar w:top="1191" w:right="1021" w:bottom="794" w:left="1361" w:header="567" w:footer="318" w:gutter="0"/>
          <w:pgNumType w:fmt="lowerRoman" w:start="1"/>
          <w:cols w:space="720"/>
          <w:docGrid w:linePitch="326"/>
        </w:sectPr>
      </w:pPr>
    </w:p>
    <w:p w:rsidR="00515749" w:rsidRDefault="006C25A7" w:rsidP="006C25A7">
      <w:pPr>
        <w:pStyle w:val="Heading1"/>
      </w:pPr>
      <w:bookmarkStart w:id="9" w:name="_Toc434502361"/>
      <w:bookmarkEnd w:id="5"/>
      <w:bookmarkEnd w:id="6"/>
      <w:bookmarkEnd w:id="7"/>
      <w:bookmarkEnd w:id="8"/>
      <w:r>
        <w:lastRenderedPageBreak/>
        <w:t>Inquiry</w:t>
      </w:r>
      <w:bookmarkEnd w:id="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515749" w:rsidRPr="003A3769" w:rsidTr="00515749">
        <w:trPr>
          <w:cantSplit/>
        </w:trPr>
        <w:tc>
          <w:tcPr>
            <w:tcW w:w="1927" w:type="dxa"/>
            <w:tcMar>
              <w:right w:w="227" w:type="dxa"/>
            </w:tcMar>
          </w:tcPr>
          <w:p w:rsidR="00515749" w:rsidRPr="003A3769" w:rsidRDefault="00515749" w:rsidP="00515749">
            <w:pPr>
              <w:pStyle w:val="LHcolumn"/>
              <w:rPr>
                <w:bCs/>
                <w:iCs/>
              </w:rPr>
            </w:pPr>
          </w:p>
        </w:tc>
        <w:tc>
          <w:tcPr>
            <w:tcW w:w="7706" w:type="dxa"/>
          </w:tcPr>
          <w:p w:rsidR="00515749" w:rsidRPr="003A3769" w:rsidRDefault="00515749" w:rsidP="00515749">
            <w:r w:rsidRPr="003A3769">
              <w:t xml:space="preserve">This section should be read in conjunction with </w:t>
            </w:r>
            <w:r>
              <w:t xml:space="preserve">the other parts and sections in the </w:t>
            </w:r>
            <w:r w:rsidRPr="004740DE">
              <w:rPr>
                <w:i/>
              </w:rPr>
              <w:t>Welfare Services in an Emergency Director’s Guideline [DGL 11/15]</w:t>
            </w:r>
            <w:r>
              <w:t>.</w:t>
            </w:r>
          </w:p>
        </w:tc>
      </w:tr>
    </w:tbl>
    <w:p w:rsidR="00515749" w:rsidRPr="00F80843" w:rsidRDefault="00515749" w:rsidP="00515749"/>
    <w:p w:rsidR="006C25A7" w:rsidRPr="003A3769" w:rsidRDefault="006C25A7" w:rsidP="006C25A7">
      <w:pPr>
        <w:pStyle w:val="Heading2"/>
        <w:ind w:left="0"/>
      </w:pPr>
      <w:bookmarkStart w:id="10" w:name="_Toc433815280"/>
      <w:bookmarkStart w:id="11" w:name="_Toc434502362"/>
      <w:r w:rsidRPr="003A3769">
        <w:t>Introduction</w:t>
      </w:r>
      <w:bookmarkEnd w:id="10"/>
      <w:bookmarkEnd w:id="1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6C25A7" w:rsidRPr="003A3769" w:rsidTr="00162060">
        <w:trPr>
          <w:cantSplit/>
          <w:trHeight w:val="2532"/>
        </w:trPr>
        <w:tc>
          <w:tcPr>
            <w:tcW w:w="1927" w:type="dxa"/>
            <w:tcMar>
              <w:right w:w="227" w:type="dxa"/>
            </w:tcMar>
          </w:tcPr>
          <w:p w:rsidR="006C25A7" w:rsidRPr="003A3769" w:rsidRDefault="006C25A7" w:rsidP="00162060">
            <w:pPr>
              <w:pStyle w:val="LHcolumn"/>
            </w:pPr>
          </w:p>
        </w:tc>
        <w:tc>
          <w:tcPr>
            <w:tcW w:w="7706" w:type="dxa"/>
            <w:shd w:val="clear" w:color="auto" w:fill="auto"/>
          </w:tcPr>
          <w:p w:rsidR="006C25A7" w:rsidRPr="003A3769" w:rsidRDefault="006C25A7" w:rsidP="00162060">
            <w:r w:rsidRPr="003A3769">
              <w:t xml:space="preserve">Inquiry involves identifying people who have been affected by an emergency and assisting family, </w:t>
            </w:r>
            <w:proofErr w:type="spellStart"/>
            <w:r w:rsidRPr="003A3769">
              <w:t>whānau</w:t>
            </w:r>
            <w:proofErr w:type="spellEnd"/>
            <w:r w:rsidRPr="003A3769">
              <w:t xml:space="preserve">, and significant others to make contact. </w:t>
            </w:r>
          </w:p>
          <w:p w:rsidR="006C25A7" w:rsidRDefault="006C25A7" w:rsidP="00162060">
            <w:r w:rsidRPr="003A3769">
              <w:t xml:space="preserve">During an emergency, friends, family, </w:t>
            </w:r>
            <w:proofErr w:type="spellStart"/>
            <w:r w:rsidRPr="003A3769">
              <w:t>whānau</w:t>
            </w:r>
            <w:proofErr w:type="spellEnd"/>
            <w:r w:rsidRPr="003A3769">
              <w:t xml:space="preserve"> and significant others want to make contact with one another to confirm their whereabouts and safety. As a result, large volumes of phone calls are made by the public (via many available phone numbers) to various responding agencies, regarding people who they are concerned about.</w:t>
            </w:r>
          </w:p>
          <w:p w:rsidR="006C25A7" w:rsidRPr="003A3769" w:rsidRDefault="006C25A7" w:rsidP="00162060">
            <w:pPr>
              <w:pStyle w:val="Spacer"/>
            </w:pPr>
          </w:p>
        </w:tc>
      </w:tr>
      <w:tr w:rsidR="006C25A7" w:rsidRPr="003A3769" w:rsidTr="00162060">
        <w:trPr>
          <w:cantSplit/>
        </w:trPr>
        <w:tc>
          <w:tcPr>
            <w:tcW w:w="1927" w:type="dxa"/>
            <w:tcMar>
              <w:right w:w="227" w:type="dxa"/>
            </w:tcMar>
          </w:tcPr>
          <w:p w:rsidR="006C25A7" w:rsidRPr="003A3769" w:rsidRDefault="006C25A7" w:rsidP="00162060">
            <w:pPr>
              <w:pStyle w:val="LHcolumn"/>
            </w:pPr>
            <w:r w:rsidRPr="003A3769">
              <w:t xml:space="preserve">Agency responsible </w:t>
            </w:r>
          </w:p>
        </w:tc>
        <w:tc>
          <w:tcPr>
            <w:tcW w:w="7706" w:type="dxa"/>
            <w:shd w:val="clear" w:color="auto" w:fill="auto"/>
          </w:tcPr>
          <w:p w:rsidR="006C25A7" w:rsidRPr="003A3769" w:rsidRDefault="006C25A7" w:rsidP="00162060">
            <w:pPr>
              <w:rPr>
                <w:shd w:val="clear" w:color="auto" w:fill="FFFFFF" w:themeFill="background1"/>
              </w:rPr>
            </w:pPr>
            <w:r w:rsidRPr="003A3769">
              <w:t xml:space="preserve">The New Zealand Police (Police) is the </w:t>
            </w:r>
            <w:r w:rsidRPr="003A3769">
              <w:rPr>
                <w:shd w:val="clear" w:color="auto" w:fill="FFFFFF" w:themeFill="background1"/>
              </w:rPr>
              <w:t xml:space="preserve">agency responsible </w:t>
            </w:r>
            <w:r w:rsidRPr="003A3769">
              <w:t>for a process to coordinate inquiries.</w:t>
            </w:r>
          </w:p>
          <w:p w:rsidR="006C25A7" w:rsidRPr="003A3769" w:rsidRDefault="006C25A7" w:rsidP="00162060">
            <w:pPr>
              <w:pStyle w:val="Spacer"/>
            </w:pPr>
          </w:p>
        </w:tc>
      </w:tr>
      <w:tr w:rsidR="006C25A7" w:rsidRPr="003A3769" w:rsidTr="00162060">
        <w:trPr>
          <w:cantSplit/>
          <w:trHeight w:val="3414"/>
        </w:trPr>
        <w:tc>
          <w:tcPr>
            <w:tcW w:w="1927" w:type="dxa"/>
            <w:tcMar>
              <w:right w:w="227" w:type="dxa"/>
            </w:tcMar>
          </w:tcPr>
          <w:p w:rsidR="006C25A7" w:rsidRPr="003A3769" w:rsidRDefault="006C25A7" w:rsidP="00162060">
            <w:pPr>
              <w:pStyle w:val="LHcolumn"/>
            </w:pPr>
            <w:r>
              <w:t>U</w:t>
            </w:r>
            <w:r w:rsidRPr="003A3769">
              <w:t>sual or pre-planned means of contact</w:t>
            </w:r>
          </w:p>
        </w:tc>
        <w:tc>
          <w:tcPr>
            <w:tcW w:w="7706" w:type="dxa"/>
            <w:shd w:val="clear" w:color="auto" w:fill="auto"/>
          </w:tcPr>
          <w:p w:rsidR="006C25A7" w:rsidRPr="003A3769" w:rsidRDefault="006C25A7" w:rsidP="00162060">
            <w:r w:rsidRPr="003A3769">
              <w:t xml:space="preserve">During the first 72 hours of an emergency, all resources (including telecommunications networks and responding agencies) are stretched. </w:t>
            </w:r>
          </w:p>
          <w:p w:rsidR="006C25A7" w:rsidRPr="003A3769" w:rsidRDefault="006C25A7" w:rsidP="00162060">
            <w:r w:rsidRPr="003A3769">
              <w:t xml:space="preserve">The public are encouraged to utilise their usual and pre-planned means of contacting their family, </w:t>
            </w:r>
            <w:proofErr w:type="spellStart"/>
            <w:r w:rsidRPr="003A3769">
              <w:t>whānau</w:t>
            </w:r>
            <w:proofErr w:type="spellEnd"/>
            <w:r w:rsidRPr="003A3769">
              <w:t xml:space="preserve"> and significant others. Examples of contact methods incl</w:t>
            </w:r>
            <w:r>
              <w:t>ude usual contact phone numbers,</w:t>
            </w:r>
            <w:r w:rsidRPr="003A3769">
              <w:t xml:space="preserve"> place of residence, socia</w:t>
            </w:r>
            <w:r>
              <w:t xml:space="preserve">l media, planned meeting places, </w:t>
            </w:r>
            <w:r w:rsidRPr="003A3769">
              <w:t>or use of websites</w:t>
            </w:r>
            <w:r>
              <w:t xml:space="preserve"> (including those</w:t>
            </w:r>
            <w:r w:rsidRPr="003A3769">
              <w:t xml:space="preserve"> that may be established during large-scale emergencies</w:t>
            </w:r>
            <w:r>
              <w:t>)</w:t>
            </w:r>
            <w:r w:rsidRPr="003A3769">
              <w:t>.</w:t>
            </w:r>
          </w:p>
          <w:p w:rsidR="006C25A7" w:rsidRPr="003A3769" w:rsidRDefault="006C25A7" w:rsidP="00162060">
            <w:r w:rsidRPr="003A3769">
              <w:t xml:space="preserve">When a member of the public has exhausted these means of contact, </w:t>
            </w:r>
            <w:r>
              <w:t>and there are genuine fears for the person’s safety</w:t>
            </w:r>
            <w:r w:rsidRPr="003A3769">
              <w:t xml:space="preserve">, an inquiry can be made </w:t>
            </w:r>
            <w:r w:rsidRPr="00D22A01">
              <w:t xml:space="preserve">with </w:t>
            </w:r>
            <w:r w:rsidRPr="003A3769">
              <w:t>Police.</w:t>
            </w:r>
          </w:p>
          <w:p w:rsidR="006C25A7" w:rsidRPr="003A3769" w:rsidRDefault="006C25A7" w:rsidP="00162060">
            <w:pPr>
              <w:pStyle w:val="Spacer"/>
            </w:pPr>
          </w:p>
        </w:tc>
      </w:tr>
      <w:tr w:rsidR="006C25A7" w:rsidRPr="003A3769" w:rsidTr="00162060">
        <w:trPr>
          <w:cantSplit/>
        </w:trPr>
        <w:tc>
          <w:tcPr>
            <w:tcW w:w="1927" w:type="dxa"/>
            <w:tcMar>
              <w:right w:w="227" w:type="dxa"/>
            </w:tcMar>
          </w:tcPr>
          <w:p w:rsidR="006C25A7" w:rsidRPr="003A3769" w:rsidRDefault="006C25A7" w:rsidP="00162060">
            <w:pPr>
              <w:pStyle w:val="LHcolumn"/>
            </w:pPr>
            <w:r w:rsidRPr="003A3769">
              <w:t>Support agencies</w:t>
            </w:r>
          </w:p>
        </w:tc>
        <w:tc>
          <w:tcPr>
            <w:tcW w:w="7706" w:type="dxa"/>
          </w:tcPr>
          <w:p w:rsidR="006C25A7" w:rsidRPr="00625470" w:rsidRDefault="007A2634" w:rsidP="00162060">
            <w:r>
              <w:fldChar w:fldCharType="begin"/>
            </w:r>
            <w:r w:rsidR="006C25A7">
              <w:instrText xml:space="preserve"> REF _Ref430854151 \h </w:instrText>
            </w:r>
            <w:r>
              <w:fldChar w:fldCharType="separate"/>
            </w:r>
            <w:r w:rsidR="000923AB" w:rsidRPr="003A3769">
              <w:t xml:space="preserve">Table </w:t>
            </w:r>
            <w:r w:rsidR="000923AB">
              <w:rPr>
                <w:noProof/>
              </w:rPr>
              <w:t>1</w:t>
            </w:r>
            <w:r>
              <w:fldChar w:fldCharType="end"/>
            </w:r>
            <w:r w:rsidR="006C25A7">
              <w:t xml:space="preserve"> </w:t>
            </w:r>
            <w:r w:rsidR="006C25A7" w:rsidRPr="00625470">
              <w:t>shows the agencies that are required to plan for and support Police to facilitate the inquiry process.</w:t>
            </w:r>
          </w:p>
        </w:tc>
      </w:tr>
    </w:tbl>
    <w:p w:rsidR="006C25A7" w:rsidRPr="003A3769" w:rsidRDefault="006C25A7" w:rsidP="006C25A7">
      <w:pPr>
        <w:pStyle w:val="Spacer"/>
      </w:pPr>
      <w:bookmarkStart w:id="12" w:name="_Ref421704437"/>
    </w:p>
    <w:p w:rsidR="006C25A7" w:rsidRPr="003A3769" w:rsidRDefault="006C25A7" w:rsidP="006C25A7">
      <w:pPr>
        <w:pStyle w:val="Caption"/>
        <w:keepNext/>
      </w:pPr>
      <w:bookmarkStart w:id="13" w:name="_Ref430854151"/>
      <w:bookmarkStart w:id="14" w:name="_Ref430854197"/>
      <w:r w:rsidRPr="003A3769">
        <w:t xml:space="preserve">Table </w:t>
      </w:r>
      <w:fldSimple w:instr=" SEQ Table \* ARABIC ">
        <w:r w:rsidR="000923AB">
          <w:rPr>
            <w:noProof/>
          </w:rPr>
          <w:t>1</w:t>
        </w:r>
      </w:fldSimple>
      <w:bookmarkEnd w:id="12"/>
      <w:bookmarkEnd w:id="13"/>
      <w:r w:rsidRPr="003A3769">
        <w:t xml:space="preserve"> Support agencies for the inquiry sub-function</w:t>
      </w:r>
      <w:bookmarkEnd w:id="14"/>
    </w:p>
    <w:tbl>
      <w:tblPr>
        <w:tblStyle w:val="TableGrid"/>
        <w:tblW w:w="4945" w:type="pct"/>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3139"/>
        <w:gridCol w:w="6495"/>
      </w:tblGrid>
      <w:tr w:rsidR="006C25A7" w:rsidRPr="003A3769" w:rsidTr="00162060">
        <w:trPr>
          <w:cantSplit/>
          <w:tblHeader/>
        </w:trPr>
        <w:tc>
          <w:tcPr>
            <w:tcW w:w="1629"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6C25A7" w:rsidRPr="003A3769" w:rsidRDefault="006C25A7" w:rsidP="00162060">
            <w:pPr>
              <w:pStyle w:val="Tableheading"/>
            </w:pPr>
            <w:r w:rsidRPr="003A3769">
              <w:t>Agency</w:t>
            </w:r>
          </w:p>
        </w:tc>
        <w:tc>
          <w:tcPr>
            <w:tcW w:w="3371"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6C25A7" w:rsidRPr="003A3769" w:rsidRDefault="006C25A7" w:rsidP="00162060">
            <w:pPr>
              <w:pStyle w:val="Tableheading"/>
            </w:pPr>
            <w:r w:rsidRPr="003A3769">
              <w:t>Support</w:t>
            </w:r>
          </w:p>
        </w:tc>
      </w:tr>
      <w:tr w:rsidR="006C25A7" w:rsidRPr="003A3769" w:rsidTr="00162060">
        <w:trPr>
          <w:cantSplit/>
        </w:trPr>
        <w:tc>
          <w:tcPr>
            <w:tcW w:w="1629" w:type="pct"/>
            <w:tcBorders>
              <w:top w:val="single" w:sz="6" w:space="0" w:color="005A9B" w:themeColor="background2"/>
              <w:bottom w:val="single" w:sz="6" w:space="0" w:color="005A9B" w:themeColor="background2"/>
            </w:tcBorders>
          </w:tcPr>
          <w:p w:rsidR="006C25A7" w:rsidRDefault="006C25A7" w:rsidP="00162060">
            <w:pPr>
              <w:pStyle w:val="Tablenormal0"/>
            </w:pPr>
            <w:r>
              <w:t>MCDEM</w:t>
            </w:r>
          </w:p>
          <w:p w:rsidR="006C25A7" w:rsidRDefault="006C25A7" w:rsidP="00162060">
            <w:pPr>
              <w:pStyle w:val="Tablenormal0"/>
            </w:pPr>
            <w:r w:rsidRPr="003A3769">
              <w:t>CDEM Gro</w:t>
            </w:r>
            <w:r>
              <w:t>up</w:t>
            </w:r>
          </w:p>
          <w:p w:rsidR="006C25A7" w:rsidRPr="003A3769" w:rsidRDefault="006C25A7" w:rsidP="00162060">
            <w:pPr>
              <w:pStyle w:val="Tablenormal0"/>
            </w:pPr>
            <w:r w:rsidRPr="003A3769">
              <w:t>Local authority</w:t>
            </w:r>
          </w:p>
        </w:tc>
        <w:tc>
          <w:tcPr>
            <w:tcW w:w="3371" w:type="pct"/>
            <w:tcBorders>
              <w:top w:val="single" w:sz="6" w:space="0" w:color="005A9B" w:themeColor="background2"/>
              <w:bottom w:val="single" w:sz="6" w:space="0" w:color="005A9B" w:themeColor="background2"/>
            </w:tcBorders>
          </w:tcPr>
          <w:p w:rsidR="006C25A7" w:rsidRPr="003A3769" w:rsidRDefault="006C25A7" w:rsidP="00162060">
            <w:pPr>
              <w:pStyle w:val="Tablenormal0"/>
            </w:pPr>
            <w:r w:rsidRPr="003A3769">
              <w:t>MCDEM</w:t>
            </w:r>
            <w:r>
              <w:t>:</w:t>
            </w:r>
            <w:r w:rsidRPr="003A3769">
              <w:t xml:space="preserve"> </w:t>
            </w:r>
            <w:r>
              <w:t xml:space="preserve">as the </w:t>
            </w:r>
            <w:r w:rsidRPr="003A3769">
              <w:t>agency responsible for the provision of the CDEM welfare registration system</w:t>
            </w:r>
            <w:r>
              <w:t>.</w:t>
            </w:r>
          </w:p>
          <w:p w:rsidR="006C25A7" w:rsidRPr="003A3769" w:rsidRDefault="006C25A7" w:rsidP="00162060">
            <w:pPr>
              <w:pStyle w:val="Tablenormal0"/>
            </w:pPr>
            <w:r w:rsidRPr="003A3769">
              <w:t>CDEM Groups and local authorities: using the CDEM welfare registration system</w:t>
            </w:r>
            <w:r>
              <w:t>.</w:t>
            </w:r>
          </w:p>
        </w:tc>
      </w:tr>
      <w:tr w:rsidR="006C25A7" w:rsidRPr="003A3769" w:rsidTr="00162060">
        <w:trPr>
          <w:cantSplit/>
        </w:trPr>
        <w:tc>
          <w:tcPr>
            <w:tcW w:w="1629" w:type="pct"/>
            <w:tcBorders>
              <w:top w:val="single" w:sz="6" w:space="0" w:color="005A9B" w:themeColor="background2"/>
              <w:bottom w:val="single" w:sz="6" w:space="0" w:color="005A9B" w:themeColor="background2"/>
            </w:tcBorders>
          </w:tcPr>
          <w:p w:rsidR="006C25A7" w:rsidRPr="003A3769" w:rsidRDefault="006C25A7" w:rsidP="00162060">
            <w:pPr>
              <w:pStyle w:val="Tablenormal0"/>
            </w:pPr>
            <w:r w:rsidRPr="003A3769">
              <w:t>Ministry of Education</w:t>
            </w:r>
          </w:p>
        </w:tc>
        <w:tc>
          <w:tcPr>
            <w:tcW w:w="3371" w:type="pct"/>
            <w:tcBorders>
              <w:top w:val="single" w:sz="6" w:space="0" w:color="005A9B" w:themeColor="background2"/>
              <w:bottom w:val="single" w:sz="6" w:space="0" w:color="005A9B" w:themeColor="background2"/>
            </w:tcBorders>
          </w:tcPr>
          <w:p w:rsidR="006C25A7" w:rsidRPr="003A3769" w:rsidRDefault="006C25A7" w:rsidP="00162060">
            <w:pPr>
              <w:pStyle w:val="Tablenormal0"/>
            </w:pPr>
            <w:r w:rsidRPr="003A3769">
              <w:t xml:space="preserve">To provide enrolment </w:t>
            </w:r>
            <w:r>
              <w:t xml:space="preserve">and other </w:t>
            </w:r>
            <w:r w:rsidRPr="003A3769">
              <w:t>information (when legally able to do so) to Police about the current location (and identity) of children and their families who have been affected by an emergency</w:t>
            </w:r>
            <w:r>
              <w:t>.</w:t>
            </w:r>
          </w:p>
        </w:tc>
      </w:tr>
      <w:tr w:rsidR="006C25A7" w:rsidRPr="003A3769" w:rsidTr="00162060">
        <w:trPr>
          <w:cantSplit/>
        </w:trPr>
        <w:tc>
          <w:tcPr>
            <w:tcW w:w="1629" w:type="pct"/>
            <w:tcBorders>
              <w:top w:val="single" w:sz="6" w:space="0" w:color="005A9B" w:themeColor="background2"/>
              <w:bottom w:val="single" w:sz="6" w:space="0" w:color="005A9B" w:themeColor="background2"/>
            </w:tcBorders>
          </w:tcPr>
          <w:p w:rsidR="006C25A7" w:rsidRPr="003A3769" w:rsidRDefault="006C25A7" w:rsidP="00162060">
            <w:pPr>
              <w:pStyle w:val="Tablenormal0"/>
            </w:pPr>
            <w:r w:rsidRPr="003A3769">
              <w:t>Ministry of Foreign Affairs and Trade</w:t>
            </w:r>
          </w:p>
        </w:tc>
        <w:tc>
          <w:tcPr>
            <w:tcW w:w="3371" w:type="pct"/>
            <w:tcBorders>
              <w:top w:val="single" w:sz="6" w:space="0" w:color="005A9B" w:themeColor="background2"/>
              <w:bottom w:val="single" w:sz="6" w:space="0" w:color="005A9B" w:themeColor="background2"/>
            </w:tcBorders>
          </w:tcPr>
          <w:p w:rsidR="006C25A7" w:rsidRPr="003A3769" w:rsidRDefault="006C25A7" w:rsidP="00162060">
            <w:pPr>
              <w:pStyle w:val="Tablenormal0"/>
            </w:pPr>
            <w:r w:rsidRPr="003A3769">
              <w:t>Coordination with Foreign Diplomatic and Consular Missions for information about foreign nationals</w:t>
            </w:r>
            <w:r>
              <w:t>.</w:t>
            </w:r>
          </w:p>
        </w:tc>
      </w:tr>
    </w:tbl>
    <w:p w:rsidR="006C25A7" w:rsidRDefault="006C25A7" w:rsidP="006C25A7">
      <w:pPr>
        <w:spacing w:before="0" w:after="0" w:line="240" w:lineRule="auto"/>
      </w:pPr>
      <w:r>
        <w:br w:type="page"/>
      </w:r>
    </w:p>
    <w:tbl>
      <w:tblPr>
        <w:tblStyle w:val="TableGrid"/>
        <w:tblW w:w="4945" w:type="pct"/>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3139"/>
        <w:gridCol w:w="6495"/>
      </w:tblGrid>
      <w:tr w:rsidR="006C25A7" w:rsidRPr="003A3769" w:rsidTr="00162060">
        <w:trPr>
          <w:cantSplit/>
          <w:tblHeader/>
        </w:trPr>
        <w:tc>
          <w:tcPr>
            <w:tcW w:w="1629"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6C25A7" w:rsidRPr="003A3769" w:rsidRDefault="006C25A7" w:rsidP="00162060">
            <w:pPr>
              <w:pStyle w:val="Tableheading"/>
            </w:pPr>
            <w:r w:rsidRPr="003A3769">
              <w:lastRenderedPageBreak/>
              <w:t>Agency</w:t>
            </w:r>
          </w:p>
        </w:tc>
        <w:tc>
          <w:tcPr>
            <w:tcW w:w="3371"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6C25A7" w:rsidRPr="003A3769" w:rsidRDefault="006C25A7" w:rsidP="00162060">
            <w:pPr>
              <w:pStyle w:val="Tableheading"/>
            </w:pPr>
            <w:r w:rsidRPr="003A3769">
              <w:t>Support</w:t>
            </w:r>
          </w:p>
        </w:tc>
      </w:tr>
      <w:tr w:rsidR="006C25A7" w:rsidRPr="003A3769" w:rsidTr="00162060">
        <w:trPr>
          <w:cantSplit/>
        </w:trPr>
        <w:tc>
          <w:tcPr>
            <w:tcW w:w="1629" w:type="pct"/>
            <w:tcBorders>
              <w:top w:val="single" w:sz="6" w:space="0" w:color="005A9B" w:themeColor="background2"/>
              <w:bottom w:val="single" w:sz="6" w:space="0" w:color="005A9B" w:themeColor="background2"/>
            </w:tcBorders>
          </w:tcPr>
          <w:p w:rsidR="006C25A7" w:rsidRDefault="006C25A7" w:rsidP="00162060">
            <w:pPr>
              <w:pStyle w:val="Tablenormal0"/>
            </w:pPr>
            <w:r>
              <w:t>Ministry of Health</w:t>
            </w:r>
          </w:p>
          <w:p w:rsidR="006C25A7" w:rsidRDefault="006C25A7" w:rsidP="00162060">
            <w:pPr>
              <w:pStyle w:val="Tablenormal0"/>
            </w:pPr>
            <w:r w:rsidRPr="003A3769">
              <w:t>D</w:t>
            </w:r>
            <w:r>
              <w:t xml:space="preserve">istrict </w:t>
            </w:r>
            <w:r w:rsidRPr="003A3769">
              <w:t>H</w:t>
            </w:r>
            <w:r>
              <w:t xml:space="preserve">ealth </w:t>
            </w:r>
            <w:r w:rsidRPr="003A3769">
              <w:t>B</w:t>
            </w:r>
            <w:r>
              <w:t>oards (</w:t>
            </w:r>
            <w:proofErr w:type="spellStart"/>
            <w:r>
              <w:t>DHB</w:t>
            </w:r>
            <w:r w:rsidRPr="003A3769">
              <w:t>s</w:t>
            </w:r>
            <w:proofErr w:type="spellEnd"/>
            <w:r>
              <w:t>)</w:t>
            </w:r>
          </w:p>
          <w:p w:rsidR="006C25A7" w:rsidRDefault="006C25A7" w:rsidP="00162060">
            <w:pPr>
              <w:pStyle w:val="Tablenormal0"/>
            </w:pPr>
            <w:r>
              <w:t>Primary care</w:t>
            </w:r>
          </w:p>
          <w:p w:rsidR="006C25A7" w:rsidRPr="003A3769" w:rsidRDefault="006C25A7" w:rsidP="00162060">
            <w:pPr>
              <w:pStyle w:val="Tablenormal0"/>
            </w:pPr>
            <w:r w:rsidRPr="003A3769">
              <w:t>Ambulance services</w:t>
            </w:r>
          </w:p>
        </w:tc>
        <w:tc>
          <w:tcPr>
            <w:tcW w:w="3371" w:type="pct"/>
            <w:tcBorders>
              <w:top w:val="single" w:sz="6" w:space="0" w:color="005A9B" w:themeColor="background2"/>
              <w:bottom w:val="single" w:sz="6" w:space="0" w:color="005A9B" w:themeColor="background2"/>
            </w:tcBorders>
          </w:tcPr>
          <w:p w:rsidR="006C25A7" w:rsidRPr="003A3769" w:rsidRDefault="006C25A7" w:rsidP="00162060">
            <w:pPr>
              <w:pStyle w:val="Tablenormal0"/>
            </w:pPr>
            <w:r>
              <w:t>Ministry of Health: a</w:t>
            </w:r>
            <w:r w:rsidRPr="003A3769">
              <w:t xml:space="preserve">gency responsible for patient registration; via contracts with </w:t>
            </w:r>
            <w:proofErr w:type="spellStart"/>
            <w:r w:rsidRPr="003A3769">
              <w:t>DHBs</w:t>
            </w:r>
            <w:proofErr w:type="spellEnd"/>
            <w:r w:rsidRPr="003A3769">
              <w:t>, primary care, and ambulance services</w:t>
            </w:r>
            <w:r>
              <w:t>.</w:t>
            </w:r>
          </w:p>
          <w:p w:rsidR="006C25A7" w:rsidRPr="003A3769" w:rsidRDefault="006C25A7" w:rsidP="00162060">
            <w:pPr>
              <w:pStyle w:val="Tablenormal0"/>
            </w:pPr>
            <w:proofErr w:type="spellStart"/>
            <w:r w:rsidRPr="003A3769">
              <w:t>DHBs</w:t>
            </w:r>
            <w:proofErr w:type="spellEnd"/>
            <w:r w:rsidRPr="003A3769">
              <w:t>/primary care/ambulance services: to ensure that patient management systems are maintained and available for inquiry purposes using the National Health Index (NHI) system (which allows interrogation and enables restricted information to be shared with agencies, such as Police, when requested)</w:t>
            </w:r>
            <w:r>
              <w:t>.</w:t>
            </w:r>
          </w:p>
        </w:tc>
      </w:tr>
      <w:tr w:rsidR="006C25A7" w:rsidRPr="003A3769" w:rsidTr="00162060">
        <w:trPr>
          <w:cantSplit/>
        </w:trPr>
        <w:tc>
          <w:tcPr>
            <w:tcW w:w="1629" w:type="pct"/>
            <w:tcBorders>
              <w:top w:val="single" w:sz="6" w:space="0" w:color="005A9B" w:themeColor="background2"/>
              <w:bottom w:val="single" w:sz="12" w:space="0" w:color="005A9B" w:themeColor="background2"/>
            </w:tcBorders>
          </w:tcPr>
          <w:p w:rsidR="006C25A7" w:rsidRPr="003A3769" w:rsidRDefault="006C25A7" w:rsidP="00162060">
            <w:pPr>
              <w:pStyle w:val="Tablenormal0"/>
            </w:pPr>
            <w:r w:rsidRPr="003A3769">
              <w:t>New Zealand Red Cross</w:t>
            </w:r>
          </w:p>
        </w:tc>
        <w:tc>
          <w:tcPr>
            <w:tcW w:w="3371" w:type="pct"/>
            <w:tcBorders>
              <w:top w:val="single" w:sz="6" w:space="0" w:color="005A9B" w:themeColor="background2"/>
              <w:bottom w:val="single" w:sz="12" w:space="0" w:color="005A9B" w:themeColor="background2"/>
            </w:tcBorders>
          </w:tcPr>
          <w:p w:rsidR="006C25A7" w:rsidRPr="003A3769" w:rsidRDefault="006C25A7" w:rsidP="00162060">
            <w:pPr>
              <w:pStyle w:val="Tablenormal0"/>
            </w:pPr>
            <w:r w:rsidRPr="003A3769">
              <w:t xml:space="preserve">To provide an international tracing facility through International Federation of Red Cross and Red Crescent Societies partners, e.g. via Restoring Family Links (RFL); an international service operating </w:t>
            </w:r>
            <w:r>
              <w:t>during business as usual</w:t>
            </w:r>
            <w:r w:rsidRPr="003A3769">
              <w:t xml:space="preserve"> using social media, telephone directories, club directories, door-to-door</w:t>
            </w:r>
            <w:r>
              <w:t xml:space="preserve"> visits</w:t>
            </w:r>
            <w:r w:rsidRPr="003A3769">
              <w:t xml:space="preserve">, talking to neighbours etc. </w:t>
            </w:r>
          </w:p>
        </w:tc>
      </w:tr>
    </w:tbl>
    <w:p w:rsidR="006C25A7" w:rsidRDefault="006C25A7" w:rsidP="006C25A7">
      <w:pPr>
        <w:pStyle w:val="Space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6C25A7" w:rsidRPr="003A3769" w:rsidTr="00162060">
        <w:trPr>
          <w:cantSplit/>
          <w:trHeight w:val="422"/>
        </w:trPr>
        <w:tc>
          <w:tcPr>
            <w:tcW w:w="1927" w:type="dxa"/>
            <w:tcMar>
              <w:right w:w="227" w:type="dxa"/>
            </w:tcMar>
          </w:tcPr>
          <w:p w:rsidR="006C25A7" w:rsidRDefault="006C25A7" w:rsidP="00162060">
            <w:pPr>
              <w:pStyle w:val="LHcolumn"/>
            </w:pPr>
            <w:r>
              <w:t>Further support</w:t>
            </w:r>
          </w:p>
        </w:tc>
        <w:tc>
          <w:tcPr>
            <w:tcW w:w="7706" w:type="dxa"/>
          </w:tcPr>
          <w:p w:rsidR="006C25A7" w:rsidRPr="00620504" w:rsidRDefault="006C25A7" w:rsidP="00162060">
            <w:r w:rsidRPr="00D32267">
              <w:t>Support may be provided by any other government agency or non-government organisation (in addition to those listed above) that can provide relevant advice or information.</w:t>
            </w:r>
          </w:p>
        </w:tc>
      </w:tr>
    </w:tbl>
    <w:p w:rsidR="006C25A7" w:rsidRPr="003A3769" w:rsidRDefault="006C25A7" w:rsidP="006C25A7">
      <w:pPr>
        <w:pStyle w:val="Spacer"/>
      </w:pPr>
    </w:p>
    <w:p w:rsidR="006C25A7" w:rsidRPr="003A3769" w:rsidRDefault="006C25A7" w:rsidP="006C25A7">
      <w:pPr>
        <w:pStyle w:val="Heading2"/>
        <w:ind w:left="0"/>
      </w:pPr>
      <w:bookmarkStart w:id="15" w:name="_Toc433815281"/>
      <w:bookmarkStart w:id="16" w:name="_Toc434502363"/>
      <w:r w:rsidRPr="003A3769">
        <w:t>Principles</w:t>
      </w:r>
      <w:bookmarkEnd w:id="15"/>
      <w:bookmarkEnd w:id="16"/>
      <w:r w:rsidRPr="003A3769">
        <w:t xml:space="preserve"> </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3"/>
        <w:gridCol w:w="7766"/>
      </w:tblGrid>
      <w:tr w:rsidR="006C25A7" w:rsidRPr="003A3769" w:rsidTr="00162060">
        <w:trPr>
          <w:cantSplit/>
          <w:trHeight w:val="80"/>
        </w:trPr>
        <w:tc>
          <w:tcPr>
            <w:tcW w:w="1873" w:type="dxa"/>
            <w:tcMar>
              <w:right w:w="227" w:type="dxa"/>
            </w:tcMar>
          </w:tcPr>
          <w:p w:rsidR="006C25A7" w:rsidRPr="003A3769" w:rsidRDefault="006C25A7" w:rsidP="00162060">
            <w:pPr>
              <w:pStyle w:val="LHcolumn"/>
            </w:pPr>
          </w:p>
        </w:tc>
        <w:tc>
          <w:tcPr>
            <w:tcW w:w="7766" w:type="dxa"/>
          </w:tcPr>
          <w:p w:rsidR="006C25A7" w:rsidRPr="003A3769" w:rsidRDefault="006C25A7" w:rsidP="00162060">
            <w:r w:rsidRPr="003A3769">
              <w:t>The following principles apply to the inquiry process:</w:t>
            </w:r>
          </w:p>
          <w:p w:rsidR="006C25A7" w:rsidRPr="003A3769" w:rsidRDefault="006C25A7" w:rsidP="006C25A7">
            <w:pPr>
              <w:pStyle w:val="Numbering"/>
              <w:numPr>
                <w:ilvl w:val="0"/>
                <w:numId w:val="20"/>
              </w:numPr>
            </w:pPr>
            <w:r w:rsidRPr="003A3769">
              <w:t>The inquiry process is able to scale from small-scale local emergencies to large-scale national emergencies in a timely manner.</w:t>
            </w:r>
          </w:p>
          <w:p w:rsidR="006C25A7" w:rsidRPr="00A07EC2" w:rsidRDefault="006C25A7" w:rsidP="00162060">
            <w:pPr>
              <w:pStyle w:val="Numbering"/>
            </w:pPr>
            <w:r w:rsidRPr="00A07EC2">
              <w:t xml:space="preserve">When the scale of the emergency is such that Police cannot manage the volume of calls through their business as usual processes, </w:t>
            </w:r>
            <w:proofErr w:type="gramStart"/>
            <w:r w:rsidRPr="00A07EC2">
              <w:t>an</w:t>
            </w:r>
            <w:proofErr w:type="gramEnd"/>
            <w:r w:rsidRPr="00A07EC2">
              <w:t xml:space="preserve"> 0800 phone number may be established by Police.</w:t>
            </w:r>
          </w:p>
          <w:p w:rsidR="006C25A7" w:rsidRPr="00A07EC2" w:rsidRDefault="006C25A7" w:rsidP="00162060">
            <w:pPr>
              <w:pStyle w:val="Numbering"/>
            </w:pPr>
            <w:r w:rsidRPr="00A07EC2">
              <w:t>Inquiries made to other agencies about persons for whom there are safety concerns should be able to be transferred to Police.</w:t>
            </w:r>
          </w:p>
          <w:p w:rsidR="006C25A7" w:rsidRPr="00A07EC2" w:rsidRDefault="006C25A7" w:rsidP="00162060">
            <w:pPr>
              <w:pStyle w:val="Numbering"/>
            </w:pPr>
            <w:r w:rsidRPr="00A07EC2">
              <w:t>Where an inquiry is about matters other than a person’s safety, Police will transfer the call to the agency best suited to meet the inquirer’s needs.</w:t>
            </w:r>
          </w:p>
          <w:p w:rsidR="006C25A7" w:rsidRPr="00A07EC2" w:rsidRDefault="006C25A7" w:rsidP="00162060">
            <w:pPr>
              <w:pStyle w:val="Numbering"/>
            </w:pPr>
            <w:r w:rsidRPr="00A07EC2">
              <w:t>Agencies will make every effort to resolve inquiries made to them.</w:t>
            </w:r>
          </w:p>
          <w:p w:rsidR="006C25A7" w:rsidRPr="00A07EC2" w:rsidRDefault="006C25A7" w:rsidP="00162060">
            <w:pPr>
              <w:pStyle w:val="Numbering"/>
            </w:pPr>
            <w:r w:rsidRPr="00A07EC2">
              <w:t>Information is collected electronically by Police and then collated for further inquiry by an inquiry team using an established and consistent set of data requirements.</w:t>
            </w:r>
          </w:p>
          <w:p w:rsidR="006C25A7" w:rsidRPr="003A3769" w:rsidRDefault="006C25A7" w:rsidP="00162060">
            <w:pPr>
              <w:pStyle w:val="Numbering"/>
            </w:pPr>
            <w:r w:rsidRPr="003A3769">
              <w:t>Police will establish an inquiry team and work to resolve inquiries using established investigatio</w:t>
            </w:r>
            <w:r>
              <w:t>n and file management processes</w:t>
            </w:r>
            <w:r w:rsidRPr="003A3769">
              <w:t>.</w:t>
            </w:r>
          </w:p>
        </w:tc>
      </w:tr>
      <w:tr w:rsidR="006C25A7" w:rsidRPr="003A3769" w:rsidTr="00162060">
        <w:trPr>
          <w:cantSplit/>
          <w:trHeight w:val="5965"/>
        </w:trPr>
        <w:tc>
          <w:tcPr>
            <w:tcW w:w="1873" w:type="dxa"/>
            <w:tcMar>
              <w:right w:w="227" w:type="dxa"/>
            </w:tcMar>
          </w:tcPr>
          <w:p w:rsidR="006C25A7" w:rsidRPr="003A3769" w:rsidRDefault="006C25A7" w:rsidP="00162060">
            <w:pPr>
              <w:pStyle w:val="LHcolumn"/>
            </w:pPr>
          </w:p>
        </w:tc>
        <w:tc>
          <w:tcPr>
            <w:tcW w:w="7766" w:type="dxa"/>
          </w:tcPr>
          <w:p w:rsidR="006C25A7" w:rsidRDefault="006C25A7" w:rsidP="00162060">
            <w:pPr>
              <w:pStyle w:val="Numbering"/>
            </w:pPr>
            <w:r w:rsidRPr="003A3769">
              <w:t>Support agencies that register the details of people who require welfare services (using their own systems) will record information in a format and to a standard that can be used by Police.</w:t>
            </w:r>
          </w:p>
          <w:p w:rsidR="006C25A7" w:rsidRDefault="006C25A7" w:rsidP="00162060">
            <w:pPr>
              <w:pStyle w:val="Numbering"/>
            </w:pPr>
            <w:r w:rsidRPr="003A3769">
              <w:t>In resolving inquiries</w:t>
            </w:r>
            <w:r>
              <w:t>,</w:t>
            </w:r>
            <w:r w:rsidRPr="003A3769">
              <w:t xml:space="preserve"> </w:t>
            </w:r>
            <w:r>
              <w:t xml:space="preserve">all agencies </w:t>
            </w:r>
            <w:r w:rsidRPr="003A3769">
              <w:t xml:space="preserve">will apply the </w:t>
            </w:r>
            <w:r w:rsidRPr="00BA03A9">
              <w:rPr>
                <w:i/>
              </w:rPr>
              <w:t>Privacy Act 1993</w:t>
            </w:r>
            <w:r w:rsidRPr="003A3769">
              <w:t xml:space="preserve"> and any other legislative constraints, including family violence and child protection legislation.</w:t>
            </w:r>
          </w:p>
          <w:p w:rsidR="006C25A7" w:rsidRPr="003A3769" w:rsidRDefault="006C25A7" w:rsidP="00162060">
            <w:pPr>
              <w:pStyle w:val="Numbering"/>
            </w:pPr>
            <w:r w:rsidRPr="003A3769">
              <w:t>Consistent public messaging as part of both readiness planning and response is vital to the inquiry process. This will be coordinated between Police and MCDEM and will be undertaken concurrently by both Police and CDEM Public Information Management</w:t>
            </w:r>
            <w:r>
              <w:t xml:space="preserve"> (PIM)</w:t>
            </w:r>
            <w:r w:rsidRPr="003A3769">
              <w:t>. Public messaging will include informing people:</w:t>
            </w:r>
          </w:p>
          <w:p w:rsidR="006C25A7" w:rsidRPr="003A3769" w:rsidRDefault="006C25A7" w:rsidP="00162060">
            <w:pPr>
              <w:pStyle w:val="Numbering"/>
              <w:numPr>
                <w:ilvl w:val="1"/>
                <w:numId w:val="8"/>
              </w:numPr>
            </w:pPr>
            <w:r w:rsidRPr="003A3769">
              <w:t>to use their usual and pre-planned means of contact to check on the whereabouts or safety of a person (i.e. usual contact phone numbers, place of residence, social media, planned meeting places or websites that may be established during large-scale emergencies)</w:t>
            </w:r>
          </w:p>
          <w:p w:rsidR="006C25A7" w:rsidRDefault="006C25A7" w:rsidP="00162060">
            <w:pPr>
              <w:pStyle w:val="Numbering"/>
              <w:numPr>
                <w:ilvl w:val="1"/>
                <w:numId w:val="8"/>
              </w:numPr>
            </w:pPr>
            <w:r w:rsidRPr="00CB3309">
              <w:rPr>
                <w:b/>
              </w:rPr>
              <w:t>how</w:t>
            </w:r>
            <w:r>
              <w:t xml:space="preserve"> to inquire with Police</w:t>
            </w:r>
          </w:p>
          <w:p w:rsidR="006C25A7" w:rsidRPr="003A3769" w:rsidRDefault="006C25A7" w:rsidP="00162060">
            <w:pPr>
              <w:pStyle w:val="Numbering"/>
              <w:numPr>
                <w:ilvl w:val="1"/>
                <w:numId w:val="8"/>
              </w:numPr>
            </w:pPr>
            <w:r w:rsidRPr="00E22D3F">
              <w:rPr>
                <w:b/>
              </w:rPr>
              <w:t>when</w:t>
            </w:r>
            <w:r w:rsidRPr="003A3769">
              <w:t xml:space="preserve"> </w:t>
            </w:r>
            <w:r>
              <w:t xml:space="preserve">a </w:t>
            </w:r>
            <w:r w:rsidRPr="003A3769">
              <w:t>Police Inquiry 0800 number is activated and operational</w:t>
            </w:r>
            <w:r>
              <w:t>,</w:t>
            </w:r>
            <w:r w:rsidRPr="003A3769">
              <w:t xml:space="preserve"> and the purpose of this num</w:t>
            </w:r>
            <w:r>
              <w:t>ber</w:t>
            </w:r>
          </w:p>
          <w:p w:rsidR="006C25A7" w:rsidRPr="003A3769" w:rsidRDefault="006C25A7" w:rsidP="00162060">
            <w:pPr>
              <w:pStyle w:val="Numbering"/>
              <w:numPr>
                <w:ilvl w:val="1"/>
                <w:numId w:val="8"/>
              </w:numPr>
            </w:pPr>
            <w:r w:rsidRPr="003A3769">
              <w:rPr>
                <w:b/>
                <w:bCs/>
              </w:rPr>
              <w:t>when</w:t>
            </w:r>
            <w:r w:rsidRPr="003A3769">
              <w:t xml:space="preserve"> to inquire with Police (i.e. when there are genuine </w:t>
            </w:r>
            <w:r>
              <w:t xml:space="preserve">concerns </w:t>
            </w:r>
            <w:r w:rsidRPr="003A3769">
              <w:t xml:space="preserve">for a person’s safety) </w:t>
            </w:r>
          </w:p>
          <w:p w:rsidR="006C25A7" w:rsidRPr="003A3769" w:rsidRDefault="006C25A7" w:rsidP="00162060">
            <w:pPr>
              <w:pStyle w:val="Numbering"/>
              <w:numPr>
                <w:ilvl w:val="1"/>
                <w:numId w:val="8"/>
              </w:numPr>
            </w:pPr>
            <w:r w:rsidRPr="003A3769">
              <w:t xml:space="preserve">when </w:t>
            </w:r>
            <w:r w:rsidRPr="003A3769">
              <w:rPr>
                <w:b/>
                <w:bCs/>
              </w:rPr>
              <w:t>not</w:t>
            </w:r>
            <w:r w:rsidRPr="003A3769">
              <w:t xml:space="preserve"> to make inquiries with Police (i.e. about casual acquaintances), and</w:t>
            </w:r>
          </w:p>
          <w:p w:rsidR="006C25A7" w:rsidRPr="003A3769" w:rsidRDefault="006C25A7" w:rsidP="00162060">
            <w:pPr>
              <w:pStyle w:val="Numbering"/>
              <w:numPr>
                <w:ilvl w:val="1"/>
                <w:numId w:val="8"/>
              </w:numPr>
            </w:pPr>
            <w:r w:rsidRPr="003A3769">
              <w:rPr>
                <w:b/>
                <w:bCs/>
              </w:rPr>
              <w:t>alternatives</w:t>
            </w:r>
            <w:r w:rsidRPr="003A3769">
              <w:t xml:space="preserve"> to inquiring with Police in these cases (including word of mouth, SMS messaging, </w:t>
            </w:r>
            <w:r>
              <w:t xml:space="preserve">going to agreed meeting places, </w:t>
            </w:r>
            <w:r w:rsidRPr="003A3769">
              <w:t>and social media options).</w:t>
            </w:r>
          </w:p>
        </w:tc>
      </w:tr>
    </w:tbl>
    <w:p w:rsidR="006C25A7" w:rsidRPr="003A3769" w:rsidRDefault="006C25A7" w:rsidP="006C25A7"/>
    <w:p w:rsidR="006C25A7" w:rsidRPr="003A3769" w:rsidRDefault="006C25A7" w:rsidP="006C25A7">
      <w:pPr>
        <w:pStyle w:val="Heading2"/>
        <w:ind w:left="0"/>
      </w:pPr>
      <w:bookmarkStart w:id="17" w:name="_Toc357603691"/>
      <w:bookmarkStart w:id="18" w:name="_Toc357066207"/>
      <w:bookmarkStart w:id="19" w:name="_Toc356828706"/>
      <w:bookmarkStart w:id="20" w:name="_Toc355161390"/>
      <w:bookmarkStart w:id="21" w:name="_Toc355160831"/>
      <w:bookmarkStart w:id="22" w:name="_Toc354392918"/>
      <w:bookmarkStart w:id="23" w:name="_Toc354392830"/>
      <w:bookmarkStart w:id="24" w:name="_Toc354390908"/>
      <w:bookmarkStart w:id="25" w:name="_Toc276029390"/>
      <w:bookmarkStart w:id="26" w:name="_Toc275943239"/>
      <w:bookmarkStart w:id="27" w:name="_Toc273619064"/>
      <w:bookmarkStart w:id="28" w:name="_Toc273619004"/>
      <w:bookmarkStart w:id="29" w:name="_Toc273537926"/>
      <w:bookmarkStart w:id="30" w:name="_Toc357603692"/>
      <w:bookmarkStart w:id="31" w:name="_Toc357066208"/>
      <w:bookmarkStart w:id="32" w:name="_Toc356828707"/>
      <w:bookmarkStart w:id="33" w:name="_Toc355161391"/>
      <w:bookmarkStart w:id="34" w:name="_Toc355160832"/>
      <w:bookmarkStart w:id="35" w:name="_Toc354392919"/>
      <w:bookmarkStart w:id="36" w:name="_Toc354392831"/>
      <w:bookmarkStart w:id="37" w:name="_Toc354390909"/>
      <w:bookmarkStart w:id="38" w:name="_Toc276029391"/>
      <w:bookmarkStart w:id="39" w:name="_Toc275943240"/>
      <w:bookmarkStart w:id="40" w:name="_Toc273619065"/>
      <w:bookmarkStart w:id="41" w:name="_Toc273619005"/>
      <w:bookmarkStart w:id="42" w:name="_Toc273537927"/>
      <w:bookmarkStart w:id="43" w:name="_Fears_for_safety_considerations"/>
      <w:bookmarkStart w:id="44" w:name="_Toc357603696"/>
      <w:bookmarkStart w:id="45" w:name="_Toc357066212"/>
      <w:bookmarkStart w:id="46" w:name="_Toc356828711"/>
      <w:bookmarkStart w:id="47" w:name="_Toc355161395"/>
      <w:bookmarkStart w:id="48" w:name="_Toc355160836"/>
      <w:bookmarkStart w:id="49" w:name="_Toc354392923"/>
      <w:bookmarkStart w:id="50" w:name="_Toc354392835"/>
      <w:bookmarkStart w:id="51" w:name="_Toc354390913"/>
      <w:bookmarkStart w:id="52" w:name="_Toc276029395"/>
      <w:bookmarkStart w:id="53" w:name="_Toc275943244"/>
      <w:bookmarkStart w:id="54" w:name="_Toc273619069"/>
      <w:bookmarkStart w:id="55" w:name="_Toc273619009"/>
      <w:bookmarkStart w:id="56" w:name="_Toc273537931"/>
      <w:bookmarkStart w:id="57" w:name="_Toc433815282"/>
      <w:bookmarkStart w:id="58" w:name="_Toc43450236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3A3769">
        <w:t>Readiness</w:t>
      </w:r>
      <w:bookmarkEnd w:id="57"/>
      <w:bookmarkEnd w:id="58"/>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6C25A7" w:rsidRPr="003A3769" w:rsidTr="00162060">
        <w:trPr>
          <w:cantSplit/>
        </w:trPr>
        <w:tc>
          <w:tcPr>
            <w:tcW w:w="1927" w:type="dxa"/>
            <w:tcMar>
              <w:right w:w="227" w:type="dxa"/>
            </w:tcMar>
          </w:tcPr>
          <w:p w:rsidR="006C25A7" w:rsidRPr="003A3769" w:rsidRDefault="006C25A7" w:rsidP="00162060">
            <w:pPr>
              <w:pStyle w:val="LHcolumn"/>
            </w:pPr>
          </w:p>
        </w:tc>
        <w:tc>
          <w:tcPr>
            <w:tcW w:w="7706" w:type="dxa"/>
          </w:tcPr>
          <w:p w:rsidR="006C25A7" w:rsidRPr="003A3769" w:rsidRDefault="006C25A7" w:rsidP="00162060">
            <w:r w:rsidRPr="003A3769">
              <w:t>Readiness includes the Police having in place:</w:t>
            </w:r>
          </w:p>
          <w:p w:rsidR="006C25A7" w:rsidRDefault="006C25A7" w:rsidP="00162060">
            <w:pPr>
              <w:pStyle w:val="Bullet"/>
            </w:pPr>
            <w:r>
              <w:t>A range of mechanisms for making inquiry with Police, including phoning the local station, public inquiry counter (which may be at a station, or nearer the incident) and an 0800 number (which may be activated in the event of an emergency)</w:t>
            </w:r>
          </w:p>
          <w:p w:rsidR="006C25A7" w:rsidRPr="003A3769" w:rsidRDefault="006C25A7" w:rsidP="00162060">
            <w:pPr>
              <w:pStyle w:val="Bullet"/>
            </w:pPr>
            <w:r w:rsidRPr="003A3769">
              <w:t>consistent public messaging prepared by Police and CDEM Public Information Management, and</w:t>
            </w:r>
          </w:p>
          <w:p w:rsidR="006C25A7" w:rsidRPr="003A3769" w:rsidRDefault="006C25A7" w:rsidP="00162060">
            <w:pPr>
              <w:pStyle w:val="Bullet"/>
            </w:pPr>
            <w:proofErr w:type="gramStart"/>
            <w:r w:rsidRPr="003A3769">
              <w:t>support</w:t>
            </w:r>
            <w:proofErr w:type="gramEnd"/>
            <w:r w:rsidRPr="003A3769">
              <w:t xml:space="preserve"> from </w:t>
            </w:r>
            <w:r w:rsidRPr="00620504">
              <w:t xml:space="preserve">other Government agencies, including those described  in </w:t>
            </w:r>
            <w:fldSimple w:instr=" REF _Ref430854151 \h  \* MERGEFORMAT ">
              <w:r w:rsidR="000923AB" w:rsidRPr="000923AB">
                <w:rPr>
                  <w:i/>
                  <w:color w:val="005A9B" w:themeColor="background2"/>
                  <w:u w:val="single"/>
                </w:rPr>
                <w:t xml:space="preserve">Table </w:t>
              </w:r>
              <w:r w:rsidR="000923AB" w:rsidRPr="000923AB">
                <w:rPr>
                  <w:i/>
                  <w:noProof/>
                  <w:color w:val="005A9B" w:themeColor="background2"/>
                  <w:u w:val="single"/>
                </w:rPr>
                <w:t>1</w:t>
              </w:r>
            </w:fldSimple>
            <w:r w:rsidRPr="00620504">
              <w:t xml:space="preserve"> on page </w:t>
            </w:r>
            <w:r w:rsidR="007A2634" w:rsidRPr="00620504">
              <w:fldChar w:fldCharType="begin"/>
            </w:r>
            <w:r w:rsidRPr="00620504">
              <w:instrText xml:space="preserve"> PAGEREF _Ref430854197 \h </w:instrText>
            </w:r>
            <w:r w:rsidR="007A2634" w:rsidRPr="00620504">
              <w:fldChar w:fldCharType="separate"/>
            </w:r>
            <w:r w:rsidR="000923AB">
              <w:rPr>
                <w:noProof/>
              </w:rPr>
              <w:t>1</w:t>
            </w:r>
            <w:r w:rsidR="007A2634" w:rsidRPr="00620504">
              <w:fldChar w:fldCharType="end"/>
            </w:r>
            <w:r w:rsidRPr="00620504">
              <w:t>.</w:t>
            </w:r>
          </w:p>
          <w:p w:rsidR="006C25A7" w:rsidRPr="003A3769" w:rsidRDefault="006C25A7" w:rsidP="00162060">
            <w:pPr>
              <w:pStyle w:val="Spacer"/>
            </w:pPr>
          </w:p>
        </w:tc>
      </w:tr>
      <w:tr w:rsidR="006C25A7" w:rsidRPr="003A3769" w:rsidTr="00162060">
        <w:trPr>
          <w:cantSplit/>
        </w:trPr>
        <w:tc>
          <w:tcPr>
            <w:tcW w:w="1927" w:type="dxa"/>
            <w:tcMar>
              <w:right w:w="227" w:type="dxa"/>
            </w:tcMar>
          </w:tcPr>
          <w:p w:rsidR="006C25A7" w:rsidRPr="003A3769" w:rsidRDefault="006C25A7" w:rsidP="00162060">
            <w:pPr>
              <w:pStyle w:val="LHcolumn"/>
            </w:pPr>
            <w:r w:rsidRPr="003A3769">
              <w:lastRenderedPageBreak/>
              <w:t>Readiness in communities</w:t>
            </w:r>
          </w:p>
        </w:tc>
        <w:tc>
          <w:tcPr>
            <w:tcW w:w="7706" w:type="dxa"/>
          </w:tcPr>
          <w:p w:rsidR="006C25A7" w:rsidRPr="003A3769" w:rsidRDefault="006C25A7" w:rsidP="00162060">
            <w:r w:rsidRPr="003A3769">
              <w:t xml:space="preserve">It is expected that community members will take responsibility for contacting their family, </w:t>
            </w:r>
            <w:proofErr w:type="spellStart"/>
            <w:r w:rsidRPr="003A3769">
              <w:t>whānau</w:t>
            </w:r>
            <w:proofErr w:type="spellEnd"/>
            <w:r w:rsidRPr="003A3769">
              <w:t xml:space="preserve">, or </w:t>
            </w:r>
            <w:r>
              <w:t xml:space="preserve">significant others </w:t>
            </w:r>
            <w:r w:rsidRPr="003A3769">
              <w:t xml:space="preserve">using a range </w:t>
            </w:r>
            <w:r>
              <w:t>of methods before contacting</w:t>
            </w:r>
            <w:r w:rsidRPr="003A3769">
              <w:t xml:space="preserve"> Police.</w:t>
            </w:r>
          </w:p>
          <w:p w:rsidR="006C25A7" w:rsidRPr="003A3769" w:rsidRDefault="006C25A7" w:rsidP="00162060">
            <w:r w:rsidRPr="003A3769">
              <w:t>Methods include:</w:t>
            </w:r>
          </w:p>
          <w:p w:rsidR="006C25A7" w:rsidRPr="003A3769" w:rsidRDefault="006C25A7" w:rsidP="00162060">
            <w:pPr>
              <w:pStyle w:val="Bullet"/>
            </w:pPr>
            <w:r w:rsidRPr="003A3769">
              <w:t>using a pre-planned meeting place</w:t>
            </w:r>
          </w:p>
          <w:p w:rsidR="006C25A7" w:rsidRPr="003A3769" w:rsidRDefault="006C25A7" w:rsidP="00162060">
            <w:pPr>
              <w:pStyle w:val="Bullet"/>
            </w:pPr>
            <w:r w:rsidRPr="003A3769">
              <w:t>phone and/or SMS messaging</w:t>
            </w:r>
          </w:p>
          <w:p w:rsidR="006C25A7" w:rsidRPr="003A3769" w:rsidRDefault="006C25A7" w:rsidP="00162060">
            <w:pPr>
              <w:pStyle w:val="Bullet"/>
            </w:pPr>
            <w:r w:rsidRPr="003A3769">
              <w:t>social media (</w:t>
            </w:r>
            <w:proofErr w:type="spellStart"/>
            <w:r w:rsidRPr="003A3769">
              <w:t>Facebook</w:t>
            </w:r>
            <w:proofErr w:type="spellEnd"/>
            <w:r w:rsidRPr="003A3769">
              <w:t>, Twitter)</w:t>
            </w:r>
          </w:p>
          <w:p w:rsidR="006C25A7" w:rsidRPr="003A3769" w:rsidRDefault="006C25A7" w:rsidP="00162060">
            <w:pPr>
              <w:pStyle w:val="Bullet"/>
            </w:pPr>
            <w:r w:rsidRPr="003A3769">
              <w:t>websites established by other organisations for the purpose of connecting people during an emergency, and</w:t>
            </w:r>
          </w:p>
          <w:p w:rsidR="006C25A7" w:rsidRPr="003A3769" w:rsidRDefault="006C25A7" w:rsidP="00162060">
            <w:pPr>
              <w:pStyle w:val="Bullet"/>
            </w:pPr>
            <w:proofErr w:type="gramStart"/>
            <w:r w:rsidRPr="003A3769">
              <w:t>other</w:t>
            </w:r>
            <w:proofErr w:type="gramEnd"/>
            <w:r w:rsidRPr="003A3769">
              <w:t xml:space="preserve"> online options for individuals to notify others of their status.</w:t>
            </w:r>
          </w:p>
        </w:tc>
      </w:tr>
    </w:tbl>
    <w:p w:rsidR="006C25A7" w:rsidRDefault="006C25A7" w:rsidP="006C25A7"/>
    <w:p w:rsidR="006C25A7" w:rsidRPr="003A3769" w:rsidRDefault="006C25A7" w:rsidP="006C25A7">
      <w:pPr>
        <w:pStyle w:val="Heading2"/>
        <w:ind w:left="0"/>
      </w:pPr>
      <w:bookmarkStart w:id="59" w:name="_Toc433815283"/>
      <w:bookmarkStart w:id="60" w:name="_Toc434502365"/>
      <w:r w:rsidRPr="003A3769">
        <w:t>Response</w:t>
      </w:r>
      <w:bookmarkEnd w:id="59"/>
      <w:bookmarkEnd w:id="60"/>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8120"/>
      </w:tblGrid>
      <w:tr w:rsidR="006C25A7" w:rsidRPr="003A3769" w:rsidTr="00162060">
        <w:trPr>
          <w:cantSplit/>
          <w:trHeight w:val="1591"/>
        </w:trPr>
        <w:tc>
          <w:tcPr>
            <w:tcW w:w="1927" w:type="dxa"/>
            <w:tcMar>
              <w:right w:w="227" w:type="dxa"/>
            </w:tcMar>
          </w:tcPr>
          <w:p w:rsidR="006C25A7" w:rsidRPr="003A3769" w:rsidRDefault="006C25A7" w:rsidP="00162060">
            <w:pPr>
              <w:pStyle w:val="LHcolumn"/>
            </w:pPr>
          </w:p>
        </w:tc>
        <w:tc>
          <w:tcPr>
            <w:tcW w:w="7706" w:type="dxa"/>
          </w:tcPr>
          <w:p w:rsidR="006C25A7" w:rsidRPr="003A3769" w:rsidRDefault="006C25A7" w:rsidP="00162060">
            <w:r w:rsidRPr="003A3769">
              <w:t>As an incident occurs, Police have capability and capacity to meet the demand of surges in inquiries by phone.</w:t>
            </w:r>
          </w:p>
          <w:p w:rsidR="006C25A7" w:rsidRPr="003A3769" w:rsidRDefault="006C25A7" w:rsidP="00162060">
            <w:r w:rsidRPr="003A3769">
              <w:t xml:space="preserve">Inquiries are to be recorded in a standard format, enabling Police to activate and manage the inquiry process. This may include activating Police </w:t>
            </w:r>
            <w:r>
              <w:t xml:space="preserve">and other agencies’ </w:t>
            </w:r>
            <w:r w:rsidRPr="003A3769">
              <w:t>emergency plans to meet staffing demands.</w:t>
            </w:r>
          </w:p>
          <w:p w:rsidR="006C25A7" w:rsidRPr="003A3769" w:rsidRDefault="006C25A7" w:rsidP="00162060">
            <w:r w:rsidRPr="003A3769">
              <w:t xml:space="preserve">Police Family Liaison services will be part of the Police response to missing or deceased </w:t>
            </w:r>
            <w:proofErr w:type="gramStart"/>
            <w:r w:rsidRPr="003A3769">
              <w:t>persons</w:t>
            </w:r>
            <w:proofErr w:type="gramEnd"/>
            <w:r w:rsidRPr="003A3769">
              <w:t xml:space="preserve"> inquiries.</w:t>
            </w:r>
          </w:p>
          <w:p w:rsidR="006C25A7" w:rsidRPr="003A3769" w:rsidRDefault="006C25A7" w:rsidP="00162060">
            <w:pPr>
              <w:pStyle w:val="Spacer"/>
            </w:pPr>
          </w:p>
        </w:tc>
      </w:tr>
      <w:tr w:rsidR="006C25A7" w:rsidRPr="003A3769" w:rsidTr="00162060">
        <w:trPr>
          <w:cantSplit/>
          <w:trHeight w:val="1304"/>
        </w:trPr>
        <w:tc>
          <w:tcPr>
            <w:tcW w:w="1927" w:type="dxa"/>
            <w:tcMar>
              <w:right w:w="227" w:type="dxa"/>
            </w:tcMar>
          </w:tcPr>
          <w:p w:rsidR="006C25A7" w:rsidRPr="003A3769" w:rsidRDefault="006C25A7" w:rsidP="00162060">
            <w:pPr>
              <w:pStyle w:val="LHcolumn"/>
            </w:pPr>
            <w:r>
              <w:t xml:space="preserve">Support </w:t>
            </w:r>
            <w:r w:rsidRPr="003A3769">
              <w:t>agencies</w:t>
            </w:r>
          </w:p>
        </w:tc>
        <w:tc>
          <w:tcPr>
            <w:tcW w:w="7706" w:type="dxa"/>
          </w:tcPr>
          <w:p w:rsidR="006C25A7" w:rsidRDefault="006C25A7" w:rsidP="00162060">
            <w:r w:rsidRPr="002A4E47">
              <w:t>Supporting agencies are to provide information from their own registration systems on a regular basis and in a format as agreed with Police</w:t>
            </w:r>
            <w:r>
              <w:t xml:space="preserve">. </w:t>
            </w:r>
            <w:r w:rsidRPr="003A3769">
              <w:t>Police will use this information to resolve inquiries.</w:t>
            </w:r>
          </w:p>
          <w:p w:rsidR="006C25A7" w:rsidRPr="003A3769" w:rsidRDefault="006C25A7" w:rsidP="00162060">
            <w:pPr>
              <w:pStyle w:val="Spacer"/>
            </w:pPr>
          </w:p>
        </w:tc>
      </w:tr>
      <w:tr w:rsidR="006C25A7" w:rsidRPr="003A3769" w:rsidTr="00162060">
        <w:trPr>
          <w:cantSplit/>
          <w:trHeight w:val="1304"/>
        </w:trPr>
        <w:tc>
          <w:tcPr>
            <w:tcW w:w="1927" w:type="dxa"/>
            <w:tcMar>
              <w:right w:w="227" w:type="dxa"/>
            </w:tcMar>
          </w:tcPr>
          <w:p w:rsidR="006C25A7" w:rsidRDefault="006C25A7" w:rsidP="00162060">
            <w:pPr>
              <w:pStyle w:val="LHcolumn"/>
            </w:pPr>
            <w:r>
              <w:t>Inquiry process</w:t>
            </w:r>
          </w:p>
        </w:tc>
        <w:tc>
          <w:tcPr>
            <w:tcW w:w="7706" w:type="dxa"/>
          </w:tcPr>
          <w:p w:rsidR="006C25A7" w:rsidRDefault="007A2634" w:rsidP="00162060">
            <w:pPr>
              <w:keepNext/>
            </w:pPr>
            <w:r>
              <w:fldChar w:fldCharType="begin"/>
            </w:r>
            <w:r w:rsidR="006C25A7">
              <w:instrText xml:space="preserve"> REF _Ref430683508 \h </w:instrText>
            </w:r>
            <w:r>
              <w:fldChar w:fldCharType="separate"/>
            </w:r>
            <w:r w:rsidR="000923AB" w:rsidRPr="00FB26ED">
              <w:t xml:space="preserve">Figure </w:t>
            </w:r>
            <w:r w:rsidR="000923AB">
              <w:rPr>
                <w:noProof/>
              </w:rPr>
              <w:t>1</w:t>
            </w:r>
            <w:r>
              <w:fldChar w:fldCharType="end"/>
            </w:r>
            <w:r w:rsidR="006C25A7">
              <w:t xml:space="preserve"> shows an overview of the Inquiry process, which involves Police working with support agencies to coordinate that process.</w:t>
            </w:r>
            <w:r w:rsidR="006C25A7">
              <w:rPr>
                <w:rFonts w:asciiTheme="minorHAnsi" w:eastAsiaTheme="minorHAnsi" w:hAnsiTheme="minorHAnsi" w:cstheme="minorBidi"/>
                <w:noProof/>
              </w:rPr>
              <w:drawing>
                <wp:inline distT="0" distB="0" distL="0" distR="0">
                  <wp:extent cx="5018726" cy="2876550"/>
                  <wp:effectExtent l="0" t="0" r="0" b="0"/>
                  <wp:docPr id="88" name="Picture 88" descr="This diagram shows how Police coordinate the inquiry process, with input from C D E M, District Health Boards, and other agencies.  It shows how individuals may make inquiries to Police about family members or significant others for whom there are safety concerns.  The Police then coordinate the inquiry process, using information from support agen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erview of Inquiry process v1.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18726" cy="2876550"/>
                          </a:xfrm>
                          <a:prstGeom prst="rect">
                            <a:avLst/>
                          </a:prstGeom>
                        </pic:spPr>
                      </pic:pic>
                    </a:graphicData>
                  </a:graphic>
                </wp:inline>
              </w:drawing>
            </w:r>
          </w:p>
          <w:p w:rsidR="006C25A7" w:rsidRPr="00FB26ED" w:rsidRDefault="006C25A7" w:rsidP="00162060">
            <w:pPr>
              <w:pStyle w:val="Caption"/>
            </w:pPr>
            <w:bookmarkStart w:id="61" w:name="_Ref430683508"/>
            <w:r w:rsidRPr="00FB26ED">
              <w:t xml:space="preserve">Figure </w:t>
            </w:r>
            <w:fldSimple w:instr=" SEQ Figure \* ARABIC ">
              <w:r w:rsidR="000923AB">
                <w:rPr>
                  <w:noProof/>
                </w:rPr>
                <w:t>1</w:t>
              </w:r>
            </w:fldSimple>
            <w:bookmarkEnd w:id="61"/>
            <w:r>
              <w:t xml:space="preserve"> Overview of the Inquiry process</w:t>
            </w:r>
          </w:p>
        </w:tc>
      </w:tr>
    </w:tbl>
    <w:p w:rsidR="006C25A7" w:rsidRPr="003A3769" w:rsidRDefault="006C25A7" w:rsidP="006C25A7">
      <w:pPr>
        <w:pStyle w:val="Heading2"/>
        <w:ind w:left="0"/>
      </w:pPr>
      <w:bookmarkStart w:id="62" w:name="_Toc433815284"/>
      <w:bookmarkStart w:id="63" w:name="_Toc434502366"/>
      <w:r w:rsidRPr="003A3769">
        <w:lastRenderedPageBreak/>
        <w:t>Recovery</w:t>
      </w:r>
      <w:bookmarkEnd w:id="62"/>
      <w:bookmarkEnd w:id="63"/>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6C25A7" w:rsidRPr="003A3769" w:rsidTr="00162060">
        <w:trPr>
          <w:cantSplit/>
        </w:trPr>
        <w:tc>
          <w:tcPr>
            <w:tcW w:w="1927" w:type="dxa"/>
            <w:tcMar>
              <w:right w:w="227" w:type="dxa"/>
            </w:tcMar>
          </w:tcPr>
          <w:p w:rsidR="006C25A7" w:rsidRPr="003A3769" w:rsidRDefault="006C25A7" w:rsidP="00162060">
            <w:pPr>
              <w:pStyle w:val="LHcolumn"/>
            </w:pPr>
          </w:p>
        </w:tc>
        <w:tc>
          <w:tcPr>
            <w:tcW w:w="7706" w:type="dxa"/>
          </w:tcPr>
          <w:p w:rsidR="006C25A7" w:rsidRPr="003A3769" w:rsidRDefault="006C25A7" w:rsidP="00162060">
            <w:r w:rsidRPr="003A3769">
              <w:t xml:space="preserve">Recovery involves a planned return to </w:t>
            </w:r>
            <w:r>
              <w:t>business as usual</w:t>
            </w:r>
            <w:r w:rsidRPr="003A3769">
              <w:t xml:space="preserve">, including a phased stand down of any enhanced call-taking capability. </w:t>
            </w:r>
          </w:p>
          <w:p w:rsidR="006C25A7" w:rsidRPr="003A3769" w:rsidRDefault="006C25A7" w:rsidP="00162060">
            <w:r w:rsidRPr="003A3769">
              <w:t xml:space="preserve">Police will continue to manage the resolution of inquiries that have not been resolved during the response phase. These inquiries, including ongoing Family Liaison service provision, may continue into </w:t>
            </w:r>
            <w:r>
              <w:t>business as usual</w:t>
            </w:r>
            <w:r w:rsidRPr="003A3769">
              <w:t>.</w:t>
            </w:r>
          </w:p>
        </w:tc>
      </w:tr>
    </w:tbl>
    <w:p w:rsidR="00226EE2" w:rsidRDefault="00226EE2" w:rsidP="00226EE2">
      <w:pPr>
        <w:spacing w:before="0" w:after="0" w:line="240" w:lineRule="auto"/>
      </w:pPr>
    </w:p>
    <w:p w:rsidR="00515749" w:rsidRDefault="00515749" w:rsidP="00226EE2">
      <w:pPr>
        <w:spacing w:before="0" w:after="0" w:line="240" w:lineRule="auto"/>
      </w:pPr>
    </w:p>
    <w:p w:rsidR="00515749" w:rsidRDefault="00515749" w:rsidP="00226EE2">
      <w:pPr>
        <w:spacing w:before="0" w:after="0" w:line="240" w:lineRule="auto"/>
      </w:pPr>
    </w:p>
    <w:p w:rsidR="00226EE2" w:rsidRDefault="00226EE2" w:rsidP="00A75E5F">
      <w:pPr>
        <w:sectPr w:rsidR="00226EE2" w:rsidSect="00F55AE7">
          <w:headerReference w:type="default" r:id="rId20"/>
          <w:footerReference w:type="default" r:id="rId21"/>
          <w:pgSz w:w="11907" w:h="16840" w:code="9"/>
          <w:pgMar w:top="1191" w:right="1021" w:bottom="794" w:left="1361" w:header="567" w:footer="318" w:gutter="0"/>
          <w:pgNumType w:start="1"/>
          <w:cols w:space="720"/>
          <w:docGrid w:linePitch="326"/>
        </w:sectPr>
      </w:pPr>
    </w:p>
    <w:p w:rsidR="00226EE2" w:rsidRPr="003A3769" w:rsidRDefault="00226EE2" w:rsidP="00226EE2">
      <w:pPr>
        <w:pStyle w:val="Heading6"/>
      </w:pPr>
      <w:bookmarkStart w:id="64" w:name="_Ref419707145"/>
      <w:bookmarkStart w:id="65" w:name="_Ref419707149"/>
      <w:bookmarkStart w:id="66" w:name="_Ref419707163"/>
      <w:bookmarkStart w:id="67" w:name="_Ref430961952"/>
      <w:bookmarkStart w:id="68" w:name="_Ref430961953"/>
      <w:bookmarkStart w:id="69" w:name="_Ref430961954"/>
      <w:bookmarkStart w:id="70" w:name="_Toc433815248"/>
      <w:bookmarkStart w:id="71" w:name="_Toc434502367"/>
      <w:r w:rsidRPr="003A3769">
        <w:lastRenderedPageBreak/>
        <w:t>Information applicable to all welfare services</w:t>
      </w:r>
      <w:bookmarkEnd w:id="64"/>
      <w:bookmarkEnd w:id="65"/>
      <w:bookmarkEnd w:id="66"/>
      <w:bookmarkEnd w:id="67"/>
      <w:bookmarkEnd w:id="68"/>
      <w:bookmarkEnd w:id="69"/>
      <w:bookmarkEnd w:id="70"/>
      <w:bookmarkEnd w:id="7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Pr>
        <w:tc>
          <w:tcPr>
            <w:tcW w:w="1927" w:type="dxa"/>
            <w:tcMar>
              <w:right w:w="227" w:type="dxa"/>
            </w:tcMar>
          </w:tcPr>
          <w:p w:rsidR="00226EE2" w:rsidRPr="003A3769" w:rsidRDefault="00226EE2" w:rsidP="00515749">
            <w:pPr>
              <w:pStyle w:val="LHcolumn"/>
            </w:pPr>
          </w:p>
        </w:tc>
        <w:tc>
          <w:tcPr>
            <w:tcW w:w="7706" w:type="dxa"/>
          </w:tcPr>
          <w:p w:rsidR="00226EE2" w:rsidRPr="003A3769" w:rsidRDefault="00226EE2" w:rsidP="00515749">
            <w:r w:rsidRPr="003A3769">
              <w:t>This section provides overarching information applicable to all welfare services.</w:t>
            </w:r>
          </w:p>
        </w:tc>
      </w:tr>
    </w:tbl>
    <w:p w:rsidR="00226EE2" w:rsidRPr="00F80843" w:rsidRDefault="00226EE2" w:rsidP="00226EE2"/>
    <w:p w:rsidR="00226EE2" w:rsidRPr="003A3769" w:rsidRDefault="00226EE2" w:rsidP="00226EE2">
      <w:pPr>
        <w:pStyle w:val="Heading7"/>
      </w:pPr>
      <w:bookmarkStart w:id="72" w:name="_Toc433815249"/>
      <w:r w:rsidRPr="003A3769">
        <w:t>Welfare services agency representation</w:t>
      </w:r>
      <w:bookmarkEnd w:id="72"/>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Height w:val="4844"/>
        </w:trPr>
        <w:tc>
          <w:tcPr>
            <w:tcW w:w="1927" w:type="dxa"/>
            <w:tcMar>
              <w:right w:w="227" w:type="dxa"/>
            </w:tcMar>
          </w:tcPr>
          <w:p w:rsidR="00226EE2" w:rsidRPr="003A3769" w:rsidRDefault="00226EE2" w:rsidP="00515749">
            <w:pPr>
              <w:pStyle w:val="LHcolumn"/>
            </w:pPr>
            <w:r w:rsidRPr="003A3769">
              <w:rPr>
                <w:noProof/>
              </w:rPr>
              <w:drawing>
                <wp:anchor distT="0" distB="0" distL="114300" distR="114300" simplePos="0" relativeHeight="251671552" behindDoc="0" locked="0" layoutInCell="1" allowOverlap="1">
                  <wp:simplePos x="0" y="0"/>
                  <wp:positionH relativeFrom="column">
                    <wp:align>center</wp:align>
                  </wp:positionH>
                  <wp:positionV relativeFrom="margin">
                    <wp:posOffset>2628265</wp:posOffset>
                  </wp:positionV>
                  <wp:extent cx="561600" cy="561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t>Some</w:t>
            </w:r>
            <w:r w:rsidRPr="003A3769">
              <w:t xml:space="preserve"> government agencies responsible for the coordination </w:t>
            </w:r>
            <w:r>
              <w:t xml:space="preserve">of the </w:t>
            </w:r>
            <w:r w:rsidRPr="003A3769">
              <w:t xml:space="preserve">welfare services sub-functions do not have a presence in all communities. </w:t>
            </w:r>
          </w:p>
          <w:p w:rsidR="00226EE2" w:rsidRDefault="00226EE2" w:rsidP="00515749">
            <w:r>
              <w:t>Where agencies are no</w:t>
            </w:r>
            <w:r w:rsidRPr="00BC537E">
              <w:t xml:space="preserve">t represented at the regional or local level, </w:t>
            </w:r>
            <w:r>
              <w:t>those agencies</w:t>
            </w:r>
            <w:r w:rsidRPr="00BC537E">
              <w:t xml:space="preserve"> need to identify how they will fulfil their responsibilities. </w:t>
            </w:r>
            <w:r>
              <w:t>T</w:t>
            </w:r>
            <w:r w:rsidRPr="00BC537E">
              <w:t>his may include</w:t>
            </w:r>
            <w:r>
              <w:t>:</w:t>
            </w:r>
            <w:r w:rsidRPr="00BC537E">
              <w:t xml:space="preserve"> </w:t>
            </w:r>
          </w:p>
          <w:p w:rsidR="00226EE2" w:rsidRPr="004153BA" w:rsidRDefault="00226EE2" w:rsidP="00515749">
            <w:pPr>
              <w:pStyle w:val="Bullet"/>
              <w:rPr>
                <w:sz w:val="20"/>
                <w:szCs w:val="20"/>
              </w:rPr>
            </w:pPr>
            <w:r w:rsidRPr="00BC537E">
              <w:t xml:space="preserve">identifying alternative agencies or organisations to coordinate or support the delivery of the welfare services sub-function, or </w:t>
            </w:r>
          </w:p>
          <w:p w:rsidR="00226EE2" w:rsidRDefault="00226EE2" w:rsidP="00515749">
            <w:pPr>
              <w:pStyle w:val="Bullet"/>
              <w:rPr>
                <w:sz w:val="20"/>
                <w:szCs w:val="20"/>
              </w:rPr>
            </w:pPr>
            <w:proofErr w:type="gramStart"/>
            <w:r>
              <w:t>deploying</w:t>
            </w:r>
            <w:proofErr w:type="gramEnd"/>
            <w:r w:rsidRPr="00BC537E">
              <w:t xml:space="preserve"> personnel into the region</w:t>
            </w:r>
            <w:r>
              <w:t xml:space="preserve"> or local area</w:t>
            </w:r>
            <w:r w:rsidRPr="00BC537E">
              <w:t>.</w:t>
            </w:r>
          </w:p>
          <w:p w:rsidR="00226EE2" w:rsidRPr="00BC537E" w:rsidRDefault="00226EE2" w:rsidP="00515749">
            <w:r>
              <w:t>Agencies</w:t>
            </w:r>
            <w:r w:rsidRPr="00BC537E">
              <w:t xml:space="preserve"> should work with </w:t>
            </w:r>
            <w:r>
              <w:t xml:space="preserve">the CDEM Group/local authority </w:t>
            </w:r>
            <w:r w:rsidRPr="00BC537E">
              <w:t>to</w:t>
            </w:r>
            <w:r>
              <w:t xml:space="preserve"> </w:t>
            </w:r>
            <w:r w:rsidRPr="00BC537E">
              <w:t>identify alternative agencies/organisations present in the local community</w:t>
            </w:r>
            <w:r>
              <w:t xml:space="preserve">. </w:t>
            </w:r>
            <w:r w:rsidRPr="00BC537E">
              <w:t>These organisations may be non-government, community-based</w:t>
            </w:r>
            <w:r>
              <w:t>,</w:t>
            </w:r>
            <w:r w:rsidRPr="00BC537E">
              <w:t xml:space="preserve"> or voluntary.</w:t>
            </w:r>
          </w:p>
          <w:p w:rsidR="00226EE2" w:rsidRPr="003A3769" w:rsidRDefault="00226EE2" w:rsidP="00515749">
            <w:r w:rsidRPr="003A3769">
              <w:t xml:space="preserve">See the </w:t>
            </w:r>
            <w:r w:rsidRPr="003A3769">
              <w:rPr>
                <w:i/>
              </w:rPr>
              <w:t>National CDEM Plan 2015</w:t>
            </w:r>
            <w:r w:rsidRPr="003A3769">
              <w:t xml:space="preserve">, the </w:t>
            </w:r>
            <w:r w:rsidRPr="003A3769">
              <w:rPr>
                <w:i/>
              </w:rPr>
              <w:t>Guide to the National CDEM Plan 2015</w:t>
            </w:r>
            <w:r w:rsidRPr="003A3769">
              <w:t xml:space="preserve">, and the </w:t>
            </w:r>
            <w:r w:rsidRPr="00F55AE7">
              <w:t xml:space="preserve">sections in Part II </w:t>
            </w:r>
            <w:r w:rsidRPr="00F55AE7">
              <w:rPr>
                <w:i/>
              </w:rPr>
              <w:t>Welfare services</w:t>
            </w:r>
            <w:r w:rsidRPr="00F55AE7">
              <w:t xml:space="preserve"> of</w:t>
            </w:r>
            <w:r w:rsidRPr="003A3769">
              <w:t xml:space="preserve"> this guideline for details of the agencies responsible for, and who support the welfare services sub-functions.</w:t>
            </w:r>
          </w:p>
        </w:tc>
      </w:tr>
    </w:tbl>
    <w:p w:rsidR="00226EE2" w:rsidRPr="00F80843" w:rsidRDefault="00226EE2" w:rsidP="00226EE2"/>
    <w:p w:rsidR="00226EE2" w:rsidRPr="00515749" w:rsidRDefault="00226EE2" w:rsidP="00515749">
      <w:pPr>
        <w:pStyle w:val="Heading7"/>
      </w:pPr>
      <w:bookmarkStart w:id="73" w:name="_Toc433815250"/>
      <w:r w:rsidRPr="00515749">
        <w:t>Human rights</w:t>
      </w:r>
      <w:bookmarkEnd w:id="73"/>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5"/>
      </w:tblGrid>
      <w:tr w:rsidR="00226EE2" w:rsidRPr="003A3769" w:rsidTr="00515749">
        <w:trPr>
          <w:cantSplit/>
        </w:trPr>
        <w:tc>
          <w:tcPr>
            <w:tcW w:w="1928" w:type="dxa"/>
            <w:tcMar>
              <w:right w:w="227" w:type="dxa"/>
            </w:tcMar>
          </w:tcPr>
          <w:p w:rsidR="00226EE2" w:rsidRPr="003A3769" w:rsidRDefault="00226EE2" w:rsidP="00515749">
            <w:pPr>
              <w:pStyle w:val="LHcolumn"/>
            </w:pPr>
            <w:r w:rsidRPr="003A3769">
              <w:rPr>
                <w:noProof/>
              </w:rPr>
              <w:drawing>
                <wp:anchor distT="0" distB="0" distL="114300" distR="114300" simplePos="0" relativeHeight="251670528" behindDoc="0" locked="0" layoutInCell="1" allowOverlap="1">
                  <wp:simplePos x="0" y="0"/>
                  <wp:positionH relativeFrom="column">
                    <wp:align>center</wp:align>
                  </wp:positionH>
                  <wp:positionV relativeFrom="margin">
                    <wp:posOffset>791845</wp:posOffset>
                  </wp:positionV>
                  <wp:extent cx="561600" cy="56160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Pr="003A3769">
              <w:rPr>
                <w:noProof/>
              </w:rPr>
              <w:t>New Zealand’s human rights commitments</w:t>
            </w:r>
          </w:p>
        </w:tc>
        <w:tc>
          <w:tcPr>
            <w:tcW w:w="7705" w:type="dxa"/>
          </w:tcPr>
          <w:p w:rsidR="00226EE2" w:rsidRDefault="00226EE2" w:rsidP="00515749">
            <w:r w:rsidRPr="003A3769">
              <w:t>The provision of welfare services to people affected by an emergency, either via a</w:t>
            </w:r>
            <w:r w:rsidR="009343D8">
              <w:t xml:space="preserve"> Civil Defence Centre (</w:t>
            </w:r>
            <w:r w:rsidRPr="003A3769">
              <w:t>CDC</w:t>
            </w:r>
            <w:r w:rsidR="009343D8">
              <w:t>)</w:t>
            </w:r>
            <w:r w:rsidRPr="003A3769">
              <w:t xml:space="preserve"> or </w:t>
            </w:r>
            <w:r>
              <w:t xml:space="preserve">in a </w:t>
            </w:r>
            <w:r w:rsidRPr="003A3769">
              <w:t>community setting, must contribute to ensuring that New Zealand meets its national and international human rights commitments.</w:t>
            </w:r>
          </w:p>
          <w:p w:rsidR="00226EE2" w:rsidRPr="00FE5C6B" w:rsidRDefault="00226EE2" w:rsidP="00515749">
            <w:r w:rsidRPr="00FE5C6B">
              <w:t>See the Human Rights C</w:t>
            </w:r>
            <w:r>
              <w:t>ommission website</w:t>
            </w:r>
            <w:r w:rsidRPr="00FE5C6B">
              <w:t xml:space="preserve"> </w:t>
            </w:r>
            <w:hyperlink r:id="rId23" w:history="1">
              <w:r w:rsidRPr="00CE2AF7">
                <w:rPr>
                  <w:rStyle w:val="Hyperlink"/>
                </w:rPr>
                <w:t>www.hrc.co.nz</w:t>
              </w:r>
            </w:hyperlink>
            <w:r w:rsidRPr="00FE5C6B">
              <w:t xml:space="preserve"> under the ‘Your rights’ tab for more information.</w:t>
            </w:r>
          </w:p>
          <w:p w:rsidR="00226EE2" w:rsidRPr="00FE5C6B" w:rsidRDefault="00226EE2" w:rsidP="00515749">
            <w:pPr>
              <w:pStyle w:val="Spacer"/>
            </w:pPr>
          </w:p>
        </w:tc>
      </w:tr>
      <w:tr w:rsidR="00226EE2" w:rsidRPr="003A3769" w:rsidTr="00515749">
        <w:trPr>
          <w:cantSplit/>
        </w:trPr>
        <w:tc>
          <w:tcPr>
            <w:tcW w:w="1928" w:type="dxa"/>
            <w:tcMar>
              <w:right w:w="227" w:type="dxa"/>
            </w:tcMar>
          </w:tcPr>
          <w:p w:rsidR="00226EE2" w:rsidRPr="003A3769" w:rsidRDefault="00226EE2" w:rsidP="00515749">
            <w:pPr>
              <w:pStyle w:val="LHcolumn"/>
            </w:pPr>
            <w:r w:rsidRPr="003A3769">
              <w:t>Age, people with disabilities</w:t>
            </w:r>
            <w:r>
              <w:t>,</w:t>
            </w:r>
            <w:r w:rsidRPr="003A3769">
              <w:t xml:space="preserve"> and </w:t>
            </w:r>
            <w:r>
              <w:t xml:space="preserve">people </w:t>
            </w:r>
            <w:r w:rsidRPr="003A3769">
              <w:t>from CALD communities</w:t>
            </w:r>
          </w:p>
        </w:tc>
        <w:tc>
          <w:tcPr>
            <w:tcW w:w="7705" w:type="dxa"/>
          </w:tcPr>
          <w:p w:rsidR="00226EE2" w:rsidRDefault="00226EE2" w:rsidP="00515749">
            <w:r w:rsidRPr="003A3769">
              <w:t xml:space="preserve">Consideration must be given to providing </w:t>
            </w:r>
            <w:r>
              <w:t>access to</w:t>
            </w:r>
            <w:r w:rsidRPr="003A3769">
              <w:t xml:space="preserve"> welfare services </w:t>
            </w:r>
            <w:r>
              <w:t>to</w:t>
            </w:r>
            <w:r w:rsidRPr="003A3769">
              <w:t xml:space="preserve"> people of any age, people with disabilities</w:t>
            </w:r>
            <w:r>
              <w:t>,</w:t>
            </w:r>
            <w:r w:rsidRPr="003A3769">
              <w:t xml:space="preserve"> and people from culturally and linguistically diverse (CALD) communities.</w:t>
            </w:r>
            <w:r>
              <w:t xml:space="preserve"> </w:t>
            </w:r>
            <w:r w:rsidRPr="003A3769">
              <w:t>For example, people with disabilities require welfare services to be delivered in a disability-inclusive way, and will work with CDEM to achieve this. CALD community members often have specific requirements around social interaction, food, prayer, or gender which must be considered when planning for the delivery of welfare services.</w:t>
            </w:r>
          </w:p>
          <w:p w:rsidR="00226EE2" w:rsidRPr="003A3769" w:rsidRDefault="00226EE2" w:rsidP="00515749">
            <w:pPr>
              <w:pStyle w:val="Spacer"/>
            </w:pPr>
          </w:p>
        </w:tc>
      </w:tr>
      <w:tr w:rsidR="00226EE2" w:rsidRPr="003A3769" w:rsidTr="00515749">
        <w:trPr>
          <w:cantSplit/>
        </w:trPr>
        <w:tc>
          <w:tcPr>
            <w:tcW w:w="1928" w:type="dxa"/>
            <w:tcMar>
              <w:right w:w="227" w:type="dxa"/>
            </w:tcMar>
          </w:tcPr>
          <w:p w:rsidR="00226EE2" w:rsidRPr="003A3769" w:rsidRDefault="00226EE2" w:rsidP="00515749">
            <w:pPr>
              <w:pStyle w:val="LHcolumn"/>
              <w:rPr>
                <w:noProof/>
              </w:rPr>
            </w:pPr>
            <w:r w:rsidRPr="003A3769">
              <w:rPr>
                <w:noProof/>
              </w:rPr>
              <w:lastRenderedPageBreak/>
              <w:drawing>
                <wp:anchor distT="0" distB="0" distL="114300" distR="114300" simplePos="0" relativeHeight="251672576" behindDoc="0" locked="0" layoutInCell="1" allowOverlap="1">
                  <wp:simplePos x="0" y="0"/>
                  <wp:positionH relativeFrom="column">
                    <wp:posOffset>213360</wp:posOffset>
                  </wp:positionH>
                  <wp:positionV relativeFrom="margin">
                    <wp:posOffset>426720</wp:posOffset>
                  </wp:positionV>
                  <wp:extent cx="561600" cy="561600"/>
                  <wp:effectExtent l="0" t="0" r="0"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Pr>
                <w:noProof/>
              </w:rPr>
              <w:t xml:space="preserve">More information </w:t>
            </w:r>
          </w:p>
        </w:tc>
        <w:tc>
          <w:tcPr>
            <w:tcW w:w="7705" w:type="dxa"/>
          </w:tcPr>
          <w:p w:rsidR="00226EE2" w:rsidRPr="003A3769" w:rsidRDefault="00226EE2" w:rsidP="00515749">
            <w:pPr>
              <w:pStyle w:val="Bullet"/>
              <w:numPr>
                <w:ilvl w:val="0"/>
                <w:numId w:val="0"/>
              </w:numPr>
            </w:pPr>
            <w:r w:rsidRPr="003A3769">
              <w:t>For more information and a list of relevant statutory documents</w:t>
            </w:r>
            <w:r>
              <w:t>,</w:t>
            </w:r>
            <w:r w:rsidRPr="003A3769">
              <w:t xml:space="preserve"> </w:t>
            </w:r>
            <w:r>
              <w:t>refer to</w:t>
            </w:r>
            <w:r w:rsidRPr="003A3769">
              <w:t xml:space="preserve"> the MCDEM publications:</w:t>
            </w:r>
          </w:p>
          <w:p w:rsidR="00226EE2" w:rsidRPr="003A3769" w:rsidRDefault="00226EE2" w:rsidP="00515749">
            <w:pPr>
              <w:pStyle w:val="Bullet"/>
              <w:rPr>
                <w:i/>
                <w:iCs/>
              </w:rPr>
            </w:pPr>
            <w:r w:rsidRPr="003A3769">
              <w:rPr>
                <w:i/>
                <w:iCs/>
              </w:rPr>
              <w:t>Including people with disabilities: Information for the CDEM Sector [IS 13/13]</w:t>
            </w:r>
          </w:p>
          <w:p w:rsidR="00226EE2" w:rsidRDefault="00226EE2" w:rsidP="00515749">
            <w:pPr>
              <w:pStyle w:val="Bullet"/>
              <w:rPr>
                <w:i/>
                <w:iCs/>
              </w:rPr>
            </w:pPr>
            <w:r w:rsidRPr="003A3769">
              <w:rPr>
                <w:i/>
                <w:iCs/>
              </w:rPr>
              <w:t>Including culturally and linguistically diverse (CALD) communities: Information for the CDEM Sector [IS12/13].</w:t>
            </w:r>
          </w:p>
          <w:p w:rsidR="00226EE2" w:rsidRDefault="00226EE2" w:rsidP="00515749">
            <w:pPr>
              <w:rPr>
                <w:i/>
                <w:iCs/>
              </w:rPr>
            </w:pPr>
            <w:r w:rsidRPr="003A3769">
              <w:t xml:space="preserve">Along with the resources listed </w:t>
            </w:r>
            <w:r w:rsidRPr="00F55AE7">
              <w:t xml:space="preserve">above, see </w:t>
            </w:r>
            <w:r w:rsidRPr="00F55AE7">
              <w:rPr>
                <w:iCs/>
              </w:rPr>
              <w:t xml:space="preserve">Part I of the </w:t>
            </w:r>
            <w:r w:rsidRPr="00F55AE7">
              <w:rPr>
                <w:i/>
                <w:iCs/>
              </w:rPr>
              <w:t xml:space="preserve">Welfare Services in an Emergency Director’s Guideline [DGL 1/15] </w:t>
            </w:r>
            <w:r w:rsidRPr="00F55AE7">
              <w:rPr>
                <w:iCs/>
              </w:rPr>
              <w:t xml:space="preserve">(Appendix H </w:t>
            </w:r>
            <w:r w:rsidRPr="00F55AE7">
              <w:rPr>
                <w:i/>
                <w:iCs/>
              </w:rPr>
              <w:t>Accessibility</w:t>
            </w:r>
            <w:r w:rsidRPr="00F55AE7">
              <w:rPr>
                <w:iCs/>
              </w:rPr>
              <w:t>)</w:t>
            </w:r>
            <w:r>
              <w:rPr>
                <w:iCs/>
              </w:rPr>
              <w:t>.</w:t>
            </w:r>
            <w:r>
              <w:rPr>
                <w:i/>
                <w:iCs/>
              </w:rPr>
              <w:t xml:space="preserve"> </w:t>
            </w:r>
          </w:p>
          <w:p w:rsidR="00226EE2" w:rsidRPr="003A3769" w:rsidRDefault="00226EE2" w:rsidP="00515749">
            <w:r>
              <w:t xml:space="preserve">These are available at </w:t>
            </w:r>
            <w:hyperlink r:id="rId24" w:history="1">
              <w:r w:rsidRPr="00202F88">
                <w:rPr>
                  <w:rStyle w:val="Hyperlink"/>
                </w:rPr>
                <w:t>www.civildefence.govt.nz</w:t>
              </w:r>
            </w:hyperlink>
            <w:r>
              <w:t xml:space="preserve"> (search for the document name).</w:t>
            </w:r>
          </w:p>
        </w:tc>
      </w:tr>
    </w:tbl>
    <w:p w:rsidR="00226EE2" w:rsidRPr="00604785" w:rsidRDefault="00226EE2" w:rsidP="00226EE2"/>
    <w:p w:rsidR="00226EE2" w:rsidRPr="003A3769" w:rsidRDefault="00226EE2" w:rsidP="00226EE2">
      <w:pPr>
        <w:pStyle w:val="Heading7"/>
      </w:pPr>
      <w:bookmarkStart w:id="74" w:name="_Toc433815251"/>
      <w:r w:rsidRPr="003A3769">
        <w:t>Working with communities</w:t>
      </w:r>
      <w:bookmarkEnd w:id="74"/>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00"/>
        <w:gridCol w:w="7633"/>
      </w:tblGrid>
      <w:tr w:rsidR="00226EE2" w:rsidRPr="003A3769" w:rsidTr="00515749">
        <w:trPr>
          <w:cantSplit/>
        </w:trPr>
        <w:tc>
          <w:tcPr>
            <w:tcW w:w="2000" w:type="dxa"/>
            <w:tcMar>
              <w:right w:w="227" w:type="dxa"/>
            </w:tcMar>
          </w:tcPr>
          <w:p w:rsidR="00226EE2" w:rsidRPr="003A3769" w:rsidRDefault="00226EE2" w:rsidP="00515749">
            <w:pPr>
              <w:pStyle w:val="LHcolumn"/>
            </w:pPr>
            <w:r w:rsidRPr="003A3769">
              <w:t>An inclusive approach</w:t>
            </w:r>
          </w:p>
        </w:tc>
        <w:tc>
          <w:tcPr>
            <w:tcW w:w="7633" w:type="dxa"/>
          </w:tcPr>
          <w:p w:rsidR="00226EE2" w:rsidRDefault="00226EE2" w:rsidP="00515749">
            <w:r w:rsidRPr="003A3769">
              <w:t>An emergency can be a stressful and emotional experience</w:t>
            </w:r>
            <w:r>
              <w:t>,</w:t>
            </w:r>
            <w:r w:rsidRPr="003A3769">
              <w:t xml:space="preserve"> which may impact or compound any existing difficulties or issues that people are facing.</w:t>
            </w:r>
            <w:r>
              <w:t xml:space="preserve"> </w:t>
            </w:r>
            <w:r w:rsidRPr="003A3769">
              <w:t xml:space="preserve">At the local and regional levels, consideration </w:t>
            </w:r>
            <w:r>
              <w:t>must</w:t>
            </w:r>
            <w:r w:rsidRPr="003A3769">
              <w:t xml:space="preserve"> be given </w:t>
            </w:r>
            <w:r>
              <w:t xml:space="preserve">to </w:t>
            </w:r>
            <w:r w:rsidRPr="003A3769">
              <w:t xml:space="preserve">vulnerable and hard to reach communities, acknowledging </w:t>
            </w:r>
            <w:r>
              <w:t>that they may have:</w:t>
            </w:r>
          </w:p>
          <w:p w:rsidR="00226EE2" w:rsidRDefault="00226EE2" w:rsidP="00515749">
            <w:pPr>
              <w:pStyle w:val="Bullet"/>
            </w:pPr>
            <w:r>
              <w:t>specific challenges to address</w:t>
            </w:r>
          </w:p>
          <w:p w:rsidR="00226EE2" w:rsidRDefault="00226EE2" w:rsidP="00515749">
            <w:pPr>
              <w:pStyle w:val="Bullet"/>
            </w:pPr>
            <w:proofErr w:type="gramStart"/>
            <w:r>
              <w:t>skills</w:t>
            </w:r>
            <w:proofErr w:type="gramEnd"/>
            <w:r>
              <w:t xml:space="preserve"> and strengths that may contribute to welfare services delivery.</w:t>
            </w:r>
          </w:p>
          <w:p w:rsidR="00226EE2" w:rsidRPr="003A3769" w:rsidRDefault="00226EE2" w:rsidP="00515749">
            <w:pPr>
              <w:pStyle w:val="Spacer"/>
            </w:pPr>
          </w:p>
        </w:tc>
      </w:tr>
      <w:tr w:rsidR="00226EE2" w:rsidRPr="003A3769" w:rsidTr="00515749">
        <w:trPr>
          <w:cantSplit/>
        </w:trPr>
        <w:tc>
          <w:tcPr>
            <w:tcW w:w="2000" w:type="dxa"/>
            <w:tcMar>
              <w:right w:w="227" w:type="dxa"/>
            </w:tcMar>
          </w:tcPr>
          <w:p w:rsidR="00226EE2" w:rsidRPr="003A3769" w:rsidRDefault="00226EE2" w:rsidP="00515749">
            <w:pPr>
              <w:pStyle w:val="LHcolumn"/>
            </w:pPr>
            <w:r>
              <w:t>Considerations</w:t>
            </w:r>
          </w:p>
        </w:tc>
        <w:tc>
          <w:tcPr>
            <w:tcW w:w="7633" w:type="dxa"/>
          </w:tcPr>
          <w:p w:rsidR="00226EE2" w:rsidRPr="003A3769" w:rsidRDefault="00226EE2" w:rsidP="00515749">
            <w:r w:rsidRPr="003A3769">
              <w:t>Consider when planning:</w:t>
            </w:r>
          </w:p>
          <w:p w:rsidR="00226EE2" w:rsidRPr="003A3769" w:rsidRDefault="00226EE2" w:rsidP="00515749">
            <w:pPr>
              <w:pStyle w:val="Bullet"/>
            </w:pPr>
            <w:r w:rsidRPr="003A3769">
              <w:t>age</w:t>
            </w:r>
          </w:p>
          <w:p w:rsidR="00226EE2" w:rsidRPr="003A3769" w:rsidRDefault="00226EE2" w:rsidP="00515749">
            <w:pPr>
              <w:pStyle w:val="Bullet"/>
            </w:pPr>
            <w:r w:rsidRPr="003A3769">
              <w:t>gender</w:t>
            </w:r>
          </w:p>
          <w:p w:rsidR="00226EE2" w:rsidRPr="003A3769" w:rsidRDefault="00226EE2" w:rsidP="00515749">
            <w:pPr>
              <w:pStyle w:val="Bullet"/>
            </w:pPr>
            <w:r w:rsidRPr="003A3769">
              <w:t>children and young people</w:t>
            </w:r>
          </w:p>
          <w:p w:rsidR="00226EE2" w:rsidRPr="003A3769" w:rsidRDefault="00226EE2" w:rsidP="00515749">
            <w:pPr>
              <w:pStyle w:val="Bullet"/>
            </w:pPr>
            <w:r w:rsidRPr="003A3769">
              <w:t>people living alone</w:t>
            </w:r>
          </w:p>
          <w:p w:rsidR="00226EE2" w:rsidRPr="003A3769" w:rsidRDefault="00226EE2" w:rsidP="00515749">
            <w:pPr>
              <w:pStyle w:val="Bullet"/>
            </w:pPr>
            <w:r w:rsidRPr="003A3769">
              <w:t>elderly</w:t>
            </w:r>
          </w:p>
          <w:p w:rsidR="00226EE2" w:rsidRPr="003A3769" w:rsidRDefault="00226EE2" w:rsidP="00515749">
            <w:pPr>
              <w:pStyle w:val="Bullet"/>
              <w:rPr>
                <w:b/>
              </w:rPr>
            </w:pPr>
            <w:r w:rsidRPr="003A3769">
              <w:t>health and disability issues</w:t>
            </w:r>
          </w:p>
          <w:p w:rsidR="00226EE2" w:rsidRPr="003A3769" w:rsidRDefault="00226EE2" w:rsidP="00515749">
            <w:pPr>
              <w:pStyle w:val="Bullet"/>
            </w:pPr>
            <w:r w:rsidRPr="003A3769">
              <w:t>mental health and general health issues</w:t>
            </w:r>
          </w:p>
          <w:p w:rsidR="00226EE2" w:rsidRPr="003A3769" w:rsidRDefault="00226EE2" w:rsidP="00515749">
            <w:pPr>
              <w:pStyle w:val="Bullet"/>
            </w:pPr>
            <w:r w:rsidRPr="003A3769">
              <w:t>drug or alcohol dependency</w:t>
            </w:r>
          </w:p>
          <w:p w:rsidR="00226EE2" w:rsidRPr="003A3769" w:rsidRDefault="00226EE2" w:rsidP="00515749">
            <w:pPr>
              <w:pStyle w:val="Bullet"/>
            </w:pPr>
            <w:r w:rsidRPr="003A3769">
              <w:t>cultural requirements</w:t>
            </w:r>
          </w:p>
          <w:p w:rsidR="00226EE2" w:rsidRPr="003A3769" w:rsidRDefault="00226EE2" w:rsidP="00515749">
            <w:pPr>
              <w:pStyle w:val="Bullet"/>
            </w:pPr>
            <w:r w:rsidRPr="003A3769">
              <w:t>ethnicity and language</w:t>
            </w:r>
          </w:p>
          <w:p w:rsidR="00226EE2" w:rsidRPr="003A3769" w:rsidRDefault="00226EE2" w:rsidP="00515749">
            <w:pPr>
              <w:pStyle w:val="Bullet"/>
              <w:rPr>
                <w:b/>
              </w:rPr>
            </w:pPr>
            <w:r w:rsidRPr="003A3769">
              <w:t>socio-economic status</w:t>
            </w:r>
          </w:p>
          <w:p w:rsidR="00226EE2" w:rsidRPr="003A3769" w:rsidRDefault="00226EE2" w:rsidP="00515749">
            <w:pPr>
              <w:pStyle w:val="Bullet"/>
            </w:pPr>
            <w:r w:rsidRPr="003A3769">
              <w:t>people with companion animals</w:t>
            </w:r>
          </w:p>
          <w:p w:rsidR="00226EE2" w:rsidRPr="003A3769" w:rsidRDefault="00226EE2" w:rsidP="00515749">
            <w:pPr>
              <w:pStyle w:val="Bullet"/>
              <w:rPr>
                <w:b/>
              </w:rPr>
            </w:pPr>
            <w:r w:rsidRPr="003A3769">
              <w:t>isolation, and</w:t>
            </w:r>
          </w:p>
          <w:p w:rsidR="00226EE2" w:rsidRDefault="00226EE2" w:rsidP="00515749">
            <w:pPr>
              <w:pStyle w:val="Bullet"/>
              <w:rPr>
                <w:b/>
              </w:rPr>
            </w:pPr>
            <w:proofErr w:type="gramStart"/>
            <w:r w:rsidRPr="003A3769">
              <w:t>people</w:t>
            </w:r>
            <w:proofErr w:type="gramEnd"/>
            <w:r w:rsidRPr="003A3769">
              <w:t xml:space="preserve"> with unreliable or no internet access</w:t>
            </w:r>
            <w:r>
              <w:t xml:space="preserve"> or mobile phone coverage</w:t>
            </w:r>
            <w:r w:rsidRPr="003A3769">
              <w:rPr>
                <w:b/>
              </w:rPr>
              <w:t>.</w:t>
            </w:r>
          </w:p>
          <w:p w:rsidR="00226EE2" w:rsidRPr="00604785" w:rsidRDefault="00226EE2" w:rsidP="00515749">
            <w:pPr>
              <w:pStyle w:val="Spacer"/>
            </w:pPr>
          </w:p>
        </w:tc>
      </w:tr>
      <w:tr w:rsidR="00226EE2" w:rsidRPr="003A3769" w:rsidTr="00515749">
        <w:trPr>
          <w:cantSplit/>
        </w:trPr>
        <w:tc>
          <w:tcPr>
            <w:tcW w:w="2000" w:type="dxa"/>
            <w:tcMar>
              <w:right w:w="227" w:type="dxa"/>
            </w:tcMar>
          </w:tcPr>
          <w:p w:rsidR="00226EE2" w:rsidRPr="003A3769" w:rsidRDefault="00226EE2" w:rsidP="00515749">
            <w:pPr>
              <w:pStyle w:val="LHcolumn"/>
            </w:pPr>
            <w:r w:rsidRPr="003A3769">
              <w:lastRenderedPageBreak/>
              <w:t>Utilising community networks</w:t>
            </w:r>
          </w:p>
        </w:tc>
        <w:tc>
          <w:tcPr>
            <w:tcW w:w="7633" w:type="dxa"/>
          </w:tcPr>
          <w:p w:rsidR="00226EE2" w:rsidRPr="003A3769" w:rsidRDefault="00226EE2" w:rsidP="00515749">
            <w:r w:rsidRPr="003A3769">
              <w:t>Opportunities should be taken wherever possible to build links with existing community networks</w:t>
            </w:r>
            <w:r>
              <w:t>. T</w:t>
            </w:r>
            <w:r w:rsidRPr="003A3769">
              <w:t>hese networks</w:t>
            </w:r>
            <w:r>
              <w:t xml:space="preserve"> should be utilised</w:t>
            </w:r>
            <w:r w:rsidRPr="003A3769">
              <w:t xml:space="preserve"> to reach people requiring support in an emergency, with resulting arrangements formalised in local plans.</w:t>
            </w:r>
          </w:p>
          <w:p w:rsidR="00226EE2" w:rsidRPr="003A3769" w:rsidRDefault="00226EE2" w:rsidP="00515749">
            <w:pPr>
              <w:pStyle w:val="Spacer"/>
            </w:pPr>
          </w:p>
        </w:tc>
      </w:tr>
      <w:tr w:rsidR="00226EE2" w:rsidRPr="003A3769" w:rsidTr="00515749">
        <w:trPr>
          <w:cantSplit/>
          <w:trHeight w:val="2421"/>
        </w:trPr>
        <w:tc>
          <w:tcPr>
            <w:tcW w:w="2000" w:type="dxa"/>
            <w:tcMar>
              <w:right w:w="227" w:type="dxa"/>
            </w:tcMar>
          </w:tcPr>
          <w:p w:rsidR="00226EE2" w:rsidRPr="003A3769" w:rsidRDefault="00226EE2" w:rsidP="00515749">
            <w:pPr>
              <w:pStyle w:val="LHcolumn"/>
              <w:rPr>
                <w:b w:val="0"/>
              </w:rPr>
            </w:pPr>
            <w:r w:rsidRPr="003A3769">
              <w:t>Culturally and linguistically diverse (CALD) communities</w:t>
            </w:r>
          </w:p>
        </w:tc>
        <w:tc>
          <w:tcPr>
            <w:tcW w:w="7633" w:type="dxa"/>
          </w:tcPr>
          <w:p w:rsidR="00226EE2" w:rsidRPr="003A3769" w:rsidRDefault="00226EE2" w:rsidP="00515749">
            <w:r w:rsidRPr="003A3769">
              <w:t xml:space="preserve">CALD communities have many strengths, including skills, experience, and language capabilities. </w:t>
            </w:r>
          </w:p>
          <w:p w:rsidR="00226EE2" w:rsidRPr="003A3769" w:rsidRDefault="00226EE2" w:rsidP="00515749">
            <w:r w:rsidRPr="003A3769">
              <w:t>CALD community networks are often well developed</w:t>
            </w:r>
            <w:r>
              <w:t>,</w:t>
            </w:r>
            <w:r w:rsidRPr="003A3769">
              <w:t xml:space="preserve"> with strong connections both within their own community and between communities. Partnering with CALD community leaders can enable appropriate and effective engagement and communication with community members.</w:t>
            </w:r>
          </w:p>
          <w:p w:rsidR="00226EE2" w:rsidRPr="00C76E18" w:rsidRDefault="00226EE2" w:rsidP="00515749">
            <w:pPr>
              <w:pStyle w:val="Spacer"/>
            </w:pPr>
          </w:p>
        </w:tc>
      </w:tr>
      <w:tr w:rsidR="00226EE2" w:rsidRPr="003A3769" w:rsidTr="00515749">
        <w:trPr>
          <w:cantSplit/>
          <w:trHeight w:val="2705"/>
        </w:trPr>
        <w:tc>
          <w:tcPr>
            <w:tcW w:w="2000" w:type="dxa"/>
            <w:tcMar>
              <w:right w:w="227" w:type="dxa"/>
            </w:tcMar>
          </w:tcPr>
          <w:p w:rsidR="00226EE2" w:rsidRPr="003A3769" w:rsidRDefault="00226EE2" w:rsidP="00515749">
            <w:pPr>
              <w:pStyle w:val="LHcolumn"/>
            </w:pPr>
            <w:r w:rsidRPr="003A3769">
              <w:t>People with disabilities</w:t>
            </w:r>
          </w:p>
        </w:tc>
        <w:tc>
          <w:tcPr>
            <w:tcW w:w="7633" w:type="dxa"/>
          </w:tcPr>
          <w:p w:rsidR="00226EE2" w:rsidRPr="003A3769" w:rsidRDefault="00226EE2" w:rsidP="00515749">
            <w:r w:rsidRPr="003A3769">
              <w:t>Working with people with disabilities and their wider networks of family/</w:t>
            </w:r>
            <w:proofErr w:type="spellStart"/>
            <w:r w:rsidRPr="003A3769">
              <w:t>whānau</w:t>
            </w:r>
            <w:proofErr w:type="spellEnd"/>
            <w:r w:rsidRPr="003A3769">
              <w:t>, friends, and supporters provides an opportunity to gain an understanding of both the requirements and strengths of these members of the community.</w:t>
            </w:r>
          </w:p>
          <w:p w:rsidR="00226EE2" w:rsidRPr="003A3769" w:rsidRDefault="00226EE2" w:rsidP="00515749">
            <w:r w:rsidRPr="003A3769">
              <w:t>People with disabilities and disabled people’s organisations provide expertise on the impact of disability. Disability service providers have technical and professional expertise</w:t>
            </w:r>
            <w:r>
              <w:t>,</w:t>
            </w:r>
            <w:r w:rsidRPr="003A3769">
              <w:t xml:space="preserve"> and may also have resources that can be drawn upon in an emergency.</w:t>
            </w:r>
          </w:p>
          <w:p w:rsidR="00226EE2" w:rsidRPr="003A3769" w:rsidRDefault="00226EE2" w:rsidP="00515749">
            <w:pPr>
              <w:pStyle w:val="Paragraphspacer"/>
            </w:pPr>
          </w:p>
        </w:tc>
      </w:tr>
    </w:tbl>
    <w:p w:rsidR="00226EE2" w:rsidRPr="003A3769" w:rsidRDefault="00226EE2" w:rsidP="00226EE2"/>
    <w:p w:rsidR="00226EE2" w:rsidRPr="003A3769" w:rsidRDefault="00226EE2" w:rsidP="00226EE2">
      <w:pPr>
        <w:pStyle w:val="Heading7"/>
      </w:pPr>
      <w:bookmarkStart w:id="75" w:name="_Ref421783306"/>
      <w:bookmarkStart w:id="76" w:name="_Ref421783314"/>
      <w:bookmarkStart w:id="77" w:name="_Ref421783321"/>
      <w:bookmarkStart w:id="78" w:name="_Toc433815252"/>
      <w:r w:rsidRPr="003A3769">
        <w:t>Minimum standards in the Sphere Handbook</w:t>
      </w:r>
      <w:bookmarkEnd w:id="75"/>
      <w:bookmarkEnd w:id="76"/>
      <w:bookmarkEnd w:id="77"/>
      <w:bookmarkEnd w:id="78"/>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9"/>
        <w:gridCol w:w="7752"/>
      </w:tblGrid>
      <w:tr w:rsidR="00226EE2" w:rsidRPr="003A3769" w:rsidTr="002D65B1">
        <w:trPr>
          <w:cantSplit/>
        </w:trPr>
        <w:tc>
          <w:tcPr>
            <w:tcW w:w="1021" w:type="pct"/>
            <w:tcMar>
              <w:right w:w="227" w:type="dxa"/>
            </w:tcMar>
          </w:tcPr>
          <w:p w:rsidR="00226EE2" w:rsidRPr="003A3769" w:rsidRDefault="00226EE2" w:rsidP="00515749">
            <w:pPr>
              <w:pStyle w:val="LHcolumn"/>
            </w:pPr>
            <w:r w:rsidRPr="003A3769">
              <w:rPr>
                <w:noProof/>
              </w:rPr>
              <w:drawing>
                <wp:anchor distT="0" distB="0" distL="114300" distR="114300" simplePos="0" relativeHeight="251669504" behindDoc="0" locked="0" layoutInCell="1" allowOverlap="1">
                  <wp:simplePos x="0" y="0"/>
                  <wp:positionH relativeFrom="column">
                    <wp:align>center</wp:align>
                  </wp:positionH>
                  <wp:positionV relativeFrom="margin">
                    <wp:posOffset>1908175</wp:posOffset>
                  </wp:positionV>
                  <wp:extent cx="561600" cy="561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3979" w:type="pct"/>
          </w:tcPr>
          <w:p w:rsidR="00226EE2" w:rsidRDefault="00226EE2" w:rsidP="00515749">
            <w:r>
              <w:t xml:space="preserve">CDEM Groups/local authorities should take </w:t>
            </w:r>
            <w:r w:rsidRPr="003A3769">
              <w:t xml:space="preserve">The Sphere </w:t>
            </w:r>
            <w:r>
              <w:t>Handbook:</w:t>
            </w:r>
            <w:r w:rsidRPr="003A3769">
              <w:t xml:space="preserve"> </w:t>
            </w:r>
            <w:r w:rsidRPr="00FE75AF">
              <w:rPr>
                <w:i/>
              </w:rPr>
              <w:t>Humanitarian Charter and Minimum Standards in Humanitarian Response</w:t>
            </w:r>
            <w:r w:rsidRPr="003A3769">
              <w:t xml:space="preserve"> </w:t>
            </w:r>
            <w:r>
              <w:t>into account when planning for, setting up, and delivering welfare services</w:t>
            </w:r>
            <w:r w:rsidRPr="003A3769">
              <w:t xml:space="preserve">. </w:t>
            </w:r>
          </w:p>
          <w:p w:rsidR="00226EE2" w:rsidRDefault="00226EE2" w:rsidP="00515749">
            <w:pPr>
              <w:rPr>
                <w:lang/>
              </w:rPr>
            </w:pPr>
            <w:r>
              <w:rPr>
                <w:lang/>
              </w:rPr>
              <w:t xml:space="preserve">The Sphere Handbook </w:t>
            </w:r>
            <w:r w:rsidRPr="003A3769">
              <w:rPr>
                <w:lang/>
              </w:rPr>
              <w:t xml:space="preserve">is one of the most internationally </w:t>
            </w:r>
            <w:proofErr w:type="spellStart"/>
            <w:r w:rsidRPr="003A3769">
              <w:rPr>
                <w:lang/>
              </w:rPr>
              <w:t>recogni</w:t>
            </w:r>
            <w:r>
              <w:rPr>
                <w:lang/>
              </w:rPr>
              <w:t>s</w:t>
            </w:r>
            <w:r w:rsidRPr="003A3769">
              <w:rPr>
                <w:lang/>
              </w:rPr>
              <w:t>ed</w:t>
            </w:r>
            <w:proofErr w:type="spellEnd"/>
            <w:r w:rsidRPr="003A3769">
              <w:rPr>
                <w:lang/>
              </w:rPr>
              <w:t xml:space="preserve"> sets of common principles and universal minimum standards in life-saving areas of humanitarian response. </w:t>
            </w:r>
          </w:p>
          <w:p w:rsidR="00226EE2" w:rsidRPr="00FE75AF" w:rsidRDefault="00226EE2" w:rsidP="00515749">
            <w:r w:rsidRPr="003A3769">
              <w:t>The Minimum Standards include recommendations in water supply, sanitation, hygiene promotion, food security and nutrition, shelter, settlement</w:t>
            </w:r>
            <w:r>
              <w:t>,</w:t>
            </w:r>
            <w:r w:rsidRPr="003A3769">
              <w:t xml:space="preserve"> and non-food Items.</w:t>
            </w:r>
            <w:r>
              <w:t xml:space="preserve"> </w:t>
            </w:r>
          </w:p>
          <w:p w:rsidR="00226EE2" w:rsidRPr="003A3769" w:rsidRDefault="00226EE2" w:rsidP="00515749">
            <w:pPr>
              <w:autoSpaceDE w:val="0"/>
              <w:autoSpaceDN w:val="0"/>
              <w:adjustRightInd w:val="0"/>
            </w:pPr>
            <w:r>
              <w:t>The</w:t>
            </w:r>
            <w:r w:rsidRPr="003A3769">
              <w:t xml:space="preserve"> Sphere </w:t>
            </w:r>
            <w:r w:rsidRPr="00FE75AF">
              <w:t xml:space="preserve">Handbook </w:t>
            </w:r>
            <w:r>
              <w:t xml:space="preserve">is available </w:t>
            </w:r>
            <w:r w:rsidRPr="00FE75AF">
              <w:t xml:space="preserve">at </w:t>
            </w:r>
            <w:hyperlink r:id="rId25" w:history="1">
              <w:r w:rsidRPr="00FE75AF">
                <w:rPr>
                  <w:color w:val="005A9B" w:themeColor="background2"/>
                  <w:u w:val="single"/>
                </w:rPr>
                <w:t>www.spherehandbook.org</w:t>
              </w:r>
            </w:hyperlink>
            <w:r w:rsidRPr="00FE75AF">
              <w:rPr>
                <w:color w:val="005A9B" w:themeColor="background2"/>
              </w:rPr>
              <w:t>.</w:t>
            </w:r>
          </w:p>
          <w:p w:rsidR="00226EE2" w:rsidRPr="003A3769" w:rsidRDefault="00226EE2" w:rsidP="00515749">
            <w:pPr>
              <w:pStyle w:val="Spacer"/>
            </w:pPr>
          </w:p>
        </w:tc>
      </w:tr>
      <w:tr w:rsidR="00226EE2" w:rsidRPr="003A3769" w:rsidTr="002D65B1">
        <w:trPr>
          <w:cantSplit/>
        </w:trPr>
        <w:tc>
          <w:tcPr>
            <w:tcW w:w="1021" w:type="pct"/>
            <w:tcMar>
              <w:right w:w="227" w:type="dxa"/>
            </w:tcMar>
          </w:tcPr>
          <w:p w:rsidR="00226EE2" w:rsidRPr="003A3769" w:rsidRDefault="00226EE2" w:rsidP="00515749">
            <w:pPr>
              <w:pStyle w:val="LHcolumn"/>
              <w:rPr>
                <w:noProof/>
              </w:rPr>
            </w:pPr>
            <w:r w:rsidRPr="003A3769">
              <w:rPr>
                <w:noProof/>
              </w:rPr>
              <w:lastRenderedPageBreak/>
              <w:t>Key considerations</w:t>
            </w:r>
          </w:p>
        </w:tc>
        <w:tc>
          <w:tcPr>
            <w:tcW w:w="3979" w:type="pct"/>
          </w:tcPr>
          <w:p w:rsidR="00226EE2" w:rsidRPr="003A3769" w:rsidRDefault="00226EE2" w:rsidP="00515749">
            <w:r w:rsidRPr="003A3769">
              <w:t xml:space="preserve">Some of the key requirements (taken from the Sphere Handbook) to be considered when planning for people affected by an emergency are </w:t>
            </w:r>
            <w:r>
              <w:t xml:space="preserve">shown in </w:t>
            </w:r>
            <w:r w:rsidR="007A2634">
              <w:fldChar w:fldCharType="begin"/>
            </w:r>
            <w:r>
              <w:instrText xml:space="preserve"> REF _Ref430697173 \h </w:instrText>
            </w:r>
            <w:r w:rsidR="007A2634">
              <w:fldChar w:fldCharType="separate"/>
            </w:r>
            <w:r w:rsidR="000923AB" w:rsidRPr="003A3769">
              <w:t xml:space="preserve">Table </w:t>
            </w:r>
            <w:r w:rsidR="000923AB">
              <w:rPr>
                <w:noProof/>
              </w:rPr>
              <w:t>2</w:t>
            </w:r>
            <w:r w:rsidR="007A2634">
              <w:fldChar w:fldCharType="end"/>
            </w:r>
            <w:r w:rsidRPr="003A3769">
              <w:t>.</w:t>
            </w:r>
          </w:p>
          <w:p w:rsidR="00226EE2" w:rsidRPr="003A3769" w:rsidRDefault="00226EE2" w:rsidP="00515749">
            <w:pPr>
              <w:pStyle w:val="Caption"/>
              <w:keepNext/>
            </w:pPr>
            <w:bookmarkStart w:id="79" w:name="_Ref430697173"/>
            <w:r w:rsidRPr="003A3769">
              <w:t xml:space="preserve">Table </w:t>
            </w:r>
            <w:fldSimple w:instr=" SEQ Table \* ARABIC ">
              <w:r w:rsidR="000923AB">
                <w:rPr>
                  <w:noProof/>
                </w:rPr>
                <w:t>2</w:t>
              </w:r>
            </w:fldSimple>
            <w:bookmarkEnd w:id="79"/>
            <w:r w:rsidRPr="003A3769">
              <w:t xml:space="preserve"> Key considerations for planning for people affected by an emergency</w:t>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2906"/>
              <w:gridCol w:w="4600"/>
            </w:tblGrid>
            <w:tr w:rsidR="00226EE2" w:rsidRPr="003A3769" w:rsidTr="00515749">
              <w:trPr>
                <w:cantSplit/>
              </w:trPr>
              <w:tc>
                <w:tcPr>
                  <w:tcW w:w="1936"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226EE2" w:rsidRPr="003A3769" w:rsidRDefault="00226EE2" w:rsidP="00515749">
                  <w:pPr>
                    <w:pStyle w:val="Tableheading"/>
                  </w:pPr>
                  <w:r w:rsidRPr="003A3769">
                    <w:t>Rights</w:t>
                  </w:r>
                </w:p>
              </w:tc>
              <w:tc>
                <w:tcPr>
                  <w:tcW w:w="3064"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226EE2" w:rsidRPr="003A3769" w:rsidRDefault="00226EE2" w:rsidP="00515749">
                  <w:pPr>
                    <w:pStyle w:val="Tableheading"/>
                  </w:pPr>
                  <w:r w:rsidRPr="003A3769">
                    <w:t>Key requirements</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Protection from</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Poor health, disease and wellbeing</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Environment, weather, heat or cold</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Violence, crime or abuse</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Dangerous structures</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Nutrition</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Clean drinking water</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Food, baby food and pet food</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Cooking facilities, utensils and fuel</w:t>
                  </w:r>
                </w:p>
              </w:tc>
            </w:tr>
            <w:tr w:rsidR="00226EE2" w:rsidRPr="003A3769" w:rsidTr="00515749">
              <w:trPr>
                <w:cantSplit/>
              </w:trPr>
              <w:tc>
                <w:tcPr>
                  <w:tcW w:w="1936" w:type="pct"/>
                  <w:vMerge w:val="restart"/>
                  <w:tcBorders>
                    <w:top w:val="single" w:sz="6" w:space="0" w:color="005A9B" w:themeColor="background2"/>
                    <w:bottom w:val="single" w:sz="6" w:space="0" w:color="005A9B" w:themeColor="background2"/>
                  </w:tcBorders>
                  <w:vAlign w:val="center"/>
                </w:tcPr>
                <w:p w:rsidR="00226EE2" w:rsidRPr="003A3769" w:rsidRDefault="00226EE2" w:rsidP="00515749">
                  <w:pPr>
                    <w:pStyle w:val="Tablenormal0"/>
                  </w:pPr>
                  <w:r w:rsidRPr="003A3769">
                    <w:t>Water and Sanitation, Hygiene (W.A.S.H)</w:t>
                  </w: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Clean water for washing</w:t>
                  </w:r>
                </w:p>
              </w:tc>
            </w:tr>
            <w:tr w:rsidR="00226EE2" w:rsidRPr="003A3769" w:rsidTr="00515749">
              <w:trPr>
                <w:cantSplit/>
              </w:trPr>
              <w:tc>
                <w:tcPr>
                  <w:tcW w:w="1936" w:type="pct"/>
                  <w:vMerge/>
                  <w:tcBorders>
                    <w:top w:val="single" w:sz="6" w:space="0" w:color="005A9B" w:themeColor="background2"/>
                    <w:bottom w:val="single" w:sz="6"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6" w:space="0" w:color="005A9B" w:themeColor="background2"/>
                  </w:tcBorders>
                </w:tcPr>
                <w:p w:rsidR="00226EE2" w:rsidRPr="003A3769" w:rsidRDefault="00226EE2" w:rsidP="00515749">
                  <w:pPr>
                    <w:pStyle w:val="Tablenormal0"/>
                  </w:pPr>
                  <w:r w:rsidRPr="003A3769">
                    <w:t>Waste water, solid waste</w:t>
                  </w:r>
                </w:p>
              </w:tc>
            </w:tr>
            <w:tr w:rsidR="00226EE2" w:rsidRPr="003A3769" w:rsidTr="00515749">
              <w:trPr>
                <w:cantSplit/>
              </w:trPr>
              <w:tc>
                <w:tcPr>
                  <w:tcW w:w="1936" w:type="pct"/>
                  <w:vMerge/>
                  <w:tcBorders>
                    <w:top w:val="single" w:sz="6" w:space="0" w:color="005A9B" w:themeColor="background2"/>
                    <w:bottom w:val="single" w:sz="12" w:space="0" w:color="005A9B" w:themeColor="background2"/>
                  </w:tcBorders>
                </w:tcPr>
                <w:p w:rsidR="00226EE2" w:rsidRPr="003A3769" w:rsidRDefault="00226EE2" w:rsidP="00515749">
                  <w:pPr>
                    <w:pStyle w:val="Tablenormal0"/>
                  </w:pPr>
                </w:p>
              </w:tc>
              <w:tc>
                <w:tcPr>
                  <w:tcW w:w="3064" w:type="pct"/>
                  <w:tcBorders>
                    <w:top w:val="single" w:sz="6" w:space="0" w:color="005A9B" w:themeColor="background2"/>
                    <w:bottom w:val="single" w:sz="12" w:space="0" w:color="005A9B" w:themeColor="background2"/>
                  </w:tcBorders>
                </w:tcPr>
                <w:p w:rsidR="00226EE2" w:rsidRPr="003A3769" w:rsidRDefault="00226EE2" w:rsidP="00515749">
                  <w:pPr>
                    <w:pStyle w:val="Tablenormal0"/>
                  </w:pPr>
                  <w:r w:rsidRPr="003A3769">
                    <w:t>Hygiene, nappies, soap and disinfectant</w:t>
                  </w:r>
                </w:p>
              </w:tc>
            </w:tr>
          </w:tbl>
          <w:p w:rsidR="00226EE2" w:rsidRPr="003A3769" w:rsidRDefault="00226EE2" w:rsidP="00515749"/>
        </w:tc>
      </w:tr>
    </w:tbl>
    <w:p w:rsidR="00226EE2" w:rsidRPr="003A3769" w:rsidRDefault="00226EE2" w:rsidP="00226EE2"/>
    <w:p w:rsidR="00226EE2" w:rsidRPr="003A3769" w:rsidRDefault="00226EE2" w:rsidP="00226EE2">
      <w:pPr>
        <w:pStyle w:val="Heading7"/>
      </w:pPr>
      <w:bookmarkStart w:id="80" w:name="_Ref419707546"/>
      <w:bookmarkStart w:id="81" w:name="_Ref419707556"/>
      <w:bookmarkStart w:id="82" w:name="_Ref419707773"/>
      <w:bookmarkStart w:id="83" w:name="_Ref419707777"/>
      <w:bookmarkStart w:id="84" w:name="_Ref419707784"/>
      <w:bookmarkStart w:id="85" w:name="_Toc433815253"/>
      <w:r w:rsidRPr="003A3769">
        <w:t>Privacy, information sharing, and vetting</w:t>
      </w:r>
      <w:bookmarkEnd w:id="80"/>
      <w:bookmarkEnd w:id="81"/>
      <w:bookmarkEnd w:id="82"/>
      <w:bookmarkEnd w:id="83"/>
      <w:bookmarkEnd w:id="84"/>
      <w:bookmarkEnd w:id="8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7"/>
        <w:gridCol w:w="7706"/>
      </w:tblGrid>
      <w:tr w:rsidR="00226EE2" w:rsidRPr="003A3769" w:rsidTr="00515749">
        <w:trPr>
          <w:cantSplit/>
        </w:trPr>
        <w:tc>
          <w:tcPr>
            <w:tcW w:w="1927" w:type="dxa"/>
            <w:tcMar>
              <w:right w:w="227" w:type="dxa"/>
            </w:tcMar>
          </w:tcPr>
          <w:p w:rsidR="00226EE2" w:rsidRPr="003A3769" w:rsidRDefault="00226EE2" w:rsidP="00515749">
            <w:pPr>
              <w:pStyle w:val="LHcolumn"/>
            </w:pPr>
            <w:r w:rsidRPr="003A3769">
              <w:rPr>
                <w:noProof/>
              </w:rPr>
              <w:drawing>
                <wp:anchor distT="0" distB="0" distL="114300" distR="114300" simplePos="0" relativeHeight="251665408" behindDoc="0" locked="0" layoutInCell="1" allowOverlap="1">
                  <wp:simplePos x="0" y="0"/>
                  <wp:positionH relativeFrom="column">
                    <wp:align>center</wp:align>
                  </wp:positionH>
                  <wp:positionV relativeFrom="margin">
                    <wp:posOffset>2952115</wp:posOffset>
                  </wp:positionV>
                  <wp:extent cx="561600" cy="56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rsidRPr="003A3769">
              <w:t xml:space="preserve">Information about </w:t>
            </w:r>
            <w:r>
              <w:t xml:space="preserve">welfare </w:t>
            </w:r>
            <w:r w:rsidRPr="003A3769">
              <w:t xml:space="preserve">registrants, including personal information, will be shared with agencies contributing to the coordination and delivery of welfare services. </w:t>
            </w:r>
          </w:p>
          <w:p w:rsidR="00226EE2" w:rsidRPr="00292F57" w:rsidRDefault="00226EE2" w:rsidP="00515749">
            <w:r w:rsidRPr="00292F57">
              <w:t>A privacy statement features as the first step in the registration process, and this must be understood and agreed to by all potential registrants. The privacy statement can be displayed by way of posters, hand-outs or on-screen if people are waiting to be registered (e.g. in a CDC).</w:t>
            </w:r>
          </w:p>
          <w:p w:rsidR="00226EE2" w:rsidRDefault="00226EE2" w:rsidP="00515749">
            <w:r>
              <w:t>Welfare r</w:t>
            </w:r>
            <w:r w:rsidRPr="00292F57">
              <w:t>egistrars need to be trained in and must understand and abide by the</w:t>
            </w:r>
            <w:r w:rsidRPr="003A3769">
              <w:t xml:space="preserve"> provisions of the </w:t>
            </w:r>
            <w:r w:rsidRPr="003A3769">
              <w:rPr>
                <w:i/>
                <w:iCs/>
              </w:rPr>
              <w:t>Privacy Act 1993</w:t>
            </w:r>
            <w:r w:rsidRPr="003A3769">
              <w:t>. This Act controls how agencies collect, use, disclose and give</w:t>
            </w:r>
            <w:r>
              <w:t xml:space="preserve"> access to personal information. N</w:t>
            </w:r>
            <w:r w:rsidRPr="003A3769">
              <w:t>ote that people have the right to request any information gathered about them under this Act.</w:t>
            </w:r>
          </w:p>
          <w:p w:rsidR="00226EE2" w:rsidRPr="00565E5E" w:rsidRDefault="00226EE2" w:rsidP="00515749">
            <w:r>
              <w:t xml:space="preserve">See section 6 in Part 2 of the </w:t>
            </w:r>
            <w:r w:rsidRPr="00565E5E">
              <w:rPr>
                <w:i/>
              </w:rPr>
              <w:t>Privacy Act 1993</w:t>
            </w:r>
            <w:r>
              <w:t xml:space="preserve"> which features 12 </w:t>
            </w:r>
            <w:r w:rsidRPr="000667B3">
              <w:rPr>
                <w:i/>
              </w:rPr>
              <w:t>Information privacy principles</w:t>
            </w:r>
            <w:r>
              <w:t>.</w:t>
            </w:r>
          </w:p>
          <w:p w:rsidR="00226EE2" w:rsidRPr="003A3769" w:rsidRDefault="00226EE2" w:rsidP="00515749">
            <w:r w:rsidRPr="003A3769">
              <w:t xml:space="preserve">The </w:t>
            </w:r>
            <w:r w:rsidRPr="003A3769">
              <w:rPr>
                <w:i/>
                <w:iCs/>
              </w:rPr>
              <w:t>Privacy Act 1993</w:t>
            </w:r>
            <w:r w:rsidRPr="003A3769">
              <w:t xml:space="preserve"> is available at the New Zealand Legislation website: </w:t>
            </w:r>
            <w:hyperlink r:id="rId26" w:history="1">
              <w:r w:rsidRPr="003A3769">
                <w:rPr>
                  <w:rStyle w:val="Hyperlink"/>
                </w:rPr>
                <w:t>www.legislation.govt.nz</w:t>
              </w:r>
            </w:hyperlink>
            <w:r w:rsidRPr="003A3769">
              <w:t xml:space="preserve"> or for more information </w:t>
            </w:r>
            <w:r>
              <w:t>refer</w:t>
            </w:r>
            <w:r w:rsidRPr="003A3769">
              <w:t xml:space="preserve"> </w:t>
            </w:r>
            <w:r>
              <w:t xml:space="preserve">to </w:t>
            </w:r>
            <w:r w:rsidRPr="003A3769">
              <w:t xml:space="preserve">the Privacy Commissioner’s website: </w:t>
            </w:r>
            <w:hyperlink r:id="rId27" w:history="1">
              <w:r w:rsidRPr="003A3769">
                <w:rPr>
                  <w:rStyle w:val="Hyperlink"/>
                </w:rPr>
                <w:t>www.privacy.org.nz</w:t>
              </w:r>
            </w:hyperlink>
            <w:r w:rsidRPr="003A3769">
              <w:t xml:space="preserve"> .</w:t>
            </w:r>
          </w:p>
          <w:p w:rsidR="00226EE2" w:rsidRPr="003A3769" w:rsidRDefault="00226EE2" w:rsidP="00515749">
            <w:pPr>
              <w:pStyle w:val="Spacer"/>
            </w:pPr>
          </w:p>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lastRenderedPageBreak/>
              <w:t>Civil Defence National Emergencies (Information Sharing) Code 2013</w:t>
            </w:r>
          </w:p>
          <w:p w:rsidR="00226EE2" w:rsidRPr="003A3769" w:rsidRDefault="00226EE2" w:rsidP="00515749">
            <w:pPr>
              <w:pStyle w:val="LHcolumn"/>
            </w:pPr>
            <w:r w:rsidRPr="003A3769">
              <w:rPr>
                <w:noProof/>
              </w:rPr>
              <w:drawing>
                <wp:anchor distT="0" distB="0" distL="114300" distR="114300" simplePos="0" relativeHeight="251664384" behindDoc="0" locked="0" layoutInCell="1" allowOverlap="1">
                  <wp:simplePos x="0" y="0"/>
                  <wp:positionH relativeFrom="margin">
                    <wp:align>center</wp:align>
                  </wp:positionH>
                  <wp:positionV relativeFrom="margin">
                    <wp:posOffset>3024505</wp:posOffset>
                  </wp:positionV>
                  <wp:extent cx="561600" cy="561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Default="00226EE2" w:rsidP="00515749">
            <w:r w:rsidRPr="003A3769">
              <w:t xml:space="preserve">The </w:t>
            </w:r>
            <w:r w:rsidRPr="003A3769">
              <w:rPr>
                <w:i/>
              </w:rPr>
              <w:t>Civil Defence National Emergencies (Information Sharing) Code 2013</w:t>
            </w:r>
            <w:r w:rsidRPr="003A3769">
              <w:t xml:space="preserve"> (the Information Sharing Code) is a regulation issued by the Privacy Commissioner</w:t>
            </w:r>
            <w:r>
              <w:t>,</w:t>
            </w:r>
            <w:r w:rsidRPr="003A3769">
              <w:t xml:space="preserve"> and applies to </w:t>
            </w:r>
            <w:r w:rsidRPr="003A3769">
              <w:rPr>
                <w:b/>
                <w:bCs/>
              </w:rPr>
              <w:t>a state of national emergency only</w:t>
            </w:r>
            <w:r>
              <w:t>.</w:t>
            </w:r>
          </w:p>
          <w:p w:rsidR="00226EE2" w:rsidRDefault="00226EE2" w:rsidP="00515749">
            <w:r w:rsidRPr="003A3769">
              <w:t xml:space="preserve">The Information Sharing Code provides </w:t>
            </w:r>
            <w:r>
              <w:t xml:space="preserve">agencies with the authority to </w:t>
            </w:r>
            <w:r w:rsidRPr="003A3769">
              <w:t>collect, use</w:t>
            </w:r>
            <w:r>
              <w:t>,</w:t>
            </w:r>
            <w:r w:rsidRPr="003A3769">
              <w:t xml:space="preserve"> and </w:t>
            </w:r>
            <w:proofErr w:type="gramStart"/>
            <w:r w:rsidRPr="003A3769">
              <w:t>disclos</w:t>
            </w:r>
            <w:r>
              <w:t>e</w:t>
            </w:r>
            <w:proofErr w:type="gramEnd"/>
            <w:r>
              <w:t xml:space="preserve"> </w:t>
            </w:r>
            <w:r w:rsidRPr="003A3769">
              <w:t>personal information relating to an indiv</w:t>
            </w:r>
            <w:r>
              <w:t xml:space="preserve">idual, </w:t>
            </w:r>
            <w:r w:rsidRPr="003A3769">
              <w:t>i</w:t>
            </w:r>
            <w:r>
              <w:t>n relation to an emergency</w:t>
            </w:r>
            <w:r w:rsidRPr="003A3769">
              <w:t>.</w:t>
            </w:r>
          </w:p>
          <w:p w:rsidR="00226EE2" w:rsidRPr="003A3769" w:rsidRDefault="00226EE2" w:rsidP="00515749">
            <w:r>
              <w:t xml:space="preserve">The Information Sharing Code applies </w:t>
            </w:r>
            <w:r w:rsidRPr="003A3769">
              <w:t>as follows:</w:t>
            </w:r>
          </w:p>
          <w:p w:rsidR="00226EE2" w:rsidRPr="003A3769" w:rsidRDefault="00226EE2" w:rsidP="00515749">
            <w:pPr>
              <w:pStyle w:val="Bullet"/>
            </w:pPr>
            <w:r w:rsidRPr="003A3769">
              <w:t>To assist with the effective management of the response to a national emergency, this code applies in relation to any emergency in respect of which a state of national emergency is in force.</w:t>
            </w:r>
          </w:p>
          <w:p w:rsidR="00226EE2" w:rsidRPr="003A3769" w:rsidRDefault="00226EE2" w:rsidP="00515749">
            <w:pPr>
              <w:pStyle w:val="Bullet"/>
            </w:pPr>
            <w:r w:rsidRPr="003A3769">
              <w:t>To assist with the recovery from a national emergency, this code continues to apply in relation to such an emergency for a further 20 working days after the date on which a state of national emergency expires or is terminated.</w:t>
            </w:r>
          </w:p>
          <w:p w:rsidR="00226EE2" w:rsidRDefault="00226EE2" w:rsidP="00515749">
            <w:r>
              <w:t xml:space="preserve">Specific criteria apply to the Information Sharing Code. </w:t>
            </w:r>
            <w:r w:rsidRPr="003A3769">
              <w:t>For full details</w:t>
            </w:r>
            <w:r>
              <w:t>,</w:t>
            </w:r>
            <w:r w:rsidRPr="003A3769">
              <w:t xml:space="preserve"> </w:t>
            </w:r>
            <w:r>
              <w:t>refer to</w:t>
            </w:r>
            <w:r w:rsidRPr="003A3769">
              <w:t xml:space="preserve"> the </w:t>
            </w:r>
            <w:r w:rsidRPr="003A3769">
              <w:rPr>
                <w:i/>
              </w:rPr>
              <w:t>Civil Defence National Emergencies (Information Sharing) Code 2013</w:t>
            </w:r>
            <w:r w:rsidRPr="003A3769">
              <w:t xml:space="preserve"> on the Privacy Commissioner’s website: </w:t>
            </w:r>
            <w:hyperlink r:id="rId28" w:history="1">
              <w:r w:rsidRPr="003A3769">
                <w:rPr>
                  <w:rStyle w:val="Hyperlink"/>
                </w:rPr>
                <w:t>www.privacy.org.nz</w:t>
              </w:r>
            </w:hyperlink>
            <w:r w:rsidRPr="003A3769">
              <w:t>.</w:t>
            </w:r>
          </w:p>
          <w:p w:rsidR="00226EE2" w:rsidRDefault="00226EE2" w:rsidP="00515749">
            <w:r>
              <w:t xml:space="preserve">As stated above, the Information Sharing Code applies only to a state of national emergency. The </w:t>
            </w:r>
            <w:r w:rsidRPr="00717711">
              <w:rPr>
                <w:i/>
              </w:rPr>
              <w:t>Privacy Act 1993</w:t>
            </w:r>
            <w:r>
              <w:t xml:space="preserve"> applies at all times including during and following any emergency.</w:t>
            </w:r>
          </w:p>
          <w:p w:rsidR="00226EE2" w:rsidRPr="003A3769" w:rsidRDefault="00226EE2" w:rsidP="00515749">
            <w:pPr>
              <w:pStyle w:val="Spacer"/>
            </w:pPr>
          </w:p>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t>Police Vetting Service</w:t>
            </w:r>
          </w:p>
          <w:p w:rsidR="00226EE2" w:rsidRPr="003A3769" w:rsidRDefault="00226EE2" w:rsidP="00515749">
            <w:pPr>
              <w:pStyle w:val="LHcolumn"/>
            </w:pPr>
            <w:r w:rsidRPr="003A3769">
              <w:rPr>
                <w:noProof/>
              </w:rPr>
              <w:drawing>
                <wp:anchor distT="0" distB="0" distL="114300" distR="114300" simplePos="0" relativeHeight="251666432" behindDoc="0" locked="0" layoutInCell="1" allowOverlap="1">
                  <wp:simplePos x="0" y="0"/>
                  <wp:positionH relativeFrom="column">
                    <wp:align>center</wp:align>
                  </wp:positionH>
                  <wp:positionV relativeFrom="paragraph">
                    <wp:posOffset>3095625</wp:posOffset>
                  </wp:positionV>
                  <wp:extent cx="561600" cy="561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The New Zealand Police Vetting Service offers an online process for approved organisations to check the criminal records of potential or existing personnel, including volunteers.</w:t>
            </w:r>
          </w:p>
          <w:p w:rsidR="00226EE2" w:rsidRPr="003A3769" w:rsidRDefault="00226EE2" w:rsidP="00515749">
            <w:r w:rsidRPr="003A3769">
              <w:t>Vetting requests cannot be made by individuals, and organisations must register in order to ask for Police vetting. To become an approved organisation, agencies must show that their personnel provide services or care for children, older people, people with special needs or other vulnerable members of society.</w:t>
            </w:r>
          </w:p>
          <w:p w:rsidR="00226EE2" w:rsidRPr="003A3769" w:rsidRDefault="00226EE2" w:rsidP="00515749">
            <w:r w:rsidRPr="003A3769">
              <w:t xml:space="preserve">Vetting can only be carried out with the signed consent of the person being vetted. Organisations are expected to ensure the person being vetted is aware of the vetting process. </w:t>
            </w:r>
          </w:p>
          <w:p w:rsidR="00226EE2" w:rsidRPr="003A3769" w:rsidRDefault="00226EE2" w:rsidP="00515749">
            <w:r w:rsidRPr="003A3769">
              <w:t>The standard turnaround time for completing a Police vetting process is 20 working days.</w:t>
            </w:r>
          </w:p>
          <w:p w:rsidR="00226EE2" w:rsidRPr="003A3769" w:rsidRDefault="00226EE2" w:rsidP="00515749">
            <w:r w:rsidRPr="003A3769">
              <w:t>Police recommend that vetting of existing personnel including volunteers, is carried out on a regular basis, i.e. every two to three years.</w:t>
            </w:r>
          </w:p>
          <w:p w:rsidR="00226EE2" w:rsidRPr="003A3769" w:rsidRDefault="00226EE2" w:rsidP="00515749">
            <w:r w:rsidRPr="003A3769">
              <w:t>An organisation must have information security procedures in place to protect the confidential information and any Police material they hold as a result of the vetting process.</w:t>
            </w:r>
          </w:p>
          <w:p w:rsidR="00226EE2" w:rsidRPr="003A3769" w:rsidRDefault="00226EE2" w:rsidP="00515749">
            <w:r w:rsidRPr="003A3769">
              <w:t xml:space="preserve">More information about Police vetting is available at </w:t>
            </w:r>
            <w:hyperlink r:id="rId29" w:history="1">
              <w:r w:rsidRPr="003A3769">
                <w:rPr>
                  <w:rStyle w:val="Hyperlink"/>
                </w:rPr>
                <w:t>www.police.govt.nz</w:t>
              </w:r>
            </w:hyperlink>
            <w:r w:rsidRPr="003A3769">
              <w:t>.</w:t>
            </w:r>
          </w:p>
          <w:p w:rsidR="00226EE2" w:rsidRPr="0072052A" w:rsidRDefault="00226EE2" w:rsidP="00515749"/>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lastRenderedPageBreak/>
              <w:t>Safety checking for the children’s workforce</w:t>
            </w:r>
          </w:p>
          <w:p w:rsidR="00226EE2" w:rsidRPr="003A3769" w:rsidRDefault="00226EE2" w:rsidP="00515749">
            <w:pPr>
              <w:pStyle w:val="LHcolumn"/>
            </w:pPr>
            <w:r w:rsidRPr="003A3769">
              <w:rPr>
                <w:noProof/>
              </w:rPr>
              <w:drawing>
                <wp:anchor distT="0" distB="0" distL="114300" distR="114300" simplePos="0" relativeHeight="251667456" behindDoc="0" locked="0" layoutInCell="1" allowOverlap="1">
                  <wp:simplePos x="0" y="0"/>
                  <wp:positionH relativeFrom="column">
                    <wp:align>center</wp:align>
                  </wp:positionH>
                  <wp:positionV relativeFrom="paragraph">
                    <wp:posOffset>608965</wp:posOffset>
                  </wp:positionV>
                  <wp:extent cx="561600" cy="5616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 xml:space="preserve">The </w:t>
            </w:r>
            <w:r w:rsidRPr="003A3769">
              <w:rPr>
                <w:i/>
                <w:iCs/>
              </w:rPr>
              <w:t>Vulnerable Children Act 2014</w:t>
            </w:r>
            <w:r w:rsidRPr="003A3769">
              <w:t xml:space="preserve"> introduces new requirements for organisations funded by </w:t>
            </w:r>
            <w:r>
              <w:t>the government</w:t>
            </w:r>
            <w:r w:rsidRPr="003A3769">
              <w:t xml:space="preserve"> that employ people to work with children. Safety checking requirements are being phased in over several years. </w:t>
            </w:r>
          </w:p>
          <w:p w:rsidR="00226EE2" w:rsidRPr="003A3769" w:rsidRDefault="00226EE2" w:rsidP="00515749">
            <w:r w:rsidRPr="003A3769">
              <w:t xml:space="preserve">Any agency working with children and young people must meet the approval obligations outlined in the </w:t>
            </w:r>
            <w:r w:rsidRPr="00B44D06">
              <w:rPr>
                <w:i/>
              </w:rPr>
              <w:t>Vulnerable Children Act 2014</w:t>
            </w:r>
            <w:r w:rsidRPr="003A3769">
              <w:t>.</w:t>
            </w:r>
          </w:p>
          <w:p w:rsidR="00226EE2" w:rsidRPr="003A3769" w:rsidRDefault="00226EE2" w:rsidP="00515749">
            <w:r w:rsidRPr="003A3769">
              <w:t xml:space="preserve">The </w:t>
            </w:r>
            <w:r w:rsidRPr="003A3769">
              <w:rPr>
                <w:i/>
                <w:iCs/>
              </w:rPr>
              <w:t>Vulnerable Children Act 2014</w:t>
            </w:r>
            <w:r w:rsidRPr="003A3769">
              <w:t xml:space="preserve"> is available at the New Zealand Legislation website: </w:t>
            </w:r>
            <w:hyperlink r:id="rId30" w:history="1">
              <w:r w:rsidRPr="003A3769">
                <w:rPr>
                  <w:rStyle w:val="Hyperlink"/>
                </w:rPr>
                <w:t>www.legislation.govt.nz</w:t>
              </w:r>
            </w:hyperlink>
            <w:r w:rsidRPr="003A3769">
              <w:t xml:space="preserve"> or for more information </w:t>
            </w:r>
            <w:r>
              <w:t>refer to</w:t>
            </w:r>
            <w:r w:rsidRPr="003A3769">
              <w:t xml:space="preserve"> the </w:t>
            </w:r>
            <w:r w:rsidRPr="003A3769">
              <w:rPr>
                <w:i/>
              </w:rPr>
              <w:t>Children’s Action Plan</w:t>
            </w:r>
            <w:r w:rsidRPr="003A3769">
              <w:t xml:space="preserve"> website: </w:t>
            </w:r>
            <w:hyperlink r:id="rId31" w:history="1">
              <w:r w:rsidRPr="003A3769">
                <w:rPr>
                  <w:rStyle w:val="Hyperlink"/>
                </w:rPr>
                <w:t>www.childrensactionplan.govt.nz</w:t>
              </w:r>
            </w:hyperlink>
            <w:r w:rsidRPr="003A3769">
              <w:t xml:space="preserve">. </w:t>
            </w:r>
          </w:p>
          <w:p w:rsidR="00226EE2" w:rsidRPr="0072052A" w:rsidRDefault="00226EE2" w:rsidP="00515749"/>
        </w:tc>
      </w:tr>
      <w:tr w:rsidR="00226EE2" w:rsidRPr="003A3769" w:rsidTr="00515749">
        <w:trPr>
          <w:cantSplit/>
        </w:trPr>
        <w:tc>
          <w:tcPr>
            <w:tcW w:w="1927" w:type="dxa"/>
            <w:tcMar>
              <w:right w:w="227" w:type="dxa"/>
            </w:tcMar>
          </w:tcPr>
          <w:p w:rsidR="00226EE2" w:rsidRPr="003A3769" w:rsidRDefault="00226EE2" w:rsidP="00515749">
            <w:pPr>
              <w:pStyle w:val="LHcolumn"/>
            </w:pPr>
            <w:r w:rsidRPr="003A3769">
              <w:t>Screening CDEM-trained volunteers</w:t>
            </w:r>
          </w:p>
          <w:p w:rsidR="00226EE2" w:rsidRPr="003A3769" w:rsidRDefault="00226EE2" w:rsidP="00515749">
            <w:pPr>
              <w:pStyle w:val="LHcolumn"/>
            </w:pPr>
            <w:r w:rsidRPr="003A3769">
              <w:rPr>
                <w:noProof/>
              </w:rPr>
              <w:drawing>
                <wp:anchor distT="0" distB="0" distL="114300" distR="114300" simplePos="0" relativeHeight="251668480" behindDoc="0" locked="0" layoutInCell="1" allowOverlap="1">
                  <wp:simplePos x="0" y="0"/>
                  <wp:positionH relativeFrom="column">
                    <wp:align>center</wp:align>
                  </wp:positionH>
                  <wp:positionV relativeFrom="paragraph">
                    <wp:posOffset>59690</wp:posOffset>
                  </wp:positionV>
                  <wp:extent cx="561600" cy="5616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p>
        </w:tc>
        <w:tc>
          <w:tcPr>
            <w:tcW w:w="7706" w:type="dxa"/>
          </w:tcPr>
          <w:p w:rsidR="00226EE2" w:rsidRPr="003A3769" w:rsidRDefault="00226EE2" w:rsidP="00515749">
            <w:r w:rsidRPr="003A3769">
              <w:t xml:space="preserve">For information about screening processes for CDEM-trained volunteers, </w:t>
            </w:r>
            <w:r>
              <w:t>refer to</w:t>
            </w:r>
            <w:r w:rsidRPr="003A3769">
              <w:t xml:space="preserve"> the </w:t>
            </w:r>
            <w:r w:rsidRPr="003A3769">
              <w:rPr>
                <w:i/>
              </w:rPr>
              <w:t>Volunteer Coordination in CDEM Director’s Guideline for CDEM Groups [DGL 15/13]</w:t>
            </w:r>
            <w:r w:rsidRPr="003A3769">
              <w:t xml:space="preserve"> available </w:t>
            </w:r>
            <w:r>
              <w:t>at</w:t>
            </w:r>
            <w:r w:rsidRPr="003A3769">
              <w:t xml:space="preserve"> </w:t>
            </w:r>
            <w:hyperlink r:id="rId32" w:history="1">
              <w:r w:rsidRPr="003A3769">
                <w:rPr>
                  <w:rStyle w:val="Hyperlink"/>
                </w:rPr>
                <w:t>www.civildefence.govt.nz</w:t>
              </w:r>
            </w:hyperlink>
            <w:r>
              <w:t xml:space="preserve"> (search for ‘volunteer coordination DGL’).</w:t>
            </w:r>
          </w:p>
          <w:p w:rsidR="00226EE2" w:rsidRPr="003A3769" w:rsidRDefault="00226EE2" w:rsidP="00515749">
            <w:pPr>
              <w:pStyle w:val="Paragraphspacer"/>
            </w:pPr>
          </w:p>
        </w:tc>
      </w:tr>
    </w:tbl>
    <w:p w:rsidR="00A75E5F" w:rsidRPr="00226EE2" w:rsidRDefault="00A75E5F" w:rsidP="00226EE2"/>
    <w:sectPr w:rsidR="00A75E5F" w:rsidRPr="00226EE2" w:rsidSect="00226EE2">
      <w:pgSz w:w="11907" w:h="16840" w:code="9"/>
      <w:pgMar w:top="1191" w:right="1021" w:bottom="794" w:left="1361" w:header="567" w:footer="31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749" w:rsidRDefault="00515749" w:rsidP="003C4DF1">
      <w:r>
        <w:separator/>
      </w:r>
    </w:p>
    <w:p w:rsidR="00515749" w:rsidRDefault="00515749"/>
  </w:endnote>
  <w:endnote w:type="continuationSeparator" w:id="0">
    <w:p w:rsidR="00515749" w:rsidRDefault="00515749" w:rsidP="003C4DF1">
      <w:r>
        <w:continuationSeparator/>
      </w:r>
    </w:p>
    <w:p w:rsidR="00515749" w:rsidRDefault="0051574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Mäori">
    <w:altName w:val="Times New Roman"/>
    <w:panose1 w:val="0202080307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äori">
    <w:altName w:val="Arial"/>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49" w:rsidRPr="00E7508E" w:rsidRDefault="00515749" w:rsidP="00613F58">
    <w:pPr>
      <w:tabs>
        <w:tab w:val="left" w:pos="284"/>
        <w:tab w:val="right" w:pos="9498"/>
        <w:tab w:val="right" w:pos="14742"/>
        <w:tab w:val="right" w:pos="15168"/>
      </w:tabs>
    </w:pPr>
    <w:r>
      <w:rPr>
        <w:rStyle w:val="MCDEMfooteroddcode"/>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49" w:rsidRDefault="00515749">
    <w:pPr>
      <w:spacing w:before="1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49" w:rsidRPr="00C9618C" w:rsidRDefault="007A2634" w:rsidP="003F4DAE">
    <w:pPr>
      <w:tabs>
        <w:tab w:val="left" w:pos="284"/>
        <w:tab w:val="right" w:pos="9498"/>
        <w:tab w:val="right" w:pos="14742"/>
        <w:tab w:val="right" w:pos="15168"/>
      </w:tabs>
      <w:rPr>
        <w:rStyle w:val="MCDEMfooterevencode"/>
      </w:rPr>
    </w:pPr>
    <w:r>
      <w:rPr>
        <w:rStyle w:val="MCDEMfooterpagenumber"/>
      </w:rPr>
      <w:fldChar w:fldCharType="begin"/>
    </w:r>
    <w:r w:rsidR="00515749">
      <w:rPr>
        <w:rStyle w:val="MCDEMfooterpagenumber"/>
      </w:rPr>
      <w:instrText xml:space="preserve"> PAGE   \* MERGEFORMAT </w:instrText>
    </w:r>
    <w:r>
      <w:rPr>
        <w:rStyle w:val="MCDEMfooterpagenumber"/>
      </w:rPr>
      <w:fldChar w:fldCharType="separate"/>
    </w:r>
    <w:r w:rsidR="000A105E">
      <w:rPr>
        <w:rStyle w:val="MCDEMfooterpagenumber"/>
        <w:noProof/>
      </w:rPr>
      <w:t>ii</w:t>
    </w:r>
    <w:r>
      <w:rPr>
        <w:rStyle w:val="MCDEMfooterpagenumber"/>
      </w:rPr>
      <w:fldChar w:fldCharType="end"/>
    </w:r>
    <w:r w:rsidR="00232E4E">
      <w:rPr>
        <w:rStyle w:val="MCDEMfooteroddcode"/>
      </w:rPr>
      <w:tab/>
    </w:r>
    <w:r w:rsidR="004C71C9">
      <w:rPr>
        <w:rStyle w:val="MCDEMfooteroddChar"/>
      </w:rPr>
      <w:t xml:space="preserve">Part II Section 8 </w:t>
    </w:r>
    <w:r w:rsidR="006C25A7" w:rsidRPr="006C25A7">
      <w:rPr>
        <w:rStyle w:val="MCDEMfooteroddChar"/>
      </w:rPr>
      <w:t>Inquiry</w:t>
    </w:r>
    <w:r w:rsidR="00515749">
      <w:rPr>
        <w:rStyle w:val="MCDEMfooteroddcode"/>
      </w:rPr>
      <w:tab/>
    </w:r>
    <w:r w:rsidR="00515749" w:rsidRPr="00C9618C">
      <w:rPr>
        <w:rStyle w:val="MCDEMfooterevencode"/>
      </w:rPr>
      <w:t>Welfare Services in an Emergency [DGL 11/15]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49" w:rsidRPr="00C9618C" w:rsidRDefault="00515749" w:rsidP="00C9618C">
    <w:pPr>
      <w:tabs>
        <w:tab w:val="right" w:pos="9214"/>
        <w:tab w:val="right" w:pos="9498"/>
        <w:tab w:val="right" w:pos="14742"/>
        <w:tab w:val="right" w:pos="15168"/>
      </w:tabs>
    </w:pPr>
    <w:r w:rsidRPr="00C9618C">
      <w:rPr>
        <w:rStyle w:val="MCDEMfooteroddChar"/>
      </w:rPr>
      <w:t>Welfare Services in an Emergency [DGL 11/15]</w:t>
    </w:r>
    <w:r w:rsidRPr="003C687A">
      <w:rPr>
        <w:rStyle w:val="MCDEMfooteroddChar"/>
      </w:rPr>
      <w:tab/>
    </w:r>
    <w:r w:rsidR="004C71C9">
      <w:rPr>
        <w:rStyle w:val="MCDEMfooteroddChar"/>
      </w:rPr>
      <w:t xml:space="preserve">Part II Section 8 </w:t>
    </w:r>
    <w:r w:rsidR="00447149" w:rsidRPr="00447149">
      <w:rPr>
        <w:rStyle w:val="MCDEMfooteroddChar"/>
      </w:rPr>
      <w:t>Inquiry</w:t>
    </w:r>
    <w:r>
      <w:rPr>
        <w:rStyle w:val="MCDEMfooteroddcode"/>
      </w:rPr>
      <w:tab/>
    </w:r>
    <w:r w:rsidR="007A2634" w:rsidRPr="001D3D08">
      <w:rPr>
        <w:rStyle w:val="MCDEMfooterpagenumber"/>
      </w:rPr>
      <w:fldChar w:fldCharType="begin"/>
    </w:r>
    <w:r w:rsidRPr="001D3D08">
      <w:rPr>
        <w:rStyle w:val="MCDEMfooterpagenumber"/>
      </w:rPr>
      <w:instrText xml:space="preserve"> PAGE   \* MERGEFORMAT </w:instrText>
    </w:r>
    <w:r w:rsidR="007A2634" w:rsidRPr="001D3D08">
      <w:rPr>
        <w:rStyle w:val="MCDEMfooterpagenumber"/>
      </w:rPr>
      <w:fldChar w:fldCharType="separate"/>
    </w:r>
    <w:r w:rsidR="000A105E">
      <w:rPr>
        <w:rStyle w:val="MCDEMfooterpagenumber"/>
        <w:noProof/>
      </w:rPr>
      <w:t>i</w:t>
    </w:r>
    <w:r w:rsidR="007A2634" w:rsidRPr="001D3D08">
      <w:rPr>
        <w:rStyle w:val="MCDEMfooter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49" w:rsidRPr="00C9618C" w:rsidRDefault="00515749" w:rsidP="00C9618C">
    <w:pPr>
      <w:tabs>
        <w:tab w:val="right" w:pos="9214"/>
        <w:tab w:val="right" w:pos="9498"/>
        <w:tab w:val="right" w:pos="14742"/>
        <w:tab w:val="right" w:pos="15168"/>
      </w:tabs>
    </w:pPr>
    <w:r w:rsidRPr="00C9618C">
      <w:rPr>
        <w:rStyle w:val="MCDEMfooteroddChar"/>
      </w:rPr>
      <w:t>Welfare Services in an Emergency [DGL 11/15]</w:t>
    </w:r>
    <w:r w:rsidRPr="003C687A">
      <w:rPr>
        <w:rStyle w:val="MCDEMfooteroddChar"/>
      </w:rPr>
      <w:tab/>
    </w:r>
    <w:r w:rsidR="004C71C9" w:rsidRPr="004C71C9">
      <w:rPr>
        <w:rStyle w:val="MCDEMfooteroddChar"/>
      </w:rPr>
      <w:t>Part II Section 8</w:t>
    </w:r>
    <w:r w:rsidR="004C71C9">
      <w:rPr>
        <w:rStyle w:val="MCDEMfooteroddChar"/>
      </w:rPr>
      <w:t xml:space="preserve"> </w:t>
    </w:r>
    <w:r w:rsidR="006C25A7" w:rsidRPr="006C25A7">
      <w:rPr>
        <w:rStyle w:val="MCDEMfooteroddChar"/>
      </w:rPr>
      <w:t>Inquiry</w:t>
    </w:r>
    <w:r>
      <w:rPr>
        <w:rStyle w:val="MCDEMfooteroddcode"/>
      </w:rPr>
      <w:tab/>
    </w:r>
    <w:r w:rsidR="007A2634" w:rsidRPr="001D3D08">
      <w:rPr>
        <w:rStyle w:val="MCDEMfooterpagenumber"/>
      </w:rPr>
      <w:fldChar w:fldCharType="begin"/>
    </w:r>
    <w:r w:rsidRPr="001D3D08">
      <w:rPr>
        <w:rStyle w:val="MCDEMfooterpagenumber"/>
      </w:rPr>
      <w:instrText xml:space="preserve"> PAGE   \* MERGEFORMAT </w:instrText>
    </w:r>
    <w:r w:rsidR="007A2634" w:rsidRPr="001D3D08">
      <w:rPr>
        <w:rStyle w:val="MCDEMfooterpagenumber"/>
      </w:rPr>
      <w:fldChar w:fldCharType="separate"/>
    </w:r>
    <w:r w:rsidR="000A105E">
      <w:rPr>
        <w:rStyle w:val="MCDEMfooterpagenumber"/>
        <w:noProof/>
      </w:rPr>
      <w:t>11</w:t>
    </w:r>
    <w:r w:rsidR="007A2634" w:rsidRPr="001D3D08">
      <w:rPr>
        <w:rStyle w:val="MCDEMfooter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749" w:rsidRPr="00A5314E" w:rsidRDefault="007A2634" w:rsidP="00734642">
      <w:pPr>
        <w:tabs>
          <w:tab w:val="left" w:pos="567"/>
          <w:tab w:val="right" w:pos="15025"/>
        </w:tabs>
        <w:rPr>
          <w:color w:val="000000" w:themeColor="text1"/>
          <w:sz w:val="16"/>
          <w:szCs w:val="18"/>
        </w:rPr>
      </w:pPr>
      <w:r w:rsidRPr="0038097B">
        <w:rPr>
          <w:rStyle w:val="MCDEMfooterpagenumber"/>
        </w:rPr>
        <w:fldChar w:fldCharType="begin"/>
      </w:r>
      <w:r w:rsidR="00515749" w:rsidRPr="0038097B">
        <w:rPr>
          <w:rStyle w:val="MCDEMfooterpagenumber"/>
        </w:rPr>
        <w:instrText xml:space="preserve"> PAGE </w:instrText>
      </w:r>
      <w:r w:rsidRPr="0038097B">
        <w:rPr>
          <w:rStyle w:val="MCDEMfooterpagenumber"/>
        </w:rPr>
        <w:fldChar w:fldCharType="separate"/>
      </w:r>
      <w:r w:rsidR="00515749">
        <w:rPr>
          <w:rStyle w:val="MCDEMfooterpagenumber"/>
          <w:noProof/>
        </w:rPr>
        <w:t>76</w:t>
      </w:r>
      <w:r w:rsidRPr="0038097B">
        <w:rPr>
          <w:rStyle w:val="MCDEMfooterpagenumber"/>
        </w:rPr>
        <w:fldChar w:fldCharType="end"/>
      </w:r>
      <w:r w:rsidR="00515749" w:rsidRPr="00A5314E">
        <w:t xml:space="preserve"> </w:t>
      </w:r>
      <w:r w:rsidR="00515749" w:rsidRPr="009F6AEB">
        <w:tab/>
      </w:r>
      <w:r w:rsidR="00515749" w:rsidRPr="00531E1F">
        <w:rPr>
          <w:rStyle w:val="MCDEMfooterevenChar"/>
          <w:highlight w:val="green"/>
        </w:rPr>
        <w:t>xxx</w:t>
      </w:r>
      <w:r w:rsidR="00515749" w:rsidRPr="0038097B">
        <w:rPr>
          <w:rStyle w:val="MCDEMfooterevenChar"/>
        </w:rPr>
        <w:t xml:space="preserve"> Director’s Guideline</w:t>
      </w:r>
      <w:r w:rsidR="00515749" w:rsidRPr="009F6AEB">
        <w:t xml:space="preserve"> </w:t>
      </w:r>
      <w:r w:rsidR="00515749" w:rsidRPr="0038097B">
        <w:rPr>
          <w:rStyle w:val="MCDEMfooterevencode"/>
        </w:rPr>
        <w:t xml:space="preserve">[DGL </w:t>
      </w:r>
      <w:r w:rsidR="00515749" w:rsidRPr="00531E1F">
        <w:rPr>
          <w:rStyle w:val="MCDEMfooterevencode"/>
          <w:highlight w:val="green"/>
        </w:rPr>
        <w:t>xx/xx</w:t>
      </w:r>
      <w:r w:rsidR="00515749" w:rsidRPr="0038097B">
        <w:rPr>
          <w:rStyle w:val="MCDEMfooterevencode"/>
        </w:rPr>
        <w:t>]</w:t>
      </w:r>
      <w:r w:rsidR="00515749">
        <w:rPr>
          <w:rStyle w:val="MCDEMfooterevencode"/>
        </w:rPr>
        <w:tab/>
      </w:r>
      <w:fldSimple w:instr=" FILENAME   \* MERGEFORMAT ">
        <w:r w:rsidR="00357EA6" w:rsidRPr="00357EA6">
          <w:rPr>
            <w:rStyle w:val="MCDEMfooterevencode"/>
            <w:noProof/>
          </w:rPr>
          <w:t>DGL</w:t>
        </w:r>
        <w:r w:rsidR="00357EA6">
          <w:rPr>
            <w:noProof/>
          </w:rPr>
          <w:t xml:space="preserve"> 11-15 - PART II Section 8 Inquiry - non-secure</w:t>
        </w:r>
      </w:fldSimple>
    </w:p>
    <w:p w:rsidR="00515749" w:rsidRDefault="00515749">
      <w:pPr>
        <w:pStyle w:val="Footer"/>
      </w:pPr>
    </w:p>
    <w:p w:rsidR="00515749" w:rsidRDefault="00515749"/>
    <w:p w:rsidR="00515749" w:rsidRPr="009F6AEB" w:rsidRDefault="007A2634" w:rsidP="00613F58">
      <w:pPr>
        <w:tabs>
          <w:tab w:val="right" w:pos="14884"/>
          <w:tab w:val="right" w:pos="15168"/>
        </w:tabs>
      </w:pPr>
      <w:fldSimple w:instr=" FILENAME   \* MERGEFORMAT ">
        <w:r w:rsidR="00357EA6" w:rsidRPr="00357EA6">
          <w:rPr>
            <w:rStyle w:val="MCDEMfooteroddChar"/>
            <w:noProof/>
          </w:rPr>
          <w:t>DGL</w:t>
        </w:r>
        <w:r w:rsidR="00357EA6">
          <w:rPr>
            <w:noProof/>
          </w:rPr>
          <w:t xml:space="preserve"> 11-15 - PART II Section 8 Inquiry - non-secure</w:t>
        </w:r>
      </w:fldSimple>
      <w:r w:rsidR="00515749" w:rsidRPr="009F6AEB">
        <w:tab/>
      </w:r>
      <w:r w:rsidR="00515749" w:rsidRPr="00E50A41">
        <w:rPr>
          <w:rStyle w:val="MCDEMfooteroddChar"/>
          <w:highlight w:val="green"/>
        </w:rPr>
        <w:t>xxx</w:t>
      </w:r>
      <w:r w:rsidR="00515749" w:rsidRPr="009F6AEB">
        <w:rPr>
          <w:rStyle w:val="MCDEMfooteroddChar"/>
        </w:rPr>
        <w:t xml:space="preserve"> Director’s Guideline</w:t>
      </w:r>
      <w:r w:rsidR="00515749" w:rsidRPr="009F6AEB">
        <w:t xml:space="preserve"> </w:t>
      </w:r>
      <w:r w:rsidR="00515749" w:rsidRPr="009F6AEB">
        <w:rPr>
          <w:rStyle w:val="MCDEMfooteroddcode"/>
        </w:rPr>
        <w:t xml:space="preserve">[DGL </w:t>
      </w:r>
      <w:r w:rsidR="00515749" w:rsidRPr="00E50A41">
        <w:rPr>
          <w:rStyle w:val="MCDEMfooteroddcode"/>
          <w:highlight w:val="green"/>
        </w:rPr>
        <w:t>xx/xx</w:t>
      </w:r>
      <w:r w:rsidR="00515749" w:rsidRPr="009F6AEB">
        <w:rPr>
          <w:rStyle w:val="MCDEMfooteroddcode"/>
        </w:rPr>
        <w:t>]</w:t>
      </w:r>
      <w:r w:rsidR="00515749" w:rsidRPr="009F6AEB">
        <w:tab/>
      </w:r>
      <w:r w:rsidRPr="001D3D08">
        <w:rPr>
          <w:rStyle w:val="MCDEMfooterpagenumber"/>
        </w:rPr>
        <w:fldChar w:fldCharType="begin"/>
      </w:r>
      <w:r w:rsidR="00515749" w:rsidRPr="001D3D08">
        <w:rPr>
          <w:rStyle w:val="MCDEMfooterpagenumber"/>
        </w:rPr>
        <w:instrText xml:space="preserve"> PAGE   \* MERGEFORMAT </w:instrText>
      </w:r>
      <w:r w:rsidRPr="001D3D08">
        <w:rPr>
          <w:rStyle w:val="MCDEMfooterpagenumber"/>
        </w:rPr>
        <w:fldChar w:fldCharType="separate"/>
      </w:r>
      <w:r w:rsidR="00515749">
        <w:rPr>
          <w:rStyle w:val="MCDEMfooterpagenumber"/>
          <w:noProof/>
        </w:rPr>
        <w:t>76</w:t>
      </w:r>
      <w:r w:rsidRPr="001D3D08">
        <w:rPr>
          <w:rStyle w:val="MCDEMfooterpagenumber"/>
        </w:rPr>
        <w:fldChar w:fldCharType="end"/>
      </w:r>
    </w:p>
    <w:p w:rsidR="00515749" w:rsidRDefault="00515749">
      <w:pPr>
        <w:pStyle w:val="Footer"/>
      </w:pPr>
    </w:p>
    <w:p w:rsidR="00515749" w:rsidRDefault="00515749"/>
    <w:p w:rsidR="00515749" w:rsidRDefault="00515749" w:rsidP="003C4DF1">
      <w:r>
        <w:separator/>
      </w:r>
    </w:p>
    <w:p w:rsidR="00515749" w:rsidRDefault="00515749"/>
  </w:footnote>
  <w:footnote w:type="continuationSeparator" w:id="0">
    <w:p w:rsidR="00515749" w:rsidRDefault="00515749" w:rsidP="003C4DF1">
      <w:r>
        <w:continuationSeparator/>
      </w:r>
    </w:p>
    <w:p w:rsidR="00515749" w:rsidRDefault="0051574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49" w:rsidRPr="006C25A7" w:rsidRDefault="00515749" w:rsidP="00C06910">
    <w:pPr>
      <w:pStyle w:val="Header"/>
      <w:rPr>
        <w:i/>
        <w:color w:val="005A9B" w:themeColor="background2"/>
        <w:lang w:val="en-NZ"/>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49" w:rsidRPr="005B276C" w:rsidRDefault="00515749" w:rsidP="005B276C">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49" w:rsidRPr="005B276C" w:rsidRDefault="00515749" w:rsidP="005B276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4634E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A09C2"/>
    <w:multiLevelType w:val="hybridMultilevel"/>
    <w:tmpl w:val="F49479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12A54F9"/>
    <w:multiLevelType w:val="multilevel"/>
    <w:tmpl w:val="70BA154A"/>
    <w:lvl w:ilvl="0">
      <w:start w:val="8"/>
      <w:numFmt w:val="decimal"/>
      <w:pStyle w:val="Heading1"/>
      <w:suff w:val="space"/>
      <w:lvlText w:val="Section %1"/>
      <w:lvlJc w:val="left"/>
      <w:pPr>
        <w:ind w:left="284"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284"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284"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284"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284" w:firstLine="0"/>
      </w:pPr>
      <w:rPr>
        <w:rFonts w:hint="default"/>
      </w:rPr>
    </w:lvl>
    <w:lvl w:ilvl="5">
      <w:start w:val="1"/>
      <w:numFmt w:val="upperLetter"/>
      <w:lvlRestart w:val="0"/>
      <w:pStyle w:val="Heading6"/>
      <w:suff w:val="space"/>
      <w:lvlText w:val="Appendix %6"/>
      <w:lvlJc w:val="left"/>
      <w:pPr>
        <w:ind w:left="284"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pStyle w:val="Heading7"/>
      <w:suff w:val="space"/>
      <w:lvlText w:val="%6.%7"/>
      <w:lvlJc w:val="left"/>
      <w:pPr>
        <w:ind w:left="284" w:firstLine="0"/>
      </w:pPr>
      <w:rPr>
        <w:rFonts w:ascii="Arial Narrow" w:hAnsi="Arial Narrow" w:hint="default"/>
        <w:b/>
        <w:i w:val="0"/>
        <w:caps w:val="0"/>
        <w:strike w:val="0"/>
        <w:dstrike w:val="0"/>
        <w:vanish w:val="0"/>
        <w:color w:val="005A9B" w:themeColor="background2"/>
        <w:sz w:val="32"/>
        <w:vertAlign w:val="baseline"/>
      </w:rPr>
    </w:lvl>
    <w:lvl w:ilvl="7">
      <w:start w:val="1"/>
      <w:numFmt w:val="none"/>
      <w:pStyle w:val="Appendixsubheading"/>
      <w:suff w:val="nothing"/>
      <w:lvlText w:val=""/>
      <w:lvlJc w:val="left"/>
      <w:pPr>
        <w:ind w:left="284" w:firstLine="0"/>
      </w:pPr>
      <w:rPr>
        <w:rFonts w:hint="default"/>
      </w:rPr>
    </w:lvl>
    <w:lvl w:ilvl="8">
      <w:start w:val="1"/>
      <w:numFmt w:val="decimal"/>
      <w:lvlText w:val="%1.%2.%3.%4.%5.%6.%7.%8.%9"/>
      <w:lvlJc w:val="left"/>
      <w:pPr>
        <w:ind w:left="284" w:firstLine="0"/>
      </w:pPr>
      <w:rPr>
        <w:rFonts w:hint="default"/>
      </w:rPr>
    </w:lvl>
  </w:abstractNum>
  <w:abstractNum w:abstractNumId="3">
    <w:nsid w:val="06187D09"/>
    <w:multiLevelType w:val="hybridMultilevel"/>
    <w:tmpl w:val="0862E4F4"/>
    <w:lvl w:ilvl="0" w:tplc="E49255C4">
      <w:start w:val="1"/>
      <w:numFmt w:val="decimal"/>
      <w:lvlText w:val="C%1."/>
      <w:lvlJc w:val="left"/>
      <w:pPr>
        <w:ind w:left="360" w:hanging="360"/>
      </w:pPr>
      <w:rPr>
        <w:rFonts w:hint="default"/>
        <w:sz w:val="18"/>
        <w:szCs w:val="1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6564AC1"/>
    <w:multiLevelType w:val="hybridMultilevel"/>
    <w:tmpl w:val="29422CCA"/>
    <w:lvl w:ilvl="0" w:tplc="1409000F">
      <w:start w:val="1"/>
      <w:numFmt w:val="decimal"/>
      <w:lvlText w:val="%1."/>
      <w:lvlJc w:val="left"/>
      <w:pPr>
        <w:ind w:left="1077" w:hanging="360"/>
      </w:p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5">
    <w:nsid w:val="07DA7170"/>
    <w:multiLevelType w:val="hybridMultilevel"/>
    <w:tmpl w:val="BFEA2F04"/>
    <w:lvl w:ilvl="0" w:tplc="BF92D44A">
      <w:start w:val="65"/>
      <w:numFmt w:val="decimal"/>
      <w:pStyle w:val="Legalsection"/>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09117C74"/>
    <w:multiLevelType w:val="hybridMultilevel"/>
    <w:tmpl w:val="E72C3622"/>
    <w:lvl w:ilvl="0" w:tplc="BDA88FE6">
      <w:start w:val="1"/>
      <w:numFmt w:val="decimal"/>
      <w:pStyle w:val="Tablenumbering"/>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0AC14961"/>
    <w:multiLevelType w:val="hybridMultilevel"/>
    <w:tmpl w:val="87F68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05132FB"/>
    <w:multiLevelType w:val="multilevel"/>
    <w:tmpl w:val="5E78B042"/>
    <w:lvl w:ilvl="0">
      <w:start w:val="1"/>
      <w:numFmt w:val="decimal"/>
      <w:pStyle w:val="Numbering"/>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righ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righ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right"/>
      <w:pPr>
        <w:ind w:left="3576" w:hanging="363"/>
      </w:pPr>
      <w:rPr>
        <w:rFonts w:hint="default"/>
      </w:rPr>
    </w:lvl>
  </w:abstractNum>
  <w:abstractNum w:abstractNumId="9">
    <w:nsid w:val="11260561"/>
    <w:multiLevelType w:val="hybridMultilevel"/>
    <w:tmpl w:val="10DC3C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91E43F9"/>
    <w:multiLevelType w:val="multilevel"/>
    <w:tmpl w:val="A79ED950"/>
    <w:styleLink w:val="MCDEMbullet"/>
    <w:lvl w:ilvl="0">
      <w:start w:val="1"/>
      <w:numFmt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1">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nsid w:val="27726D14"/>
    <w:multiLevelType w:val="hybridMultilevel"/>
    <w:tmpl w:val="2C701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83F3EAF"/>
    <w:multiLevelType w:val="multilevel"/>
    <w:tmpl w:val="AB4642F0"/>
    <w:lvl w:ilvl="0">
      <w:start w:val="1"/>
      <w:numFmt w:val="decimal"/>
      <w:pStyle w:val="Legalbulle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E7B63C8"/>
    <w:multiLevelType w:val="multilevel"/>
    <w:tmpl w:val="A79ED950"/>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5">
    <w:nsid w:val="2FDE17FA"/>
    <w:multiLevelType w:val="hybridMultilevel"/>
    <w:tmpl w:val="143A6B84"/>
    <w:lvl w:ilvl="0" w:tplc="702604EE">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nsid w:val="362F712F"/>
    <w:multiLevelType w:val="hybridMultilevel"/>
    <w:tmpl w:val="B8063A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B0150EE"/>
    <w:multiLevelType w:val="hybridMultilevel"/>
    <w:tmpl w:val="CAF6FB28"/>
    <w:lvl w:ilvl="0" w:tplc="692E7780">
      <w:start w:val="59"/>
      <w:numFmt w:val="decimal"/>
      <w:pStyle w:val="Legalnumberingsection"/>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8">
    <w:nsid w:val="3DCC0439"/>
    <w:multiLevelType w:val="multilevel"/>
    <w:tmpl w:val="FEBAD404"/>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05766DC"/>
    <w:multiLevelType w:val="multilevel"/>
    <w:tmpl w:val="B19EAFF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4912F04"/>
    <w:multiLevelType w:val="hybridMultilevel"/>
    <w:tmpl w:val="84564D9C"/>
    <w:lvl w:ilvl="0" w:tplc="14090001">
      <w:start w:val="1"/>
      <w:numFmt w:val="bullet"/>
      <w:lvlText w:val=""/>
      <w:lvlJc w:val="left"/>
      <w:pPr>
        <w:ind w:left="720" w:hanging="360"/>
      </w:pPr>
      <w:rPr>
        <w:rFonts w:ascii="Symbol" w:hAnsi="Symbol" w:hint="default"/>
      </w:rPr>
    </w:lvl>
    <w:lvl w:ilvl="1" w:tplc="C9149D0A">
      <w:start w:val="1"/>
      <w:numFmt w:val="bullet"/>
      <w:pStyle w:val="Greytextdouble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0"/>
  </w:num>
  <w:num w:numId="4">
    <w:abstractNumId w:val="22"/>
  </w:num>
  <w:num w:numId="5">
    <w:abstractNumId w:val="2"/>
  </w:num>
  <w:num w:numId="6">
    <w:abstractNumId w:val="14"/>
  </w:num>
  <w:num w:numId="7">
    <w:abstractNumId w:val="11"/>
  </w:num>
  <w:num w:numId="8">
    <w:abstractNumId w:val="8"/>
  </w:num>
  <w:num w:numId="9">
    <w:abstractNumId w:val="5"/>
  </w:num>
  <w:num w:numId="10">
    <w:abstractNumId w:val="18"/>
  </w:num>
  <w:num w:numId="11">
    <w:abstractNumId w:val="21"/>
  </w:num>
  <w:num w:numId="12">
    <w:abstractNumId w:val="10"/>
  </w:num>
  <w:num w:numId="13">
    <w:abstractNumId w:val="1"/>
  </w:num>
  <w:num w:numId="14">
    <w:abstractNumId w:val="16"/>
  </w:num>
  <w:num w:numId="15">
    <w:abstractNumId w:val="0"/>
  </w:num>
  <w:num w:numId="16">
    <w:abstractNumId w:val="17"/>
    <w:lvlOverride w:ilvl="0">
      <w:startOverride w:val="4"/>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64"/>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65"/>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66"/>
    </w:lvlOverride>
  </w:num>
  <w:num w:numId="38">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4"/>
    </w:lvlOverride>
  </w:num>
  <w:num w:numId="40">
    <w:abstractNumId w:val="17"/>
  </w:num>
  <w:num w:numId="4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62"/>
    </w:lvlOverride>
  </w:num>
  <w:num w:numId="43">
    <w:abstractNumId w:val="17"/>
    <w:lvlOverride w:ilvl="0">
      <w:startOverride w:val="62"/>
    </w:lvlOverride>
  </w:num>
  <w:num w:numId="44">
    <w:abstractNumId w:val="17"/>
    <w:lvlOverride w:ilvl="0">
      <w:startOverride w:val="65"/>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7"/>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2"/>
    </w:lvlOverride>
  </w:num>
  <w:num w:numId="52">
    <w:abstractNumId w:val="19"/>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num>
  <w:num w:numId="57">
    <w:abstractNumId w:val="9"/>
  </w:num>
  <w:num w:numId="58">
    <w:abstractNumId w:val="1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cryptProviderType="rsaFull" w:cryptAlgorithmClass="hash" w:cryptAlgorithmType="typeAny" w:cryptAlgorithmSid="4" w:cryptSpinCount="100000" w:hash="Vw2O86wpk0CPItx15h5cdf+YzwU=" w:salt="HSwhaKE5iXIuVkbJxOcwPg=="/>
  <w:zoom w:percent="74"/>
  <w:mirrorMargins/>
  <w:proofState w:spelling="clean" w:grammar="clean"/>
  <w:stylePaneFormatFilter w:val="5704"/>
  <w:stylePaneSortMethod w:val="0000"/>
  <w:defaultTabStop w:val="720"/>
  <w:evenAndOddHeaders/>
  <w:characterSpacingControl w:val="doNotCompress"/>
  <w:hdrShapeDefaults>
    <o:shapedefaults v:ext="edit" spidmax="18433"/>
  </w:hdrShapeDefaults>
  <w:footnotePr>
    <w:footnote w:id="-1"/>
    <w:footnote w:id="0"/>
  </w:footnotePr>
  <w:endnotePr>
    <w:endnote w:id="-1"/>
    <w:endnote w:id="0"/>
  </w:endnotePr>
  <w:compat/>
  <w:rsids>
    <w:rsidRoot w:val="00A75E5F"/>
    <w:rsid w:val="0000003C"/>
    <w:rsid w:val="000000E8"/>
    <w:rsid w:val="0000073A"/>
    <w:rsid w:val="00000C6C"/>
    <w:rsid w:val="00001160"/>
    <w:rsid w:val="0000143C"/>
    <w:rsid w:val="00001748"/>
    <w:rsid w:val="00001C50"/>
    <w:rsid w:val="00001C5C"/>
    <w:rsid w:val="0000203E"/>
    <w:rsid w:val="00002924"/>
    <w:rsid w:val="00002977"/>
    <w:rsid w:val="00002BDA"/>
    <w:rsid w:val="000039D0"/>
    <w:rsid w:val="00003F09"/>
    <w:rsid w:val="0000403C"/>
    <w:rsid w:val="000045C9"/>
    <w:rsid w:val="00004F0A"/>
    <w:rsid w:val="00005C52"/>
    <w:rsid w:val="00005E05"/>
    <w:rsid w:val="00005E8F"/>
    <w:rsid w:val="00006122"/>
    <w:rsid w:val="000064C0"/>
    <w:rsid w:val="00006C2D"/>
    <w:rsid w:val="00007152"/>
    <w:rsid w:val="000078F8"/>
    <w:rsid w:val="0001002E"/>
    <w:rsid w:val="0001166B"/>
    <w:rsid w:val="0001166D"/>
    <w:rsid w:val="00012410"/>
    <w:rsid w:val="00013F5B"/>
    <w:rsid w:val="0001475B"/>
    <w:rsid w:val="00014DB7"/>
    <w:rsid w:val="00014FE2"/>
    <w:rsid w:val="00015CEE"/>
    <w:rsid w:val="0001642A"/>
    <w:rsid w:val="00016BA7"/>
    <w:rsid w:val="000171A1"/>
    <w:rsid w:val="00017345"/>
    <w:rsid w:val="0002011F"/>
    <w:rsid w:val="0002052C"/>
    <w:rsid w:val="000209A8"/>
    <w:rsid w:val="00021BAB"/>
    <w:rsid w:val="0002207A"/>
    <w:rsid w:val="00022B19"/>
    <w:rsid w:val="00022C76"/>
    <w:rsid w:val="00022F17"/>
    <w:rsid w:val="00023641"/>
    <w:rsid w:val="00023B65"/>
    <w:rsid w:val="00023C6A"/>
    <w:rsid w:val="00023E85"/>
    <w:rsid w:val="00024A82"/>
    <w:rsid w:val="00025079"/>
    <w:rsid w:val="00025304"/>
    <w:rsid w:val="000257E7"/>
    <w:rsid w:val="00025854"/>
    <w:rsid w:val="000258D5"/>
    <w:rsid w:val="000260FA"/>
    <w:rsid w:val="000265D6"/>
    <w:rsid w:val="00027BE5"/>
    <w:rsid w:val="000300F0"/>
    <w:rsid w:val="000317BF"/>
    <w:rsid w:val="00033AD5"/>
    <w:rsid w:val="00034296"/>
    <w:rsid w:val="0003463B"/>
    <w:rsid w:val="00034B53"/>
    <w:rsid w:val="00034DA0"/>
    <w:rsid w:val="00035113"/>
    <w:rsid w:val="000356F8"/>
    <w:rsid w:val="000365CC"/>
    <w:rsid w:val="00041AFA"/>
    <w:rsid w:val="00043CD3"/>
    <w:rsid w:val="00043E4D"/>
    <w:rsid w:val="00044209"/>
    <w:rsid w:val="0004437C"/>
    <w:rsid w:val="00044DD9"/>
    <w:rsid w:val="00044FFF"/>
    <w:rsid w:val="00046744"/>
    <w:rsid w:val="00046A45"/>
    <w:rsid w:val="00046A50"/>
    <w:rsid w:val="00046A68"/>
    <w:rsid w:val="00047202"/>
    <w:rsid w:val="000475D4"/>
    <w:rsid w:val="00050BA5"/>
    <w:rsid w:val="00050CC3"/>
    <w:rsid w:val="00050CF3"/>
    <w:rsid w:val="00051275"/>
    <w:rsid w:val="0005134F"/>
    <w:rsid w:val="000517E6"/>
    <w:rsid w:val="00053469"/>
    <w:rsid w:val="0005349D"/>
    <w:rsid w:val="0005416B"/>
    <w:rsid w:val="00054B4F"/>
    <w:rsid w:val="00055209"/>
    <w:rsid w:val="0005535E"/>
    <w:rsid w:val="0005562B"/>
    <w:rsid w:val="00055802"/>
    <w:rsid w:val="00055C6C"/>
    <w:rsid w:val="00056724"/>
    <w:rsid w:val="00056CCD"/>
    <w:rsid w:val="0005715A"/>
    <w:rsid w:val="000573DB"/>
    <w:rsid w:val="00057499"/>
    <w:rsid w:val="000603BF"/>
    <w:rsid w:val="0006136A"/>
    <w:rsid w:val="000620B6"/>
    <w:rsid w:val="000623FD"/>
    <w:rsid w:val="00063564"/>
    <w:rsid w:val="000650D6"/>
    <w:rsid w:val="000659FA"/>
    <w:rsid w:val="00065C2F"/>
    <w:rsid w:val="00065D11"/>
    <w:rsid w:val="00066487"/>
    <w:rsid w:val="000667B3"/>
    <w:rsid w:val="0006694A"/>
    <w:rsid w:val="00066BD6"/>
    <w:rsid w:val="00066BDC"/>
    <w:rsid w:val="00066C51"/>
    <w:rsid w:val="00070DD9"/>
    <w:rsid w:val="000719BD"/>
    <w:rsid w:val="00072C42"/>
    <w:rsid w:val="0007304D"/>
    <w:rsid w:val="0007316A"/>
    <w:rsid w:val="0007330F"/>
    <w:rsid w:val="00074B32"/>
    <w:rsid w:val="00074DBD"/>
    <w:rsid w:val="00074F3E"/>
    <w:rsid w:val="00075868"/>
    <w:rsid w:val="00075926"/>
    <w:rsid w:val="00075FE2"/>
    <w:rsid w:val="00076781"/>
    <w:rsid w:val="000769FD"/>
    <w:rsid w:val="00077794"/>
    <w:rsid w:val="000777F8"/>
    <w:rsid w:val="00077B39"/>
    <w:rsid w:val="000803C7"/>
    <w:rsid w:val="000806B1"/>
    <w:rsid w:val="00080981"/>
    <w:rsid w:val="000815ED"/>
    <w:rsid w:val="0008172B"/>
    <w:rsid w:val="00081A15"/>
    <w:rsid w:val="000826EF"/>
    <w:rsid w:val="00082783"/>
    <w:rsid w:val="00083507"/>
    <w:rsid w:val="00083E01"/>
    <w:rsid w:val="00083F72"/>
    <w:rsid w:val="00084282"/>
    <w:rsid w:val="0008453B"/>
    <w:rsid w:val="00084BC7"/>
    <w:rsid w:val="00085149"/>
    <w:rsid w:val="000851D9"/>
    <w:rsid w:val="000855C2"/>
    <w:rsid w:val="0008615B"/>
    <w:rsid w:val="00086309"/>
    <w:rsid w:val="00086553"/>
    <w:rsid w:val="000871F8"/>
    <w:rsid w:val="00087535"/>
    <w:rsid w:val="0008785E"/>
    <w:rsid w:val="0009023C"/>
    <w:rsid w:val="000903B4"/>
    <w:rsid w:val="000903F0"/>
    <w:rsid w:val="00090571"/>
    <w:rsid w:val="0009060D"/>
    <w:rsid w:val="00090B10"/>
    <w:rsid w:val="00092369"/>
    <w:rsid w:val="000923AB"/>
    <w:rsid w:val="00092757"/>
    <w:rsid w:val="00093615"/>
    <w:rsid w:val="00093DAE"/>
    <w:rsid w:val="00093F35"/>
    <w:rsid w:val="00094077"/>
    <w:rsid w:val="00094988"/>
    <w:rsid w:val="00094DF9"/>
    <w:rsid w:val="00094E67"/>
    <w:rsid w:val="00094EA7"/>
    <w:rsid w:val="00096177"/>
    <w:rsid w:val="0009676A"/>
    <w:rsid w:val="00096884"/>
    <w:rsid w:val="00097DAB"/>
    <w:rsid w:val="000A0093"/>
    <w:rsid w:val="000A0F1B"/>
    <w:rsid w:val="000A105E"/>
    <w:rsid w:val="000A156C"/>
    <w:rsid w:val="000A1736"/>
    <w:rsid w:val="000A23A4"/>
    <w:rsid w:val="000A3822"/>
    <w:rsid w:val="000A3B2C"/>
    <w:rsid w:val="000A41C0"/>
    <w:rsid w:val="000A43B1"/>
    <w:rsid w:val="000A4691"/>
    <w:rsid w:val="000A48A0"/>
    <w:rsid w:val="000A5566"/>
    <w:rsid w:val="000A5644"/>
    <w:rsid w:val="000A5E1B"/>
    <w:rsid w:val="000A6411"/>
    <w:rsid w:val="000A7DEF"/>
    <w:rsid w:val="000B0B24"/>
    <w:rsid w:val="000B0BD1"/>
    <w:rsid w:val="000B1622"/>
    <w:rsid w:val="000B16F0"/>
    <w:rsid w:val="000B1BD8"/>
    <w:rsid w:val="000B1DF6"/>
    <w:rsid w:val="000B1FA6"/>
    <w:rsid w:val="000B20D9"/>
    <w:rsid w:val="000B2449"/>
    <w:rsid w:val="000B29C6"/>
    <w:rsid w:val="000B2B21"/>
    <w:rsid w:val="000B2EF3"/>
    <w:rsid w:val="000B3A1F"/>
    <w:rsid w:val="000B3B7B"/>
    <w:rsid w:val="000B44D3"/>
    <w:rsid w:val="000B50E0"/>
    <w:rsid w:val="000B571E"/>
    <w:rsid w:val="000B5E68"/>
    <w:rsid w:val="000B6A3E"/>
    <w:rsid w:val="000C009F"/>
    <w:rsid w:val="000C1E0B"/>
    <w:rsid w:val="000C2166"/>
    <w:rsid w:val="000C2C06"/>
    <w:rsid w:val="000C38A9"/>
    <w:rsid w:val="000C3C27"/>
    <w:rsid w:val="000C473E"/>
    <w:rsid w:val="000C4F1D"/>
    <w:rsid w:val="000C5C97"/>
    <w:rsid w:val="000C5F91"/>
    <w:rsid w:val="000C6802"/>
    <w:rsid w:val="000C70FB"/>
    <w:rsid w:val="000C7529"/>
    <w:rsid w:val="000C7786"/>
    <w:rsid w:val="000C77E0"/>
    <w:rsid w:val="000D025D"/>
    <w:rsid w:val="000D105A"/>
    <w:rsid w:val="000D1209"/>
    <w:rsid w:val="000D12E2"/>
    <w:rsid w:val="000D1B4A"/>
    <w:rsid w:val="000D1D54"/>
    <w:rsid w:val="000D243B"/>
    <w:rsid w:val="000D2595"/>
    <w:rsid w:val="000D28C8"/>
    <w:rsid w:val="000D2C4B"/>
    <w:rsid w:val="000D3060"/>
    <w:rsid w:val="000D3983"/>
    <w:rsid w:val="000D3F16"/>
    <w:rsid w:val="000D4FA5"/>
    <w:rsid w:val="000D50D8"/>
    <w:rsid w:val="000D5A9A"/>
    <w:rsid w:val="000D6C2D"/>
    <w:rsid w:val="000D6FE6"/>
    <w:rsid w:val="000D7351"/>
    <w:rsid w:val="000D7839"/>
    <w:rsid w:val="000E143C"/>
    <w:rsid w:val="000E2011"/>
    <w:rsid w:val="000E27AA"/>
    <w:rsid w:val="000E35A2"/>
    <w:rsid w:val="000E4223"/>
    <w:rsid w:val="000E4A8F"/>
    <w:rsid w:val="000E4DB9"/>
    <w:rsid w:val="000E4F0F"/>
    <w:rsid w:val="000E502E"/>
    <w:rsid w:val="000E54DF"/>
    <w:rsid w:val="000E56AF"/>
    <w:rsid w:val="000E5D6F"/>
    <w:rsid w:val="000E5E2E"/>
    <w:rsid w:val="000E65E3"/>
    <w:rsid w:val="000E6BB0"/>
    <w:rsid w:val="000F049D"/>
    <w:rsid w:val="000F0AF8"/>
    <w:rsid w:val="000F0C45"/>
    <w:rsid w:val="000F0FE5"/>
    <w:rsid w:val="000F108B"/>
    <w:rsid w:val="000F11E6"/>
    <w:rsid w:val="000F23BD"/>
    <w:rsid w:val="000F24B3"/>
    <w:rsid w:val="000F24DB"/>
    <w:rsid w:val="000F257F"/>
    <w:rsid w:val="000F3437"/>
    <w:rsid w:val="000F4C85"/>
    <w:rsid w:val="000F5885"/>
    <w:rsid w:val="000F5BE8"/>
    <w:rsid w:val="000F5CC7"/>
    <w:rsid w:val="000F65CE"/>
    <w:rsid w:val="000F66C5"/>
    <w:rsid w:val="000F78B2"/>
    <w:rsid w:val="00100358"/>
    <w:rsid w:val="001006AF"/>
    <w:rsid w:val="001008F4"/>
    <w:rsid w:val="00100F1F"/>
    <w:rsid w:val="00101127"/>
    <w:rsid w:val="00101845"/>
    <w:rsid w:val="00101F89"/>
    <w:rsid w:val="00102288"/>
    <w:rsid w:val="00102348"/>
    <w:rsid w:val="001026C4"/>
    <w:rsid w:val="0010293D"/>
    <w:rsid w:val="001031E1"/>
    <w:rsid w:val="00103419"/>
    <w:rsid w:val="00103825"/>
    <w:rsid w:val="001039AB"/>
    <w:rsid w:val="00103C7D"/>
    <w:rsid w:val="00103EF7"/>
    <w:rsid w:val="001056FF"/>
    <w:rsid w:val="0010598C"/>
    <w:rsid w:val="00105E2B"/>
    <w:rsid w:val="00106D8A"/>
    <w:rsid w:val="00107444"/>
    <w:rsid w:val="00107509"/>
    <w:rsid w:val="00110D0C"/>
    <w:rsid w:val="00111290"/>
    <w:rsid w:val="0011146D"/>
    <w:rsid w:val="00111D13"/>
    <w:rsid w:val="00112126"/>
    <w:rsid w:val="00112BF2"/>
    <w:rsid w:val="00112C94"/>
    <w:rsid w:val="00113522"/>
    <w:rsid w:val="0011372F"/>
    <w:rsid w:val="00113BD2"/>
    <w:rsid w:val="00113C87"/>
    <w:rsid w:val="00113C9E"/>
    <w:rsid w:val="001149F8"/>
    <w:rsid w:val="00114C07"/>
    <w:rsid w:val="00116498"/>
    <w:rsid w:val="00117FD0"/>
    <w:rsid w:val="001200A8"/>
    <w:rsid w:val="00120797"/>
    <w:rsid w:val="0012101A"/>
    <w:rsid w:val="001212F5"/>
    <w:rsid w:val="00121EB2"/>
    <w:rsid w:val="001228C4"/>
    <w:rsid w:val="00122AD9"/>
    <w:rsid w:val="001232B3"/>
    <w:rsid w:val="0012373F"/>
    <w:rsid w:val="00123A7A"/>
    <w:rsid w:val="00123B53"/>
    <w:rsid w:val="0012409A"/>
    <w:rsid w:val="00124B9D"/>
    <w:rsid w:val="00124E76"/>
    <w:rsid w:val="00125B69"/>
    <w:rsid w:val="0012664B"/>
    <w:rsid w:val="00126E12"/>
    <w:rsid w:val="00126EE9"/>
    <w:rsid w:val="0012759B"/>
    <w:rsid w:val="001279AC"/>
    <w:rsid w:val="00127D5D"/>
    <w:rsid w:val="0013134C"/>
    <w:rsid w:val="00132151"/>
    <w:rsid w:val="001321C9"/>
    <w:rsid w:val="001326AB"/>
    <w:rsid w:val="00132A6C"/>
    <w:rsid w:val="00132C83"/>
    <w:rsid w:val="00132FDD"/>
    <w:rsid w:val="00133DE6"/>
    <w:rsid w:val="001352FB"/>
    <w:rsid w:val="0013538E"/>
    <w:rsid w:val="001357EA"/>
    <w:rsid w:val="00136A7E"/>
    <w:rsid w:val="00136E4A"/>
    <w:rsid w:val="00137052"/>
    <w:rsid w:val="001374B3"/>
    <w:rsid w:val="00140FD1"/>
    <w:rsid w:val="00141523"/>
    <w:rsid w:val="0014152C"/>
    <w:rsid w:val="001415F4"/>
    <w:rsid w:val="001418FB"/>
    <w:rsid w:val="001419FC"/>
    <w:rsid w:val="001428B1"/>
    <w:rsid w:val="00142C8E"/>
    <w:rsid w:val="00142E15"/>
    <w:rsid w:val="001431A5"/>
    <w:rsid w:val="001437AC"/>
    <w:rsid w:val="00145657"/>
    <w:rsid w:val="001459C2"/>
    <w:rsid w:val="00146232"/>
    <w:rsid w:val="00146D90"/>
    <w:rsid w:val="00146F95"/>
    <w:rsid w:val="00147CF9"/>
    <w:rsid w:val="0015036B"/>
    <w:rsid w:val="00150B55"/>
    <w:rsid w:val="00151680"/>
    <w:rsid w:val="001516C7"/>
    <w:rsid w:val="001517B5"/>
    <w:rsid w:val="00152C18"/>
    <w:rsid w:val="00152DB8"/>
    <w:rsid w:val="001538A6"/>
    <w:rsid w:val="00153A91"/>
    <w:rsid w:val="0015410E"/>
    <w:rsid w:val="001550CD"/>
    <w:rsid w:val="00155C76"/>
    <w:rsid w:val="00156566"/>
    <w:rsid w:val="00156C8C"/>
    <w:rsid w:val="0015706A"/>
    <w:rsid w:val="00160A86"/>
    <w:rsid w:val="00160BB1"/>
    <w:rsid w:val="00160DEE"/>
    <w:rsid w:val="00161640"/>
    <w:rsid w:val="001617A6"/>
    <w:rsid w:val="001618E8"/>
    <w:rsid w:val="00161CCD"/>
    <w:rsid w:val="00162945"/>
    <w:rsid w:val="00162C22"/>
    <w:rsid w:val="00163301"/>
    <w:rsid w:val="0016354E"/>
    <w:rsid w:val="00163DF3"/>
    <w:rsid w:val="00163EAB"/>
    <w:rsid w:val="00164698"/>
    <w:rsid w:val="001646FE"/>
    <w:rsid w:val="001647F8"/>
    <w:rsid w:val="00164A7D"/>
    <w:rsid w:val="001650CE"/>
    <w:rsid w:val="0016602A"/>
    <w:rsid w:val="0016628D"/>
    <w:rsid w:val="0016673C"/>
    <w:rsid w:val="001670F6"/>
    <w:rsid w:val="001673E2"/>
    <w:rsid w:val="00167C0A"/>
    <w:rsid w:val="00167F6D"/>
    <w:rsid w:val="00170883"/>
    <w:rsid w:val="00171492"/>
    <w:rsid w:val="001718BB"/>
    <w:rsid w:val="00171BF8"/>
    <w:rsid w:val="001722D1"/>
    <w:rsid w:val="0017329D"/>
    <w:rsid w:val="00173387"/>
    <w:rsid w:val="001737C9"/>
    <w:rsid w:val="00173BDD"/>
    <w:rsid w:val="00173FF5"/>
    <w:rsid w:val="00174031"/>
    <w:rsid w:val="00174F9E"/>
    <w:rsid w:val="0017575E"/>
    <w:rsid w:val="00175872"/>
    <w:rsid w:val="0017610C"/>
    <w:rsid w:val="00176878"/>
    <w:rsid w:val="00177162"/>
    <w:rsid w:val="001779AE"/>
    <w:rsid w:val="00177B3F"/>
    <w:rsid w:val="00180B71"/>
    <w:rsid w:val="00180BE2"/>
    <w:rsid w:val="00181459"/>
    <w:rsid w:val="0018192C"/>
    <w:rsid w:val="00181A41"/>
    <w:rsid w:val="00181AC6"/>
    <w:rsid w:val="00182352"/>
    <w:rsid w:val="00182DBE"/>
    <w:rsid w:val="001831B8"/>
    <w:rsid w:val="0018385A"/>
    <w:rsid w:val="001845EC"/>
    <w:rsid w:val="00184892"/>
    <w:rsid w:val="00184938"/>
    <w:rsid w:val="00184EC3"/>
    <w:rsid w:val="00184F21"/>
    <w:rsid w:val="001851BC"/>
    <w:rsid w:val="001859F4"/>
    <w:rsid w:val="00185AE9"/>
    <w:rsid w:val="00185D22"/>
    <w:rsid w:val="00186575"/>
    <w:rsid w:val="0018762E"/>
    <w:rsid w:val="00187ABB"/>
    <w:rsid w:val="00187ACA"/>
    <w:rsid w:val="0019122F"/>
    <w:rsid w:val="00191566"/>
    <w:rsid w:val="001915D2"/>
    <w:rsid w:val="0019165D"/>
    <w:rsid w:val="001921FB"/>
    <w:rsid w:val="001929F6"/>
    <w:rsid w:val="00193227"/>
    <w:rsid w:val="00193DC5"/>
    <w:rsid w:val="00194431"/>
    <w:rsid w:val="00194CF3"/>
    <w:rsid w:val="0019599D"/>
    <w:rsid w:val="00195A0A"/>
    <w:rsid w:val="001968AF"/>
    <w:rsid w:val="00197487"/>
    <w:rsid w:val="001A0130"/>
    <w:rsid w:val="001A1275"/>
    <w:rsid w:val="001A1FDE"/>
    <w:rsid w:val="001A25F9"/>
    <w:rsid w:val="001A2876"/>
    <w:rsid w:val="001A28A1"/>
    <w:rsid w:val="001A44F7"/>
    <w:rsid w:val="001A5774"/>
    <w:rsid w:val="001A57DB"/>
    <w:rsid w:val="001A6B54"/>
    <w:rsid w:val="001A6C52"/>
    <w:rsid w:val="001A753D"/>
    <w:rsid w:val="001A75D1"/>
    <w:rsid w:val="001B04E1"/>
    <w:rsid w:val="001B089E"/>
    <w:rsid w:val="001B1363"/>
    <w:rsid w:val="001B13D7"/>
    <w:rsid w:val="001B1BFE"/>
    <w:rsid w:val="001B1FA3"/>
    <w:rsid w:val="001B216A"/>
    <w:rsid w:val="001B26F1"/>
    <w:rsid w:val="001B2D6E"/>
    <w:rsid w:val="001B30DF"/>
    <w:rsid w:val="001B32B2"/>
    <w:rsid w:val="001B3495"/>
    <w:rsid w:val="001B3605"/>
    <w:rsid w:val="001B3CD2"/>
    <w:rsid w:val="001B3E5F"/>
    <w:rsid w:val="001B62F0"/>
    <w:rsid w:val="001B64AA"/>
    <w:rsid w:val="001B65D6"/>
    <w:rsid w:val="001B66B4"/>
    <w:rsid w:val="001B6933"/>
    <w:rsid w:val="001B6D80"/>
    <w:rsid w:val="001B72E9"/>
    <w:rsid w:val="001C00FF"/>
    <w:rsid w:val="001C05CF"/>
    <w:rsid w:val="001C0FA7"/>
    <w:rsid w:val="001C12D2"/>
    <w:rsid w:val="001C37D0"/>
    <w:rsid w:val="001C3C2D"/>
    <w:rsid w:val="001C3F3E"/>
    <w:rsid w:val="001C44C9"/>
    <w:rsid w:val="001C541E"/>
    <w:rsid w:val="001C5473"/>
    <w:rsid w:val="001C554A"/>
    <w:rsid w:val="001C6899"/>
    <w:rsid w:val="001C68E4"/>
    <w:rsid w:val="001C7754"/>
    <w:rsid w:val="001C789A"/>
    <w:rsid w:val="001C797E"/>
    <w:rsid w:val="001D0E60"/>
    <w:rsid w:val="001D1602"/>
    <w:rsid w:val="001D199C"/>
    <w:rsid w:val="001D1B3A"/>
    <w:rsid w:val="001D25AC"/>
    <w:rsid w:val="001D3061"/>
    <w:rsid w:val="001D340D"/>
    <w:rsid w:val="001D3C1F"/>
    <w:rsid w:val="001D3D08"/>
    <w:rsid w:val="001D503E"/>
    <w:rsid w:val="001D6C8F"/>
    <w:rsid w:val="001D70B5"/>
    <w:rsid w:val="001D7B3A"/>
    <w:rsid w:val="001D7F94"/>
    <w:rsid w:val="001E0074"/>
    <w:rsid w:val="001E0574"/>
    <w:rsid w:val="001E06BE"/>
    <w:rsid w:val="001E091C"/>
    <w:rsid w:val="001E11F1"/>
    <w:rsid w:val="001E1343"/>
    <w:rsid w:val="001E199D"/>
    <w:rsid w:val="001E202A"/>
    <w:rsid w:val="001E3E57"/>
    <w:rsid w:val="001E3F37"/>
    <w:rsid w:val="001E4066"/>
    <w:rsid w:val="001E544F"/>
    <w:rsid w:val="001E6380"/>
    <w:rsid w:val="001F034D"/>
    <w:rsid w:val="001F2305"/>
    <w:rsid w:val="001F3277"/>
    <w:rsid w:val="001F3848"/>
    <w:rsid w:val="001F3850"/>
    <w:rsid w:val="001F4217"/>
    <w:rsid w:val="001F49ED"/>
    <w:rsid w:val="001F5144"/>
    <w:rsid w:val="001F56F7"/>
    <w:rsid w:val="001F5BFC"/>
    <w:rsid w:val="001F60AF"/>
    <w:rsid w:val="001F6349"/>
    <w:rsid w:val="001F7180"/>
    <w:rsid w:val="002012E2"/>
    <w:rsid w:val="0020165F"/>
    <w:rsid w:val="002016E1"/>
    <w:rsid w:val="0020255F"/>
    <w:rsid w:val="0020277C"/>
    <w:rsid w:val="00202C4B"/>
    <w:rsid w:val="00202D10"/>
    <w:rsid w:val="00203BBA"/>
    <w:rsid w:val="00203C57"/>
    <w:rsid w:val="0020465E"/>
    <w:rsid w:val="0020484F"/>
    <w:rsid w:val="002055A8"/>
    <w:rsid w:val="00205628"/>
    <w:rsid w:val="002057BF"/>
    <w:rsid w:val="002061C2"/>
    <w:rsid w:val="0020657B"/>
    <w:rsid w:val="00206795"/>
    <w:rsid w:val="002070A8"/>
    <w:rsid w:val="00210697"/>
    <w:rsid w:val="00210854"/>
    <w:rsid w:val="002108CD"/>
    <w:rsid w:val="00210BF8"/>
    <w:rsid w:val="00211324"/>
    <w:rsid w:val="002131C3"/>
    <w:rsid w:val="0021330E"/>
    <w:rsid w:val="002143DD"/>
    <w:rsid w:val="0021456E"/>
    <w:rsid w:val="00214633"/>
    <w:rsid w:val="00214C10"/>
    <w:rsid w:val="00214D04"/>
    <w:rsid w:val="00215272"/>
    <w:rsid w:val="00215737"/>
    <w:rsid w:val="00215C39"/>
    <w:rsid w:val="0021628E"/>
    <w:rsid w:val="00216348"/>
    <w:rsid w:val="00217FD4"/>
    <w:rsid w:val="002207D3"/>
    <w:rsid w:val="0022103F"/>
    <w:rsid w:val="002214DC"/>
    <w:rsid w:val="0022158A"/>
    <w:rsid w:val="00221AA0"/>
    <w:rsid w:val="002221D0"/>
    <w:rsid w:val="0022250A"/>
    <w:rsid w:val="00222A13"/>
    <w:rsid w:val="00222B6F"/>
    <w:rsid w:val="00223529"/>
    <w:rsid w:val="002236DA"/>
    <w:rsid w:val="00223A7F"/>
    <w:rsid w:val="00223AE0"/>
    <w:rsid w:val="00223E6F"/>
    <w:rsid w:val="00223EAD"/>
    <w:rsid w:val="00224E9A"/>
    <w:rsid w:val="002253F3"/>
    <w:rsid w:val="00225C0A"/>
    <w:rsid w:val="002268D0"/>
    <w:rsid w:val="00226EE2"/>
    <w:rsid w:val="0022763C"/>
    <w:rsid w:val="0022771F"/>
    <w:rsid w:val="00230192"/>
    <w:rsid w:val="0023030D"/>
    <w:rsid w:val="00230688"/>
    <w:rsid w:val="002306FB"/>
    <w:rsid w:val="00231352"/>
    <w:rsid w:val="00231582"/>
    <w:rsid w:val="002321D4"/>
    <w:rsid w:val="00232E4E"/>
    <w:rsid w:val="002332A2"/>
    <w:rsid w:val="00233A00"/>
    <w:rsid w:val="002341B8"/>
    <w:rsid w:val="00234602"/>
    <w:rsid w:val="00234FF5"/>
    <w:rsid w:val="00235576"/>
    <w:rsid w:val="00235AF7"/>
    <w:rsid w:val="00236227"/>
    <w:rsid w:val="0023633A"/>
    <w:rsid w:val="00236C8E"/>
    <w:rsid w:val="00240966"/>
    <w:rsid w:val="00240A9C"/>
    <w:rsid w:val="002410A5"/>
    <w:rsid w:val="002411C5"/>
    <w:rsid w:val="00241239"/>
    <w:rsid w:val="00241456"/>
    <w:rsid w:val="00241554"/>
    <w:rsid w:val="00241ADF"/>
    <w:rsid w:val="00242795"/>
    <w:rsid w:val="00243CB3"/>
    <w:rsid w:val="0024409A"/>
    <w:rsid w:val="002444F5"/>
    <w:rsid w:val="00245A53"/>
    <w:rsid w:val="00245AE5"/>
    <w:rsid w:val="00245E03"/>
    <w:rsid w:val="002460FE"/>
    <w:rsid w:val="00246242"/>
    <w:rsid w:val="002462B8"/>
    <w:rsid w:val="00246625"/>
    <w:rsid w:val="00246BF3"/>
    <w:rsid w:val="00247556"/>
    <w:rsid w:val="002476A2"/>
    <w:rsid w:val="00247A76"/>
    <w:rsid w:val="00247D6C"/>
    <w:rsid w:val="00250B53"/>
    <w:rsid w:val="00250F8A"/>
    <w:rsid w:val="00251079"/>
    <w:rsid w:val="00251456"/>
    <w:rsid w:val="00251EF3"/>
    <w:rsid w:val="00252374"/>
    <w:rsid w:val="00252D42"/>
    <w:rsid w:val="002535ED"/>
    <w:rsid w:val="0025363C"/>
    <w:rsid w:val="00253B3D"/>
    <w:rsid w:val="00253EC5"/>
    <w:rsid w:val="00254C5D"/>
    <w:rsid w:val="00254CBB"/>
    <w:rsid w:val="00255109"/>
    <w:rsid w:val="00255537"/>
    <w:rsid w:val="002559EE"/>
    <w:rsid w:val="002602ED"/>
    <w:rsid w:val="0026037E"/>
    <w:rsid w:val="00260811"/>
    <w:rsid w:val="00260D1A"/>
    <w:rsid w:val="00262E76"/>
    <w:rsid w:val="00263034"/>
    <w:rsid w:val="00263621"/>
    <w:rsid w:val="002638EA"/>
    <w:rsid w:val="00263BFA"/>
    <w:rsid w:val="0026422A"/>
    <w:rsid w:val="002655F1"/>
    <w:rsid w:val="002668E2"/>
    <w:rsid w:val="00266A12"/>
    <w:rsid w:val="00266EBB"/>
    <w:rsid w:val="00266FE2"/>
    <w:rsid w:val="00267A15"/>
    <w:rsid w:val="00267CB2"/>
    <w:rsid w:val="0027093D"/>
    <w:rsid w:val="002710B0"/>
    <w:rsid w:val="002716FF"/>
    <w:rsid w:val="00271979"/>
    <w:rsid w:val="00272576"/>
    <w:rsid w:val="00272691"/>
    <w:rsid w:val="00272C39"/>
    <w:rsid w:val="00273247"/>
    <w:rsid w:val="00273418"/>
    <w:rsid w:val="0027343A"/>
    <w:rsid w:val="0027368C"/>
    <w:rsid w:val="00273692"/>
    <w:rsid w:val="00273B95"/>
    <w:rsid w:val="00273DFD"/>
    <w:rsid w:val="002746B4"/>
    <w:rsid w:val="002746F2"/>
    <w:rsid w:val="002766E5"/>
    <w:rsid w:val="00276FBC"/>
    <w:rsid w:val="00277E4B"/>
    <w:rsid w:val="002805D2"/>
    <w:rsid w:val="00280963"/>
    <w:rsid w:val="00280CE6"/>
    <w:rsid w:val="00281495"/>
    <w:rsid w:val="0028411A"/>
    <w:rsid w:val="0028449A"/>
    <w:rsid w:val="002844D6"/>
    <w:rsid w:val="0028492F"/>
    <w:rsid w:val="002866EC"/>
    <w:rsid w:val="00287321"/>
    <w:rsid w:val="00287427"/>
    <w:rsid w:val="00287A22"/>
    <w:rsid w:val="0029010F"/>
    <w:rsid w:val="00290F71"/>
    <w:rsid w:val="002911E9"/>
    <w:rsid w:val="002917FC"/>
    <w:rsid w:val="00291E96"/>
    <w:rsid w:val="002929FE"/>
    <w:rsid w:val="00292F57"/>
    <w:rsid w:val="002944C7"/>
    <w:rsid w:val="00294E6E"/>
    <w:rsid w:val="00295407"/>
    <w:rsid w:val="002957C9"/>
    <w:rsid w:val="00296557"/>
    <w:rsid w:val="00296A60"/>
    <w:rsid w:val="00296CBA"/>
    <w:rsid w:val="00296F7F"/>
    <w:rsid w:val="00297433"/>
    <w:rsid w:val="00297C53"/>
    <w:rsid w:val="002A000A"/>
    <w:rsid w:val="002A038C"/>
    <w:rsid w:val="002A0D78"/>
    <w:rsid w:val="002A119F"/>
    <w:rsid w:val="002A16BD"/>
    <w:rsid w:val="002A194A"/>
    <w:rsid w:val="002A3CC4"/>
    <w:rsid w:val="002A4106"/>
    <w:rsid w:val="002A467E"/>
    <w:rsid w:val="002A5E82"/>
    <w:rsid w:val="002A6A0A"/>
    <w:rsid w:val="002A7021"/>
    <w:rsid w:val="002A7E18"/>
    <w:rsid w:val="002B030D"/>
    <w:rsid w:val="002B0860"/>
    <w:rsid w:val="002B1513"/>
    <w:rsid w:val="002B17A0"/>
    <w:rsid w:val="002B36CB"/>
    <w:rsid w:val="002B3E92"/>
    <w:rsid w:val="002B456A"/>
    <w:rsid w:val="002B4DE0"/>
    <w:rsid w:val="002B4F35"/>
    <w:rsid w:val="002B51B8"/>
    <w:rsid w:val="002B5783"/>
    <w:rsid w:val="002B63C5"/>
    <w:rsid w:val="002B6C63"/>
    <w:rsid w:val="002B6E70"/>
    <w:rsid w:val="002B6F36"/>
    <w:rsid w:val="002B7352"/>
    <w:rsid w:val="002C0005"/>
    <w:rsid w:val="002C0408"/>
    <w:rsid w:val="002C0FDB"/>
    <w:rsid w:val="002C1909"/>
    <w:rsid w:val="002C1971"/>
    <w:rsid w:val="002C2A9A"/>
    <w:rsid w:val="002C2BA2"/>
    <w:rsid w:val="002C32E1"/>
    <w:rsid w:val="002C3533"/>
    <w:rsid w:val="002C36FC"/>
    <w:rsid w:val="002C46DE"/>
    <w:rsid w:val="002C4C47"/>
    <w:rsid w:val="002C50FA"/>
    <w:rsid w:val="002C5429"/>
    <w:rsid w:val="002C55B5"/>
    <w:rsid w:val="002C5CF7"/>
    <w:rsid w:val="002C6883"/>
    <w:rsid w:val="002C6AF8"/>
    <w:rsid w:val="002C6FF3"/>
    <w:rsid w:val="002C7805"/>
    <w:rsid w:val="002C7B76"/>
    <w:rsid w:val="002C7C21"/>
    <w:rsid w:val="002C7C30"/>
    <w:rsid w:val="002D0116"/>
    <w:rsid w:val="002D0143"/>
    <w:rsid w:val="002D06E9"/>
    <w:rsid w:val="002D0B1E"/>
    <w:rsid w:val="002D0BD2"/>
    <w:rsid w:val="002D164E"/>
    <w:rsid w:val="002D1929"/>
    <w:rsid w:val="002D1A56"/>
    <w:rsid w:val="002D1FC3"/>
    <w:rsid w:val="002D3079"/>
    <w:rsid w:val="002D3321"/>
    <w:rsid w:val="002D35A4"/>
    <w:rsid w:val="002D49CD"/>
    <w:rsid w:val="002D586A"/>
    <w:rsid w:val="002D5E3B"/>
    <w:rsid w:val="002D5FD9"/>
    <w:rsid w:val="002D61A3"/>
    <w:rsid w:val="002D6310"/>
    <w:rsid w:val="002D658D"/>
    <w:rsid w:val="002D65B1"/>
    <w:rsid w:val="002D7C48"/>
    <w:rsid w:val="002D7FE3"/>
    <w:rsid w:val="002E03C9"/>
    <w:rsid w:val="002E0662"/>
    <w:rsid w:val="002E080E"/>
    <w:rsid w:val="002E0DB5"/>
    <w:rsid w:val="002E1F9D"/>
    <w:rsid w:val="002E2228"/>
    <w:rsid w:val="002E2652"/>
    <w:rsid w:val="002E2705"/>
    <w:rsid w:val="002E2B0B"/>
    <w:rsid w:val="002E3076"/>
    <w:rsid w:val="002E3655"/>
    <w:rsid w:val="002E3DBC"/>
    <w:rsid w:val="002E4D14"/>
    <w:rsid w:val="002E6562"/>
    <w:rsid w:val="002E6CB8"/>
    <w:rsid w:val="002E6CF6"/>
    <w:rsid w:val="002E7214"/>
    <w:rsid w:val="002E7706"/>
    <w:rsid w:val="002F3DFF"/>
    <w:rsid w:val="002F4085"/>
    <w:rsid w:val="002F488C"/>
    <w:rsid w:val="002F4E20"/>
    <w:rsid w:val="002F4F8C"/>
    <w:rsid w:val="002F4FBA"/>
    <w:rsid w:val="002F5A18"/>
    <w:rsid w:val="002F5A40"/>
    <w:rsid w:val="002F60CE"/>
    <w:rsid w:val="002F6828"/>
    <w:rsid w:val="002F72DC"/>
    <w:rsid w:val="002F7455"/>
    <w:rsid w:val="002F7546"/>
    <w:rsid w:val="002F7E34"/>
    <w:rsid w:val="003009FD"/>
    <w:rsid w:val="00300BD1"/>
    <w:rsid w:val="00301451"/>
    <w:rsid w:val="00301886"/>
    <w:rsid w:val="00301926"/>
    <w:rsid w:val="0030213D"/>
    <w:rsid w:val="0030237E"/>
    <w:rsid w:val="0030243E"/>
    <w:rsid w:val="0030259E"/>
    <w:rsid w:val="00302B4F"/>
    <w:rsid w:val="00302EC3"/>
    <w:rsid w:val="003030F8"/>
    <w:rsid w:val="003031E0"/>
    <w:rsid w:val="00303FDC"/>
    <w:rsid w:val="00304074"/>
    <w:rsid w:val="003044C0"/>
    <w:rsid w:val="00304ADD"/>
    <w:rsid w:val="00304ED2"/>
    <w:rsid w:val="00305865"/>
    <w:rsid w:val="003060A1"/>
    <w:rsid w:val="00306919"/>
    <w:rsid w:val="003069AD"/>
    <w:rsid w:val="003077F1"/>
    <w:rsid w:val="003103E4"/>
    <w:rsid w:val="00310581"/>
    <w:rsid w:val="00312DA5"/>
    <w:rsid w:val="0031304A"/>
    <w:rsid w:val="00313A27"/>
    <w:rsid w:val="00313DEF"/>
    <w:rsid w:val="003143B5"/>
    <w:rsid w:val="003145C0"/>
    <w:rsid w:val="00314738"/>
    <w:rsid w:val="00315E80"/>
    <w:rsid w:val="00316006"/>
    <w:rsid w:val="00317683"/>
    <w:rsid w:val="0032084D"/>
    <w:rsid w:val="0032089F"/>
    <w:rsid w:val="003208CC"/>
    <w:rsid w:val="00320D68"/>
    <w:rsid w:val="00321B00"/>
    <w:rsid w:val="00322A7E"/>
    <w:rsid w:val="00322C6D"/>
    <w:rsid w:val="00322E35"/>
    <w:rsid w:val="00323F93"/>
    <w:rsid w:val="00323FC4"/>
    <w:rsid w:val="00324473"/>
    <w:rsid w:val="00324F86"/>
    <w:rsid w:val="003255F5"/>
    <w:rsid w:val="00325EA4"/>
    <w:rsid w:val="0033097D"/>
    <w:rsid w:val="00330D78"/>
    <w:rsid w:val="00331162"/>
    <w:rsid w:val="00331200"/>
    <w:rsid w:val="003323BA"/>
    <w:rsid w:val="00332529"/>
    <w:rsid w:val="00332701"/>
    <w:rsid w:val="00333F56"/>
    <w:rsid w:val="00333F86"/>
    <w:rsid w:val="00334174"/>
    <w:rsid w:val="00334712"/>
    <w:rsid w:val="00334A41"/>
    <w:rsid w:val="00334C12"/>
    <w:rsid w:val="00334DA3"/>
    <w:rsid w:val="003356B5"/>
    <w:rsid w:val="00336E0D"/>
    <w:rsid w:val="003373C1"/>
    <w:rsid w:val="00337906"/>
    <w:rsid w:val="00337F5A"/>
    <w:rsid w:val="00340127"/>
    <w:rsid w:val="00340E01"/>
    <w:rsid w:val="0034143B"/>
    <w:rsid w:val="003414D7"/>
    <w:rsid w:val="003421D8"/>
    <w:rsid w:val="0034273A"/>
    <w:rsid w:val="003427F8"/>
    <w:rsid w:val="00342EA6"/>
    <w:rsid w:val="003438E3"/>
    <w:rsid w:val="003440D2"/>
    <w:rsid w:val="00344CB8"/>
    <w:rsid w:val="0034579B"/>
    <w:rsid w:val="00346446"/>
    <w:rsid w:val="0034650A"/>
    <w:rsid w:val="0034694B"/>
    <w:rsid w:val="00347029"/>
    <w:rsid w:val="003470D6"/>
    <w:rsid w:val="00347513"/>
    <w:rsid w:val="00347C31"/>
    <w:rsid w:val="00347DB8"/>
    <w:rsid w:val="003504D6"/>
    <w:rsid w:val="00350858"/>
    <w:rsid w:val="00351F42"/>
    <w:rsid w:val="003520A5"/>
    <w:rsid w:val="00352CCE"/>
    <w:rsid w:val="0035311F"/>
    <w:rsid w:val="003532DE"/>
    <w:rsid w:val="003535F7"/>
    <w:rsid w:val="00353617"/>
    <w:rsid w:val="00353DC8"/>
    <w:rsid w:val="00353E62"/>
    <w:rsid w:val="00354760"/>
    <w:rsid w:val="00354923"/>
    <w:rsid w:val="0035495C"/>
    <w:rsid w:val="00355414"/>
    <w:rsid w:val="003564E9"/>
    <w:rsid w:val="00356675"/>
    <w:rsid w:val="00356D09"/>
    <w:rsid w:val="0035782C"/>
    <w:rsid w:val="0035790D"/>
    <w:rsid w:val="003579FA"/>
    <w:rsid w:val="00357C5C"/>
    <w:rsid w:val="00357EA6"/>
    <w:rsid w:val="00360FDE"/>
    <w:rsid w:val="00361297"/>
    <w:rsid w:val="00361C61"/>
    <w:rsid w:val="003628D0"/>
    <w:rsid w:val="00362A97"/>
    <w:rsid w:val="00362D31"/>
    <w:rsid w:val="003631BB"/>
    <w:rsid w:val="00363481"/>
    <w:rsid w:val="003636D7"/>
    <w:rsid w:val="0036372A"/>
    <w:rsid w:val="00363A61"/>
    <w:rsid w:val="00364ABA"/>
    <w:rsid w:val="00364C62"/>
    <w:rsid w:val="00365661"/>
    <w:rsid w:val="003666D2"/>
    <w:rsid w:val="00366E80"/>
    <w:rsid w:val="00366EEF"/>
    <w:rsid w:val="00367457"/>
    <w:rsid w:val="003701A9"/>
    <w:rsid w:val="00370D67"/>
    <w:rsid w:val="0037102C"/>
    <w:rsid w:val="003710EA"/>
    <w:rsid w:val="00371765"/>
    <w:rsid w:val="00371C8C"/>
    <w:rsid w:val="00372635"/>
    <w:rsid w:val="00373130"/>
    <w:rsid w:val="003732CF"/>
    <w:rsid w:val="003747A2"/>
    <w:rsid w:val="003754BD"/>
    <w:rsid w:val="00375F24"/>
    <w:rsid w:val="00376962"/>
    <w:rsid w:val="00376D46"/>
    <w:rsid w:val="00377350"/>
    <w:rsid w:val="0038097B"/>
    <w:rsid w:val="00380C42"/>
    <w:rsid w:val="00380DCE"/>
    <w:rsid w:val="00381C6C"/>
    <w:rsid w:val="003821A7"/>
    <w:rsid w:val="00382597"/>
    <w:rsid w:val="00382BD1"/>
    <w:rsid w:val="00382C23"/>
    <w:rsid w:val="00382FF0"/>
    <w:rsid w:val="00383A1C"/>
    <w:rsid w:val="00383F87"/>
    <w:rsid w:val="0038408E"/>
    <w:rsid w:val="00384C2B"/>
    <w:rsid w:val="00385C12"/>
    <w:rsid w:val="00385C77"/>
    <w:rsid w:val="00385F39"/>
    <w:rsid w:val="00386326"/>
    <w:rsid w:val="00386481"/>
    <w:rsid w:val="00386CB7"/>
    <w:rsid w:val="00386D79"/>
    <w:rsid w:val="00386F46"/>
    <w:rsid w:val="00387417"/>
    <w:rsid w:val="00387744"/>
    <w:rsid w:val="00387A4B"/>
    <w:rsid w:val="003902E2"/>
    <w:rsid w:val="00390A88"/>
    <w:rsid w:val="003914A4"/>
    <w:rsid w:val="003915FB"/>
    <w:rsid w:val="00391785"/>
    <w:rsid w:val="003919A9"/>
    <w:rsid w:val="00391B37"/>
    <w:rsid w:val="003920C1"/>
    <w:rsid w:val="00392364"/>
    <w:rsid w:val="00392647"/>
    <w:rsid w:val="00392B05"/>
    <w:rsid w:val="003937FE"/>
    <w:rsid w:val="00393818"/>
    <w:rsid w:val="003945BD"/>
    <w:rsid w:val="0039479C"/>
    <w:rsid w:val="003949B2"/>
    <w:rsid w:val="00394F37"/>
    <w:rsid w:val="0039581F"/>
    <w:rsid w:val="00395D31"/>
    <w:rsid w:val="003961D3"/>
    <w:rsid w:val="00397308"/>
    <w:rsid w:val="0039736B"/>
    <w:rsid w:val="003A0089"/>
    <w:rsid w:val="003A01D7"/>
    <w:rsid w:val="003A020F"/>
    <w:rsid w:val="003A199B"/>
    <w:rsid w:val="003A1E35"/>
    <w:rsid w:val="003A2774"/>
    <w:rsid w:val="003A2F19"/>
    <w:rsid w:val="003A2F32"/>
    <w:rsid w:val="003A3270"/>
    <w:rsid w:val="003A36A0"/>
    <w:rsid w:val="003A372E"/>
    <w:rsid w:val="003A3769"/>
    <w:rsid w:val="003A3E55"/>
    <w:rsid w:val="003A41C7"/>
    <w:rsid w:val="003A494C"/>
    <w:rsid w:val="003A4D2A"/>
    <w:rsid w:val="003A516A"/>
    <w:rsid w:val="003A5404"/>
    <w:rsid w:val="003A6579"/>
    <w:rsid w:val="003A73CC"/>
    <w:rsid w:val="003B0567"/>
    <w:rsid w:val="003B0607"/>
    <w:rsid w:val="003B0A3F"/>
    <w:rsid w:val="003B0CB6"/>
    <w:rsid w:val="003B1E6F"/>
    <w:rsid w:val="003B214F"/>
    <w:rsid w:val="003B219C"/>
    <w:rsid w:val="003B27E3"/>
    <w:rsid w:val="003B3497"/>
    <w:rsid w:val="003B3548"/>
    <w:rsid w:val="003B5560"/>
    <w:rsid w:val="003B62F9"/>
    <w:rsid w:val="003B63C8"/>
    <w:rsid w:val="003B667E"/>
    <w:rsid w:val="003B7363"/>
    <w:rsid w:val="003C0547"/>
    <w:rsid w:val="003C153C"/>
    <w:rsid w:val="003C213F"/>
    <w:rsid w:val="003C2417"/>
    <w:rsid w:val="003C2759"/>
    <w:rsid w:val="003C2E55"/>
    <w:rsid w:val="003C3FBC"/>
    <w:rsid w:val="003C430C"/>
    <w:rsid w:val="003C4DF1"/>
    <w:rsid w:val="003C5CD9"/>
    <w:rsid w:val="003C5E71"/>
    <w:rsid w:val="003C62FA"/>
    <w:rsid w:val="003C6445"/>
    <w:rsid w:val="003C687A"/>
    <w:rsid w:val="003C691F"/>
    <w:rsid w:val="003C6D0B"/>
    <w:rsid w:val="003C70EE"/>
    <w:rsid w:val="003C7B57"/>
    <w:rsid w:val="003C7C81"/>
    <w:rsid w:val="003C7DCB"/>
    <w:rsid w:val="003D0239"/>
    <w:rsid w:val="003D084D"/>
    <w:rsid w:val="003D0994"/>
    <w:rsid w:val="003D17F1"/>
    <w:rsid w:val="003D1A2D"/>
    <w:rsid w:val="003D1ACA"/>
    <w:rsid w:val="003D2751"/>
    <w:rsid w:val="003D28CB"/>
    <w:rsid w:val="003D2B81"/>
    <w:rsid w:val="003D34F6"/>
    <w:rsid w:val="003D605D"/>
    <w:rsid w:val="003D63CC"/>
    <w:rsid w:val="003D683C"/>
    <w:rsid w:val="003D6A40"/>
    <w:rsid w:val="003E03C3"/>
    <w:rsid w:val="003E0AB0"/>
    <w:rsid w:val="003E1A24"/>
    <w:rsid w:val="003E1A8F"/>
    <w:rsid w:val="003E1E7F"/>
    <w:rsid w:val="003E2260"/>
    <w:rsid w:val="003E2373"/>
    <w:rsid w:val="003E3931"/>
    <w:rsid w:val="003E3FE8"/>
    <w:rsid w:val="003E40DC"/>
    <w:rsid w:val="003E46BA"/>
    <w:rsid w:val="003E4AC4"/>
    <w:rsid w:val="003E57B8"/>
    <w:rsid w:val="003E62C4"/>
    <w:rsid w:val="003E69F0"/>
    <w:rsid w:val="003E6D70"/>
    <w:rsid w:val="003E70BF"/>
    <w:rsid w:val="003E77D4"/>
    <w:rsid w:val="003F0924"/>
    <w:rsid w:val="003F2287"/>
    <w:rsid w:val="003F26CD"/>
    <w:rsid w:val="003F3033"/>
    <w:rsid w:val="003F35FB"/>
    <w:rsid w:val="003F42CA"/>
    <w:rsid w:val="003F4DAE"/>
    <w:rsid w:val="003F597E"/>
    <w:rsid w:val="003F75D2"/>
    <w:rsid w:val="003F77C4"/>
    <w:rsid w:val="003F77E5"/>
    <w:rsid w:val="004001C1"/>
    <w:rsid w:val="004004D7"/>
    <w:rsid w:val="00400637"/>
    <w:rsid w:val="0040153D"/>
    <w:rsid w:val="00401608"/>
    <w:rsid w:val="00401D2E"/>
    <w:rsid w:val="004020BB"/>
    <w:rsid w:val="004032DC"/>
    <w:rsid w:val="004032F4"/>
    <w:rsid w:val="0040489E"/>
    <w:rsid w:val="00404D17"/>
    <w:rsid w:val="00406529"/>
    <w:rsid w:val="004065CA"/>
    <w:rsid w:val="00407FFE"/>
    <w:rsid w:val="004103B5"/>
    <w:rsid w:val="00410A54"/>
    <w:rsid w:val="00410B1B"/>
    <w:rsid w:val="00410F14"/>
    <w:rsid w:val="00411391"/>
    <w:rsid w:val="004113DD"/>
    <w:rsid w:val="004115B9"/>
    <w:rsid w:val="00412462"/>
    <w:rsid w:val="0041315E"/>
    <w:rsid w:val="00413883"/>
    <w:rsid w:val="00414913"/>
    <w:rsid w:val="004153BA"/>
    <w:rsid w:val="0041552D"/>
    <w:rsid w:val="00415765"/>
    <w:rsid w:val="00415D30"/>
    <w:rsid w:val="00416AF2"/>
    <w:rsid w:val="00416B5D"/>
    <w:rsid w:val="004178C8"/>
    <w:rsid w:val="004179C2"/>
    <w:rsid w:val="00417C85"/>
    <w:rsid w:val="00417DC6"/>
    <w:rsid w:val="00417FF4"/>
    <w:rsid w:val="00420076"/>
    <w:rsid w:val="004204FA"/>
    <w:rsid w:val="00421E0A"/>
    <w:rsid w:val="00422DD9"/>
    <w:rsid w:val="004236CB"/>
    <w:rsid w:val="004240FF"/>
    <w:rsid w:val="0042459C"/>
    <w:rsid w:val="0042559F"/>
    <w:rsid w:val="0042587C"/>
    <w:rsid w:val="004263AE"/>
    <w:rsid w:val="0042699D"/>
    <w:rsid w:val="004309FA"/>
    <w:rsid w:val="00430A19"/>
    <w:rsid w:val="00431064"/>
    <w:rsid w:val="0043117D"/>
    <w:rsid w:val="0043134A"/>
    <w:rsid w:val="004313F9"/>
    <w:rsid w:val="00431E7A"/>
    <w:rsid w:val="004320E7"/>
    <w:rsid w:val="00432287"/>
    <w:rsid w:val="00432BD4"/>
    <w:rsid w:val="004330BD"/>
    <w:rsid w:val="0043328E"/>
    <w:rsid w:val="00434054"/>
    <w:rsid w:val="00434452"/>
    <w:rsid w:val="00434A16"/>
    <w:rsid w:val="0043625B"/>
    <w:rsid w:val="00436F60"/>
    <w:rsid w:val="004376AF"/>
    <w:rsid w:val="004379F9"/>
    <w:rsid w:val="004408A5"/>
    <w:rsid w:val="0044103C"/>
    <w:rsid w:val="004412EF"/>
    <w:rsid w:val="00441463"/>
    <w:rsid w:val="004416E8"/>
    <w:rsid w:val="00441904"/>
    <w:rsid w:val="0044242F"/>
    <w:rsid w:val="00442711"/>
    <w:rsid w:val="00442A67"/>
    <w:rsid w:val="00443123"/>
    <w:rsid w:val="00444C9C"/>
    <w:rsid w:val="004458A8"/>
    <w:rsid w:val="00445C01"/>
    <w:rsid w:val="00445C36"/>
    <w:rsid w:val="00445CDB"/>
    <w:rsid w:val="00446C50"/>
    <w:rsid w:val="00447149"/>
    <w:rsid w:val="004473B8"/>
    <w:rsid w:val="004478E8"/>
    <w:rsid w:val="0045072B"/>
    <w:rsid w:val="00450CC3"/>
    <w:rsid w:val="00451F8D"/>
    <w:rsid w:val="00452BAC"/>
    <w:rsid w:val="00452DDE"/>
    <w:rsid w:val="00454294"/>
    <w:rsid w:val="004546C3"/>
    <w:rsid w:val="00454BB6"/>
    <w:rsid w:val="004552D2"/>
    <w:rsid w:val="00457C34"/>
    <w:rsid w:val="004603C1"/>
    <w:rsid w:val="0046044D"/>
    <w:rsid w:val="0046050F"/>
    <w:rsid w:val="004608E5"/>
    <w:rsid w:val="00460D50"/>
    <w:rsid w:val="00460E05"/>
    <w:rsid w:val="00462527"/>
    <w:rsid w:val="00462847"/>
    <w:rsid w:val="00462857"/>
    <w:rsid w:val="00462C88"/>
    <w:rsid w:val="00463353"/>
    <w:rsid w:val="00463545"/>
    <w:rsid w:val="00463978"/>
    <w:rsid w:val="00463F0A"/>
    <w:rsid w:val="004647E4"/>
    <w:rsid w:val="00464D51"/>
    <w:rsid w:val="00465D86"/>
    <w:rsid w:val="004660DA"/>
    <w:rsid w:val="004662DD"/>
    <w:rsid w:val="004668F7"/>
    <w:rsid w:val="00471935"/>
    <w:rsid w:val="00473685"/>
    <w:rsid w:val="00473BD9"/>
    <w:rsid w:val="004744C8"/>
    <w:rsid w:val="00474C76"/>
    <w:rsid w:val="004750E2"/>
    <w:rsid w:val="00475629"/>
    <w:rsid w:val="0047594A"/>
    <w:rsid w:val="00475F22"/>
    <w:rsid w:val="0047725E"/>
    <w:rsid w:val="00477825"/>
    <w:rsid w:val="0047782C"/>
    <w:rsid w:val="00477875"/>
    <w:rsid w:val="0048089E"/>
    <w:rsid w:val="0048090A"/>
    <w:rsid w:val="0048099F"/>
    <w:rsid w:val="004809C3"/>
    <w:rsid w:val="00480A3E"/>
    <w:rsid w:val="004810EE"/>
    <w:rsid w:val="00481C96"/>
    <w:rsid w:val="00481EF6"/>
    <w:rsid w:val="0048284E"/>
    <w:rsid w:val="00482FE3"/>
    <w:rsid w:val="00483888"/>
    <w:rsid w:val="004840B4"/>
    <w:rsid w:val="004840C0"/>
    <w:rsid w:val="0048451C"/>
    <w:rsid w:val="00484D8D"/>
    <w:rsid w:val="00484F6A"/>
    <w:rsid w:val="00485814"/>
    <w:rsid w:val="0048587B"/>
    <w:rsid w:val="004858CB"/>
    <w:rsid w:val="004858DD"/>
    <w:rsid w:val="00485AE8"/>
    <w:rsid w:val="00485CBE"/>
    <w:rsid w:val="004876D4"/>
    <w:rsid w:val="00490839"/>
    <w:rsid w:val="00491433"/>
    <w:rsid w:val="0049146E"/>
    <w:rsid w:val="00491556"/>
    <w:rsid w:val="004915F5"/>
    <w:rsid w:val="0049180C"/>
    <w:rsid w:val="004926D9"/>
    <w:rsid w:val="0049288F"/>
    <w:rsid w:val="0049338B"/>
    <w:rsid w:val="00493A78"/>
    <w:rsid w:val="00493D60"/>
    <w:rsid w:val="0049438A"/>
    <w:rsid w:val="0049465D"/>
    <w:rsid w:val="004965DF"/>
    <w:rsid w:val="00496A61"/>
    <w:rsid w:val="0049717F"/>
    <w:rsid w:val="004977F0"/>
    <w:rsid w:val="00497A54"/>
    <w:rsid w:val="004A0156"/>
    <w:rsid w:val="004A06B7"/>
    <w:rsid w:val="004A06DE"/>
    <w:rsid w:val="004A0C47"/>
    <w:rsid w:val="004A1FB3"/>
    <w:rsid w:val="004A2C85"/>
    <w:rsid w:val="004A30D7"/>
    <w:rsid w:val="004A3838"/>
    <w:rsid w:val="004A47D9"/>
    <w:rsid w:val="004A4FCB"/>
    <w:rsid w:val="004A5A96"/>
    <w:rsid w:val="004A64F0"/>
    <w:rsid w:val="004A6D82"/>
    <w:rsid w:val="004A6E06"/>
    <w:rsid w:val="004B03A6"/>
    <w:rsid w:val="004B1009"/>
    <w:rsid w:val="004B11DE"/>
    <w:rsid w:val="004B1778"/>
    <w:rsid w:val="004B25E4"/>
    <w:rsid w:val="004B2A5A"/>
    <w:rsid w:val="004B3148"/>
    <w:rsid w:val="004B3487"/>
    <w:rsid w:val="004B43A1"/>
    <w:rsid w:val="004B4881"/>
    <w:rsid w:val="004B4889"/>
    <w:rsid w:val="004B4F06"/>
    <w:rsid w:val="004B50F5"/>
    <w:rsid w:val="004B5690"/>
    <w:rsid w:val="004B60FB"/>
    <w:rsid w:val="004B63BC"/>
    <w:rsid w:val="004B65D8"/>
    <w:rsid w:val="004B7005"/>
    <w:rsid w:val="004B7017"/>
    <w:rsid w:val="004B7074"/>
    <w:rsid w:val="004B7138"/>
    <w:rsid w:val="004C0B8F"/>
    <w:rsid w:val="004C0D9B"/>
    <w:rsid w:val="004C1FA7"/>
    <w:rsid w:val="004C2BDB"/>
    <w:rsid w:val="004C32A0"/>
    <w:rsid w:val="004C348C"/>
    <w:rsid w:val="004C3D5A"/>
    <w:rsid w:val="004C3F21"/>
    <w:rsid w:val="004C439A"/>
    <w:rsid w:val="004C4500"/>
    <w:rsid w:val="004C5411"/>
    <w:rsid w:val="004C57B2"/>
    <w:rsid w:val="004C71C9"/>
    <w:rsid w:val="004C73D3"/>
    <w:rsid w:val="004C747C"/>
    <w:rsid w:val="004C7B7E"/>
    <w:rsid w:val="004D000F"/>
    <w:rsid w:val="004D026F"/>
    <w:rsid w:val="004D02F4"/>
    <w:rsid w:val="004D07E5"/>
    <w:rsid w:val="004D1356"/>
    <w:rsid w:val="004D16F5"/>
    <w:rsid w:val="004D2926"/>
    <w:rsid w:val="004D2976"/>
    <w:rsid w:val="004D3313"/>
    <w:rsid w:val="004D3894"/>
    <w:rsid w:val="004D3B73"/>
    <w:rsid w:val="004D4321"/>
    <w:rsid w:val="004D44C3"/>
    <w:rsid w:val="004D4CAF"/>
    <w:rsid w:val="004D5C43"/>
    <w:rsid w:val="004D690D"/>
    <w:rsid w:val="004D763D"/>
    <w:rsid w:val="004D76AC"/>
    <w:rsid w:val="004D7B48"/>
    <w:rsid w:val="004E37F7"/>
    <w:rsid w:val="004E3F17"/>
    <w:rsid w:val="004E6257"/>
    <w:rsid w:val="004E6E23"/>
    <w:rsid w:val="004E74AA"/>
    <w:rsid w:val="004E7A14"/>
    <w:rsid w:val="004E7CD2"/>
    <w:rsid w:val="004F004A"/>
    <w:rsid w:val="004F02E6"/>
    <w:rsid w:val="004F0A68"/>
    <w:rsid w:val="004F0BD1"/>
    <w:rsid w:val="004F1186"/>
    <w:rsid w:val="004F1525"/>
    <w:rsid w:val="004F169F"/>
    <w:rsid w:val="004F1963"/>
    <w:rsid w:val="004F2286"/>
    <w:rsid w:val="004F2B82"/>
    <w:rsid w:val="004F2D54"/>
    <w:rsid w:val="004F33D5"/>
    <w:rsid w:val="004F45D8"/>
    <w:rsid w:val="004F499F"/>
    <w:rsid w:val="004F4F01"/>
    <w:rsid w:val="004F535E"/>
    <w:rsid w:val="004F6422"/>
    <w:rsid w:val="004F68C2"/>
    <w:rsid w:val="004F6B22"/>
    <w:rsid w:val="004F79AE"/>
    <w:rsid w:val="00500335"/>
    <w:rsid w:val="00501DE4"/>
    <w:rsid w:val="00501E65"/>
    <w:rsid w:val="00502067"/>
    <w:rsid w:val="00502431"/>
    <w:rsid w:val="0050294E"/>
    <w:rsid w:val="00502965"/>
    <w:rsid w:val="0050304B"/>
    <w:rsid w:val="00503769"/>
    <w:rsid w:val="005049AC"/>
    <w:rsid w:val="00504F80"/>
    <w:rsid w:val="005054FE"/>
    <w:rsid w:val="00505A5C"/>
    <w:rsid w:val="00505E6E"/>
    <w:rsid w:val="00505F16"/>
    <w:rsid w:val="00505FD6"/>
    <w:rsid w:val="005066A6"/>
    <w:rsid w:val="00507581"/>
    <w:rsid w:val="00510729"/>
    <w:rsid w:val="005120AA"/>
    <w:rsid w:val="005132E1"/>
    <w:rsid w:val="005138A6"/>
    <w:rsid w:val="00513DD7"/>
    <w:rsid w:val="0051506E"/>
    <w:rsid w:val="00515749"/>
    <w:rsid w:val="00515ADC"/>
    <w:rsid w:val="00515F61"/>
    <w:rsid w:val="00516037"/>
    <w:rsid w:val="00516C31"/>
    <w:rsid w:val="00516C8D"/>
    <w:rsid w:val="00517E15"/>
    <w:rsid w:val="00520237"/>
    <w:rsid w:val="0052088A"/>
    <w:rsid w:val="00520B80"/>
    <w:rsid w:val="00520BC0"/>
    <w:rsid w:val="00521024"/>
    <w:rsid w:val="00521ACF"/>
    <w:rsid w:val="00523AEE"/>
    <w:rsid w:val="005248C1"/>
    <w:rsid w:val="00525F01"/>
    <w:rsid w:val="00527263"/>
    <w:rsid w:val="005272B9"/>
    <w:rsid w:val="005273C3"/>
    <w:rsid w:val="00527998"/>
    <w:rsid w:val="00527C49"/>
    <w:rsid w:val="00527D98"/>
    <w:rsid w:val="005308C0"/>
    <w:rsid w:val="00530AE2"/>
    <w:rsid w:val="00531198"/>
    <w:rsid w:val="005318CA"/>
    <w:rsid w:val="00531BD5"/>
    <w:rsid w:val="00531D77"/>
    <w:rsid w:val="00531E1F"/>
    <w:rsid w:val="005321C2"/>
    <w:rsid w:val="00532781"/>
    <w:rsid w:val="0053287D"/>
    <w:rsid w:val="005341D2"/>
    <w:rsid w:val="005343BA"/>
    <w:rsid w:val="005345E3"/>
    <w:rsid w:val="00535663"/>
    <w:rsid w:val="00535B14"/>
    <w:rsid w:val="00535C3D"/>
    <w:rsid w:val="00535ED3"/>
    <w:rsid w:val="0053622C"/>
    <w:rsid w:val="005366E9"/>
    <w:rsid w:val="005376A8"/>
    <w:rsid w:val="00537F09"/>
    <w:rsid w:val="00537FE6"/>
    <w:rsid w:val="00541151"/>
    <w:rsid w:val="0054182F"/>
    <w:rsid w:val="005420AF"/>
    <w:rsid w:val="005436D0"/>
    <w:rsid w:val="00543C4B"/>
    <w:rsid w:val="005449EC"/>
    <w:rsid w:val="00544FB9"/>
    <w:rsid w:val="00545188"/>
    <w:rsid w:val="00545E87"/>
    <w:rsid w:val="00545FA8"/>
    <w:rsid w:val="00546F95"/>
    <w:rsid w:val="00547687"/>
    <w:rsid w:val="00550668"/>
    <w:rsid w:val="0055116F"/>
    <w:rsid w:val="005536CF"/>
    <w:rsid w:val="00553AE8"/>
    <w:rsid w:val="00554466"/>
    <w:rsid w:val="0055464E"/>
    <w:rsid w:val="00554740"/>
    <w:rsid w:val="005548B0"/>
    <w:rsid w:val="00554B86"/>
    <w:rsid w:val="00554D3C"/>
    <w:rsid w:val="00554F0D"/>
    <w:rsid w:val="0055547B"/>
    <w:rsid w:val="0055602E"/>
    <w:rsid w:val="00556A72"/>
    <w:rsid w:val="00556D15"/>
    <w:rsid w:val="00557595"/>
    <w:rsid w:val="005603D4"/>
    <w:rsid w:val="00560452"/>
    <w:rsid w:val="005619F5"/>
    <w:rsid w:val="00561B3B"/>
    <w:rsid w:val="00562361"/>
    <w:rsid w:val="0056261A"/>
    <w:rsid w:val="00562CCF"/>
    <w:rsid w:val="00563E00"/>
    <w:rsid w:val="00564123"/>
    <w:rsid w:val="0056506C"/>
    <w:rsid w:val="00565332"/>
    <w:rsid w:val="00565E5E"/>
    <w:rsid w:val="005663E3"/>
    <w:rsid w:val="00566E0D"/>
    <w:rsid w:val="00567362"/>
    <w:rsid w:val="00567AAE"/>
    <w:rsid w:val="00567B22"/>
    <w:rsid w:val="00571167"/>
    <w:rsid w:val="00571B8F"/>
    <w:rsid w:val="00572C87"/>
    <w:rsid w:val="005731B0"/>
    <w:rsid w:val="0057358D"/>
    <w:rsid w:val="00573C4E"/>
    <w:rsid w:val="00574314"/>
    <w:rsid w:val="005743B7"/>
    <w:rsid w:val="005748AD"/>
    <w:rsid w:val="00575085"/>
    <w:rsid w:val="00575303"/>
    <w:rsid w:val="005753B5"/>
    <w:rsid w:val="0057613B"/>
    <w:rsid w:val="00576600"/>
    <w:rsid w:val="005773B2"/>
    <w:rsid w:val="005774AE"/>
    <w:rsid w:val="00577A62"/>
    <w:rsid w:val="00577F9E"/>
    <w:rsid w:val="0058018E"/>
    <w:rsid w:val="005803AB"/>
    <w:rsid w:val="00580D48"/>
    <w:rsid w:val="00581218"/>
    <w:rsid w:val="0058145F"/>
    <w:rsid w:val="005814A4"/>
    <w:rsid w:val="005836A5"/>
    <w:rsid w:val="00583713"/>
    <w:rsid w:val="00583CEE"/>
    <w:rsid w:val="005865C8"/>
    <w:rsid w:val="00586A27"/>
    <w:rsid w:val="00587019"/>
    <w:rsid w:val="00587141"/>
    <w:rsid w:val="00590BAC"/>
    <w:rsid w:val="00590EB8"/>
    <w:rsid w:val="00591B20"/>
    <w:rsid w:val="00592368"/>
    <w:rsid w:val="005927DA"/>
    <w:rsid w:val="005929E4"/>
    <w:rsid w:val="005930A1"/>
    <w:rsid w:val="0059362D"/>
    <w:rsid w:val="00593901"/>
    <w:rsid w:val="00595D55"/>
    <w:rsid w:val="005967F1"/>
    <w:rsid w:val="00597134"/>
    <w:rsid w:val="00597495"/>
    <w:rsid w:val="00597B03"/>
    <w:rsid w:val="00597F49"/>
    <w:rsid w:val="005A1519"/>
    <w:rsid w:val="005A2EE8"/>
    <w:rsid w:val="005A39E7"/>
    <w:rsid w:val="005A418C"/>
    <w:rsid w:val="005A41E6"/>
    <w:rsid w:val="005A4541"/>
    <w:rsid w:val="005A4E68"/>
    <w:rsid w:val="005A6A4C"/>
    <w:rsid w:val="005A741E"/>
    <w:rsid w:val="005A7F1B"/>
    <w:rsid w:val="005B1078"/>
    <w:rsid w:val="005B21AC"/>
    <w:rsid w:val="005B21BE"/>
    <w:rsid w:val="005B276C"/>
    <w:rsid w:val="005B376C"/>
    <w:rsid w:val="005B3A61"/>
    <w:rsid w:val="005B485E"/>
    <w:rsid w:val="005B4E2A"/>
    <w:rsid w:val="005B5E18"/>
    <w:rsid w:val="005B61E1"/>
    <w:rsid w:val="005B6527"/>
    <w:rsid w:val="005B745D"/>
    <w:rsid w:val="005B789A"/>
    <w:rsid w:val="005B7B31"/>
    <w:rsid w:val="005C07E1"/>
    <w:rsid w:val="005C1AB8"/>
    <w:rsid w:val="005C37FD"/>
    <w:rsid w:val="005C3B05"/>
    <w:rsid w:val="005C3E41"/>
    <w:rsid w:val="005C4164"/>
    <w:rsid w:val="005C46C6"/>
    <w:rsid w:val="005C49E3"/>
    <w:rsid w:val="005C5D5A"/>
    <w:rsid w:val="005C5EF8"/>
    <w:rsid w:val="005C60FE"/>
    <w:rsid w:val="005C66DD"/>
    <w:rsid w:val="005C66DE"/>
    <w:rsid w:val="005C6FF1"/>
    <w:rsid w:val="005C7CFA"/>
    <w:rsid w:val="005D1491"/>
    <w:rsid w:val="005D2D76"/>
    <w:rsid w:val="005D371E"/>
    <w:rsid w:val="005D3B4E"/>
    <w:rsid w:val="005D3E13"/>
    <w:rsid w:val="005D5276"/>
    <w:rsid w:val="005D52BE"/>
    <w:rsid w:val="005D5838"/>
    <w:rsid w:val="005D589B"/>
    <w:rsid w:val="005D58F4"/>
    <w:rsid w:val="005D5DDF"/>
    <w:rsid w:val="005D606E"/>
    <w:rsid w:val="005D6072"/>
    <w:rsid w:val="005D62CD"/>
    <w:rsid w:val="005D6F52"/>
    <w:rsid w:val="005D761F"/>
    <w:rsid w:val="005D76CD"/>
    <w:rsid w:val="005D790A"/>
    <w:rsid w:val="005D7E93"/>
    <w:rsid w:val="005E01F0"/>
    <w:rsid w:val="005E0CFE"/>
    <w:rsid w:val="005E175A"/>
    <w:rsid w:val="005E1F34"/>
    <w:rsid w:val="005E2039"/>
    <w:rsid w:val="005E267E"/>
    <w:rsid w:val="005E28EC"/>
    <w:rsid w:val="005E2B2F"/>
    <w:rsid w:val="005E2F15"/>
    <w:rsid w:val="005E31B4"/>
    <w:rsid w:val="005E3378"/>
    <w:rsid w:val="005E3AA4"/>
    <w:rsid w:val="005E43BE"/>
    <w:rsid w:val="005E4AF9"/>
    <w:rsid w:val="005E4CCA"/>
    <w:rsid w:val="005E51DF"/>
    <w:rsid w:val="005E57A4"/>
    <w:rsid w:val="005E5B19"/>
    <w:rsid w:val="005E5DCF"/>
    <w:rsid w:val="005E625A"/>
    <w:rsid w:val="005E6DC8"/>
    <w:rsid w:val="005E7B4A"/>
    <w:rsid w:val="005E7D1F"/>
    <w:rsid w:val="005F0653"/>
    <w:rsid w:val="005F0FF8"/>
    <w:rsid w:val="005F267A"/>
    <w:rsid w:val="005F308C"/>
    <w:rsid w:val="005F3610"/>
    <w:rsid w:val="005F4C4C"/>
    <w:rsid w:val="005F4E2B"/>
    <w:rsid w:val="005F576F"/>
    <w:rsid w:val="005F583F"/>
    <w:rsid w:val="005F5988"/>
    <w:rsid w:val="005F6658"/>
    <w:rsid w:val="005F67E4"/>
    <w:rsid w:val="005F6913"/>
    <w:rsid w:val="005F72E9"/>
    <w:rsid w:val="005F7924"/>
    <w:rsid w:val="0060080B"/>
    <w:rsid w:val="006009DB"/>
    <w:rsid w:val="00600CF8"/>
    <w:rsid w:val="0060143B"/>
    <w:rsid w:val="006014C5"/>
    <w:rsid w:val="006017D8"/>
    <w:rsid w:val="006019B4"/>
    <w:rsid w:val="00601B50"/>
    <w:rsid w:val="00602789"/>
    <w:rsid w:val="00602BFF"/>
    <w:rsid w:val="00603A9A"/>
    <w:rsid w:val="00603EC4"/>
    <w:rsid w:val="006044D9"/>
    <w:rsid w:val="00604A5F"/>
    <w:rsid w:val="00605083"/>
    <w:rsid w:val="006050CD"/>
    <w:rsid w:val="00605809"/>
    <w:rsid w:val="00605A03"/>
    <w:rsid w:val="0060659F"/>
    <w:rsid w:val="006067C2"/>
    <w:rsid w:val="006072C9"/>
    <w:rsid w:val="0060741F"/>
    <w:rsid w:val="00607A2A"/>
    <w:rsid w:val="00610324"/>
    <w:rsid w:val="00611122"/>
    <w:rsid w:val="006117B6"/>
    <w:rsid w:val="00611AE6"/>
    <w:rsid w:val="00611E22"/>
    <w:rsid w:val="006121C5"/>
    <w:rsid w:val="00612564"/>
    <w:rsid w:val="00612899"/>
    <w:rsid w:val="0061322C"/>
    <w:rsid w:val="00613F58"/>
    <w:rsid w:val="00614791"/>
    <w:rsid w:val="00614DAF"/>
    <w:rsid w:val="0061580A"/>
    <w:rsid w:val="00615C0E"/>
    <w:rsid w:val="00615EC1"/>
    <w:rsid w:val="00616AF9"/>
    <w:rsid w:val="006175C3"/>
    <w:rsid w:val="00620504"/>
    <w:rsid w:val="006209F8"/>
    <w:rsid w:val="00620FE6"/>
    <w:rsid w:val="0062127D"/>
    <w:rsid w:val="006228AD"/>
    <w:rsid w:val="00622DD5"/>
    <w:rsid w:val="0062340B"/>
    <w:rsid w:val="00623E06"/>
    <w:rsid w:val="006244DA"/>
    <w:rsid w:val="00625470"/>
    <w:rsid w:val="0062566C"/>
    <w:rsid w:val="00625A59"/>
    <w:rsid w:val="00626B5E"/>
    <w:rsid w:val="00626F63"/>
    <w:rsid w:val="006274A8"/>
    <w:rsid w:val="00627FC5"/>
    <w:rsid w:val="0063002F"/>
    <w:rsid w:val="00630078"/>
    <w:rsid w:val="0063015A"/>
    <w:rsid w:val="0063084C"/>
    <w:rsid w:val="00630CB5"/>
    <w:rsid w:val="00630EE1"/>
    <w:rsid w:val="00631071"/>
    <w:rsid w:val="006316DD"/>
    <w:rsid w:val="00631A05"/>
    <w:rsid w:val="00632128"/>
    <w:rsid w:val="006321BB"/>
    <w:rsid w:val="006322F0"/>
    <w:rsid w:val="0063240C"/>
    <w:rsid w:val="00632BD5"/>
    <w:rsid w:val="00633460"/>
    <w:rsid w:val="006335A7"/>
    <w:rsid w:val="006336E0"/>
    <w:rsid w:val="00633DC5"/>
    <w:rsid w:val="006355EC"/>
    <w:rsid w:val="00635683"/>
    <w:rsid w:val="00635BAC"/>
    <w:rsid w:val="00635BD4"/>
    <w:rsid w:val="0063693B"/>
    <w:rsid w:val="00636BD8"/>
    <w:rsid w:val="0063726A"/>
    <w:rsid w:val="006373A8"/>
    <w:rsid w:val="006373B5"/>
    <w:rsid w:val="00640421"/>
    <w:rsid w:val="006408ED"/>
    <w:rsid w:val="00641D55"/>
    <w:rsid w:val="00642ED5"/>
    <w:rsid w:val="006439FE"/>
    <w:rsid w:val="006445A2"/>
    <w:rsid w:val="0064474B"/>
    <w:rsid w:val="00645747"/>
    <w:rsid w:val="006459AC"/>
    <w:rsid w:val="00645F1E"/>
    <w:rsid w:val="00646AE8"/>
    <w:rsid w:val="00646DD5"/>
    <w:rsid w:val="00647DBB"/>
    <w:rsid w:val="00650008"/>
    <w:rsid w:val="00650065"/>
    <w:rsid w:val="006506F4"/>
    <w:rsid w:val="006508B9"/>
    <w:rsid w:val="006514A5"/>
    <w:rsid w:val="006519CF"/>
    <w:rsid w:val="00651A4F"/>
    <w:rsid w:val="00651B8E"/>
    <w:rsid w:val="0065208F"/>
    <w:rsid w:val="00652E5E"/>
    <w:rsid w:val="006534AE"/>
    <w:rsid w:val="00653CE1"/>
    <w:rsid w:val="006557CF"/>
    <w:rsid w:val="00655B50"/>
    <w:rsid w:val="006561B5"/>
    <w:rsid w:val="0065640B"/>
    <w:rsid w:val="00656AC0"/>
    <w:rsid w:val="00656F63"/>
    <w:rsid w:val="00657A8A"/>
    <w:rsid w:val="00657C47"/>
    <w:rsid w:val="006608B0"/>
    <w:rsid w:val="00660EC9"/>
    <w:rsid w:val="006614C2"/>
    <w:rsid w:val="00661BF2"/>
    <w:rsid w:val="00661CC4"/>
    <w:rsid w:val="006622A6"/>
    <w:rsid w:val="00662860"/>
    <w:rsid w:val="00662EE7"/>
    <w:rsid w:val="00663461"/>
    <w:rsid w:val="006635A7"/>
    <w:rsid w:val="00663AC8"/>
    <w:rsid w:val="006646B1"/>
    <w:rsid w:val="006648FE"/>
    <w:rsid w:val="00664A25"/>
    <w:rsid w:val="00664BE8"/>
    <w:rsid w:val="00665D4B"/>
    <w:rsid w:val="006665FA"/>
    <w:rsid w:val="00666643"/>
    <w:rsid w:val="00666A3F"/>
    <w:rsid w:val="00667629"/>
    <w:rsid w:val="006676D2"/>
    <w:rsid w:val="006679EE"/>
    <w:rsid w:val="00667B02"/>
    <w:rsid w:val="00670174"/>
    <w:rsid w:val="00670FF9"/>
    <w:rsid w:val="006710F9"/>
    <w:rsid w:val="00671510"/>
    <w:rsid w:val="00671678"/>
    <w:rsid w:val="006722A0"/>
    <w:rsid w:val="0067259C"/>
    <w:rsid w:val="00672D48"/>
    <w:rsid w:val="006736AF"/>
    <w:rsid w:val="006741C0"/>
    <w:rsid w:val="006741CC"/>
    <w:rsid w:val="00675ADB"/>
    <w:rsid w:val="0067694B"/>
    <w:rsid w:val="00676A2E"/>
    <w:rsid w:val="00676C21"/>
    <w:rsid w:val="00676CBF"/>
    <w:rsid w:val="006770E7"/>
    <w:rsid w:val="0067774C"/>
    <w:rsid w:val="00677CE6"/>
    <w:rsid w:val="006807DA"/>
    <w:rsid w:val="006813B0"/>
    <w:rsid w:val="00681DD1"/>
    <w:rsid w:val="00681EBB"/>
    <w:rsid w:val="00683756"/>
    <w:rsid w:val="0068394C"/>
    <w:rsid w:val="00683CF0"/>
    <w:rsid w:val="0068448D"/>
    <w:rsid w:val="006844D1"/>
    <w:rsid w:val="00684B52"/>
    <w:rsid w:val="00684ED5"/>
    <w:rsid w:val="006869F1"/>
    <w:rsid w:val="00686CB7"/>
    <w:rsid w:val="00686E4C"/>
    <w:rsid w:val="00687216"/>
    <w:rsid w:val="0068798D"/>
    <w:rsid w:val="006879E0"/>
    <w:rsid w:val="00687C09"/>
    <w:rsid w:val="0069038B"/>
    <w:rsid w:val="00690B2B"/>
    <w:rsid w:val="00690CC6"/>
    <w:rsid w:val="00690D59"/>
    <w:rsid w:val="00690F2B"/>
    <w:rsid w:val="00691290"/>
    <w:rsid w:val="00692061"/>
    <w:rsid w:val="00692214"/>
    <w:rsid w:val="006923A5"/>
    <w:rsid w:val="00692862"/>
    <w:rsid w:val="00692C28"/>
    <w:rsid w:val="0069315A"/>
    <w:rsid w:val="00693E09"/>
    <w:rsid w:val="00694C7E"/>
    <w:rsid w:val="00695C66"/>
    <w:rsid w:val="00697834"/>
    <w:rsid w:val="006A07B5"/>
    <w:rsid w:val="006A11FA"/>
    <w:rsid w:val="006A171A"/>
    <w:rsid w:val="006A186D"/>
    <w:rsid w:val="006A1B4E"/>
    <w:rsid w:val="006A1CAB"/>
    <w:rsid w:val="006A2043"/>
    <w:rsid w:val="006A21CB"/>
    <w:rsid w:val="006A2EF1"/>
    <w:rsid w:val="006A303C"/>
    <w:rsid w:val="006A3871"/>
    <w:rsid w:val="006A420D"/>
    <w:rsid w:val="006A45CB"/>
    <w:rsid w:val="006A4706"/>
    <w:rsid w:val="006A4A70"/>
    <w:rsid w:val="006A5489"/>
    <w:rsid w:val="006A5713"/>
    <w:rsid w:val="006A5AC6"/>
    <w:rsid w:val="006A5BA9"/>
    <w:rsid w:val="006A613F"/>
    <w:rsid w:val="006A6330"/>
    <w:rsid w:val="006A6E0C"/>
    <w:rsid w:val="006A7AEB"/>
    <w:rsid w:val="006B0471"/>
    <w:rsid w:val="006B2BC3"/>
    <w:rsid w:val="006B2F63"/>
    <w:rsid w:val="006B2FA5"/>
    <w:rsid w:val="006B34CE"/>
    <w:rsid w:val="006B3509"/>
    <w:rsid w:val="006B36BC"/>
    <w:rsid w:val="006B3C16"/>
    <w:rsid w:val="006B3EFA"/>
    <w:rsid w:val="006B43A6"/>
    <w:rsid w:val="006B4640"/>
    <w:rsid w:val="006B504E"/>
    <w:rsid w:val="006B5503"/>
    <w:rsid w:val="006B5AD4"/>
    <w:rsid w:val="006B5E33"/>
    <w:rsid w:val="006B5E44"/>
    <w:rsid w:val="006B6AB5"/>
    <w:rsid w:val="006B6BC7"/>
    <w:rsid w:val="006B70B5"/>
    <w:rsid w:val="006B7A21"/>
    <w:rsid w:val="006B7BE0"/>
    <w:rsid w:val="006B7CC5"/>
    <w:rsid w:val="006C0955"/>
    <w:rsid w:val="006C0C83"/>
    <w:rsid w:val="006C1478"/>
    <w:rsid w:val="006C17BB"/>
    <w:rsid w:val="006C19F2"/>
    <w:rsid w:val="006C1A21"/>
    <w:rsid w:val="006C21AA"/>
    <w:rsid w:val="006C25A7"/>
    <w:rsid w:val="006C2709"/>
    <w:rsid w:val="006C2AA5"/>
    <w:rsid w:val="006C2CC1"/>
    <w:rsid w:val="006C333F"/>
    <w:rsid w:val="006C392A"/>
    <w:rsid w:val="006C4669"/>
    <w:rsid w:val="006C4D19"/>
    <w:rsid w:val="006C5872"/>
    <w:rsid w:val="006C5FC2"/>
    <w:rsid w:val="006C6B90"/>
    <w:rsid w:val="006C6D32"/>
    <w:rsid w:val="006C7519"/>
    <w:rsid w:val="006C7F3C"/>
    <w:rsid w:val="006D0085"/>
    <w:rsid w:val="006D121B"/>
    <w:rsid w:val="006D1BCA"/>
    <w:rsid w:val="006D1C82"/>
    <w:rsid w:val="006D1EAB"/>
    <w:rsid w:val="006D2583"/>
    <w:rsid w:val="006D2587"/>
    <w:rsid w:val="006D35B2"/>
    <w:rsid w:val="006D429D"/>
    <w:rsid w:val="006D4EBC"/>
    <w:rsid w:val="006D5A56"/>
    <w:rsid w:val="006D6AAD"/>
    <w:rsid w:val="006D70FF"/>
    <w:rsid w:val="006E05F1"/>
    <w:rsid w:val="006E0735"/>
    <w:rsid w:val="006E0745"/>
    <w:rsid w:val="006E14C8"/>
    <w:rsid w:val="006E2182"/>
    <w:rsid w:val="006E21E0"/>
    <w:rsid w:val="006E2CD8"/>
    <w:rsid w:val="006E2EA9"/>
    <w:rsid w:val="006E3150"/>
    <w:rsid w:val="006E33F7"/>
    <w:rsid w:val="006E3BC2"/>
    <w:rsid w:val="006E3DD2"/>
    <w:rsid w:val="006E4B51"/>
    <w:rsid w:val="006E5920"/>
    <w:rsid w:val="006E6645"/>
    <w:rsid w:val="006E7CBA"/>
    <w:rsid w:val="006F0A9C"/>
    <w:rsid w:val="006F10BA"/>
    <w:rsid w:val="006F11CC"/>
    <w:rsid w:val="006F2D6A"/>
    <w:rsid w:val="006F2F75"/>
    <w:rsid w:val="006F302D"/>
    <w:rsid w:val="006F3669"/>
    <w:rsid w:val="006F3A1B"/>
    <w:rsid w:val="006F3F88"/>
    <w:rsid w:val="006F43EA"/>
    <w:rsid w:val="006F4F7D"/>
    <w:rsid w:val="006F73D7"/>
    <w:rsid w:val="006F7501"/>
    <w:rsid w:val="00700162"/>
    <w:rsid w:val="007014B4"/>
    <w:rsid w:val="00701654"/>
    <w:rsid w:val="00702304"/>
    <w:rsid w:val="0070242E"/>
    <w:rsid w:val="00702960"/>
    <w:rsid w:val="00703768"/>
    <w:rsid w:val="00703E1B"/>
    <w:rsid w:val="0070452C"/>
    <w:rsid w:val="00705359"/>
    <w:rsid w:val="0070535A"/>
    <w:rsid w:val="00705A28"/>
    <w:rsid w:val="00705A69"/>
    <w:rsid w:val="00706107"/>
    <w:rsid w:val="00706516"/>
    <w:rsid w:val="007065F4"/>
    <w:rsid w:val="00706743"/>
    <w:rsid w:val="00707554"/>
    <w:rsid w:val="00707B52"/>
    <w:rsid w:val="00710120"/>
    <w:rsid w:val="0071017D"/>
    <w:rsid w:val="00710A64"/>
    <w:rsid w:val="00710C93"/>
    <w:rsid w:val="00710E52"/>
    <w:rsid w:val="00711A13"/>
    <w:rsid w:val="0071367D"/>
    <w:rsid w:val="0071440F"/>
    <w:rsid w:val="0071448D"/>
    <w:rsid w:val="00714759"/>
    <w:rsid w:val="00714A01"/>
    <w:rsid w:val="00714BBE"/>
    <w:rsid w:val="0071588D"/>
    <w:rsid w:val="00715F5E"/>
    <w:rsid w:val="00715FDF"/>
    <w:rsid w:val="007160C2"/>
    <w:rsid w:val="00716CDD"/>
    <w:rsid w:val="00716E20"/>
    <w:rsid w:val="0071736E"/>
    <w:rsid w:val="00717711"/>
    <w:rsid w:val="00717902"/>
    <w:rsid w:val="00717AA8"/>
    <w:rsid w:val="00717F8C"/>
    <w:rsid w:val="0072080B"/>
    <w:rsid w:val="00720FD0"/>
    <w:rsid w:val="00721119"/>
    <w:rsid w:val="00722A7B"/>
    <w:rsid w:val="007238EA"/>
    <w:rsid w:val="007245A2"/>
    <w:rsid w:val="00724A92"/>
    <w:rsid w:val="007252C3"/>
    <w:rsid w:val="007256EF"/>
    <w:rsid w:val="00725A8D"/>
    <w:rsid w:val="00726EF9"/>
    <w:rsid w:val="0072704D"/>
    <w:rsid w:val="007270A6"/>
    <w:rsid w:val="007272BC"/>
    <w:rsid w:val="007272D8"/>
    <w:rsid w:val="00727B36"/>
    <w:rsid w:val="00727BAD"/>
    <w:rsid w:val="00727C6A"/>
    <w:rsid w:val="007300A2"/>
    <w:rsid w:val="007306F6"/>
    <w:rsid w:val="007309C7"/>
    <w:rsid w:val="00730A12"/>
    <w:rsid w:val="00730AB2"/>
    <w:rsid w:val="00730D3A"/>
    <w:rsid w:val="00730E2D"/>
    <w:rsid w:val="0073110E"/>
    <w:rsid w:val="00731312"/>
    <w:rsid w:val="00731660"/>
    <w:rsid w:val="007319EA"/>
    <w:rsid w:val="00731B88"/>
    <w:rsid w:val="00732217"/>
    <w:rsid w:val="00734458"/>
    <w:rsid w:val="00734642"/>
    <w:rsid w:val="00734E2F"/>
    <w:rsid w:val="007350E1"/>
    <w:rsid w:val="00735122"/>
    <w:rsid w:val="00735C28"/>
    <w:rsid w:val="00735EEC"/>
    <w:rsid w:val="007366B1"/>
    <w:rsid w:val="00736F50"/>
    <w:rsid w:val="00737530"/>
    <w:rsid w:val="0074048C"/>
    <w:rsid w:val="007406B9"/>
    <w:rsid w:val="00740CFD"/>
    <w:rsid w:val="007414A4"/>
    <w:rsid w:val="0074179E"/>
    <w:rsid w:val="00741C32"/>
    <w:rsid w:val="00742BDB"/>
    <w:rsid w:val="007448C6"/>
    <w:rsid w:val="00744A95"/>
    <w:rsid w:val="0074598F"/>
    <w:rsid w:val="00745D31"/>
    <w:rsid w:val="007471AC"/>
    <w:rsid w:val="00747269"/>
    <w:rsid w:val="0074749C"/>
    <w:rsid w:val="00747B73"/>
    <w:rsid w:val="00747E80"/>
    <w:rsid w:val="0075056E"/>
    <w:rsid w:val="007509DF"/>
    <w:rsid w:val="00750F9A"/>
    <w:rsid w:val="0075105C"/>
    <w:rsid w:val="00751887"/>
    <w:rsid w:val="007519B4"/>
    <w:rsid w:val="00751B25"/>
    <w:rsid w:val="00751BCB"/>
    <w:rsid w:val="00751E8F"/>
    <w:rsid w:val="007520E4"/>
    <w:rsid w:val="00752A86"/>
    <w:rsid w:val="007537C7"/>
    <w:rsid w:val="00753857"/>
    <w:rsid w:val="0075606D"/>
    <w:rsid w:val="007573B2"/>
    <w:rsid w:val="00757A88"/>
    <w:rsid w:val="00757C43"/>
    <w:rsid w:val="00760E40"/>
    <w:rsid w:val="007615C3"/>
    <w:rsid w:val="00762059"/>
    <w:rsid w:val="0076234C"/>
    <w:rsid w:val="00762794"/>
    <w:rsid w:val="007637A2"/>
    <w:rsid w:val="007665ED"/>
    <w:rsid w:val="007667CF"/>
    <w:rsid w:val="0076682B"/>
    <w:rsid w:val="00766AD1"/>
    <w:rsid w:val="00766C53"/>
    <w:rsid w:val="00766F74"/>
    <w:rsid w:val="007670AD"/>
    <w:rsid w:val="007673B7"/>
    <w:rsid w:val="00771031"/>
    <w:rsid w:val="0077123F"/>
    <w:rsid w:val="00771441"/>
    <w:rsid w:val="00771470"/>
    <w:rsid w:val="00771550"/>
    <w:rsid w:val="00771D82"/>
    <w:rsid w:val="00772723"/>
    <w:rsid w:val="007728D8"/>
    <w:rsid w:val="0077311B"/>
    <w:rsid w:val="007734D8"/>
    <w:rsid w:val="0077353E"/>
    <w:rsid w:val="007739DD"/>
    <w:rsid w:val="00774604"/>
    <w:rsid w:val="00775943"/>
    <w:rsid w:val="0077603F"/>
    <w:rsid w:val="007762E3"/>
    <w:rsid w:val="007767F6"/>
    <w:rsid w:val="0077686D"/>
    <w:rsid w:val="007803C5"/>
    <w:rsid w:val="0078162C"/>
    <w:rsid w:val="00781BFB"/>
    <w:rsid w:val="00781DD6"/>
    <w:rsid w:val="007822F1"/>
    <w:rsid w:val="0078286D"/>
    <w:rsid w:val="00782E73"/>
    <w:rsid w:val="00783A75"/>
    <w:rsid w:val="00783B16"/>
    <w:rsid w:val="00783FDD"/>
    <w:rsid w:val="00783FE2"/>
    <w:rsid w:val="007842DA"/>
    <w:rsid w:val="007846BA"/>
    <w:rsid w:val="00784F07"/>
    <w:rsid w:val="00785E40"/>
    <w:rsid w:val="0078667F"/>
    <w:rsid w:val="0078677E"/>
    <w:rsid w:val="00790562"/>
    <w:rsid w:val="007912AD"/>
    <w:rsid w:val="0079154D"/>
    <w:rsid w:val="0079166C"/>
    <w:rsid w:val="007918B3"/>
    <w:rsid w:val="00793981"/>
    <w:rsid w:val="00793B26"/>
    <w:rsid w:val="00793E61"/>
    <w:rsid w:val="00793F74"/>
    <w:rsid w:val="0079419A"/>
    <w:rsid w:val="00795352"/>
    <w:rsid w:val="0079554C"/>
    <w:rsid w:val="007A0120"/>
    <w:rsid w:val="007A05A4"/>
    <w:rsid w:val="007A0958"/>
    <w:rsid w:val="007A0B13"/>
    <w:rsid w:val="007A11BB"/>
    <w:rsid w:val="007A1B4C"/>
    <w:rsid w:val="007A2634"/>
    <w:rsid w:val="007A41FE"/>
    <w:rsid w:val="007A44BA"/>
    <w:rsid w:val="007A46B6"/>
    <w:rsid w:val="007A4E27"/>
    <w:rsid w:val="007A4E35"/>
    <w:rsid w:val="007A5D13"/>
    <w:rsid w:val="007A5E22"/>
    <w:rsid w:val="007A620C"/>
    <w:rsid w:val="007A6550"/>
    <w:rsid w:val="007A687D"/>
    <w:rsid w:val="007A6970"/>
    <w:rsid w:val="007A6F0E"/>
    <w:rsid w:val="007B0838"/>
    <w:rsid w:val="007B1866"/>
    <w:rsid w:val="007B2CB1"/>
    <w:rsid w:val="007B47F5"/>
    <w:rsid w:val="007B49CB"/>
    <w:rsid w:val="007B4B60"/>
    <w:rsid w:val="007B68FE"/>
    <w:rsid w:val="007B696B"/>
    <w:rsid w:val="007B6992"/>
    <w:rsid w:val="007B6E96"/>
    <w:rsid w:val="007C0A3F"/>
    <w:rsid w:val="007C0C07"/>
    <w:rsid w:val="007C0E8A"/>
    <w:rsid w:val="007C1696"/>
    <w:rsid w:val="007C1E0D"/>
    <w:rsid w:val="007C20DB"/>
    <w:rsid w:val="007C279A"/>
    <w:rsid w:val="007C2B7B"/>
    <w:rsid w:val="007C2C3B"/>
    <w:rsid w:val="007C3040"/>
    <w:rsid w:val="007C31B0"/>
    <w:rsid w:val="007C3760"/>
    <w:rsid w:val="007C3C71"/>
    <w:rsid w:val="007C3CA8"/>
    <w:rsid w:val="007C3FA0"/>
    <w:rsid w:val="007C4043"/>
    <w:rsid w:val="007C48EF"/>
    <w:rsid w:val="007C49B5"/>
    <w:rsid w:val="007C525A"/>
    <w:rsid w:val="007C5E59"/>
    <w:rsid w:val="007C5F06"/>
    <w:rsid w:val="007C621E"/>
    <w:rsid w:val="007C6340"/>
    <w:rsid w:val="007C651D"/>
    <w:rsid w:val="007C6CB4"/>
    <w:rsid w:val="007C7390"/>
    <w:rsid w:val="007C7552"/>
    <w:rsid w:val="007C798B"/>
    <w:rsid w:val="007C7C5A"/>
    <w:rsid w:val="007C7F0F"/>
    <w:rsid w:val="007D0541"/>
    <w:rsid w:val="007D215E"/>
    <w:rsid w:val="007D25CD"/>
    <w:rsid w:val="007D2969"/>
    <w:rsid w:val="007D2A15"/>
    <w:rsid w:val="007D2BAD"/>
    <w:rsid w:val="007D337A"/>
    <w:rsid w:val="007D3CCB"/>
    <w:rsid w:val="007D3F47"/>
    <w:rsid w:val="007D576F"/>
    <w:rsid w:val="007D5E11"/>
    <w:rsid w:val="007D68FB"/>
    <w:rsid w:val="007D6A31"/>
    <w:rsid w:val="007D6AF4"/>
    <w:rsid w:val="007E00CE"/>
    <w:rsid w:val="007E063F"/>
    <w:rsid w:val="007E0E28"/>
    <w:rsid w:val="007E12C5"/>
    <w:rsid w:val="007E20BF"/>
    <w:rsid w:val="007E2D3D"/>
    <w:rsid w:val="007E2EB1"/>
    <w:rsid w:val="007E3BAB"/>
    <w:rsid w:val="007E3C24"/>
    <w:rsid w:val="007E4102"/>
    <w:rsid w:val="007E45B7"/>
    <w:rsid w:val="007E505B"/>
    <w:rsid w:val="007E56BD"/>
    <w:rsid w:val="007E5705"/>
    <w:rsid w:val="007E574D"/>
    <w:rsid w:val="007E6889"/>
    <w:rsid w:val="007F05E3"/>
    <w:rsid w:val="007F0D22"/>
    <w:rsid w:val="007F106F"/>
    <w:rsid w:val="007F12DC"/>
    <w:rsid w:val="007F14AA"/>
    <w:rsid w:val="007F180C"/>
    <w:rsid w:val="007F1FF1"/>
    <w:rsid w:val="007F24BA"/>
    <w:rsid w:val="007F272B"/>
    <w:rsid w:val="007F5149"/>
    <w:rsid w:val="007F51C9"/>
    <w:rsid w:val="007F541C"/>
    <w:rsid w:val="007F5C9C"/>
    <w:rsid w:val="007F6883"/>
    <w:rsid w:val="007F7946"/>
    <w:rsid w:val="007F7B8B"/>
    <w:rsid w:val="007F7E40"/>
    <w:rsid w:val="008006B7"/>
    <w:rsid w:val="00800DB5"/>
    <w:rsid w:val="00800EBE"/>
    <w:rsid w:val="008018AF"/>
    <w:rsid w:val="00801B3B"/>
    <w:rsid w:val="00803EA7"/>
    <w:rsid w:val="008046CE"/>
    <w:rsid w:val="00805228"/>
    <w:rsid w:val="00805C07"/>
    <w:rsid w:val="00805EE4"/>
    <w:rsid w:val="008061DE"/>
    <w:rsid w:val="008061E8"/>
    <w:rsid w:val="00806937"/>
    <w:rsid w:val="008071CE"/>
    <w:rsid w:val="0080744B"/>
    <w:rsid w:val="00807660"/>
    <w:rsid w:val="00807AC1"/>
    <w:rsid w:val="00807BF4"/>
    <w:rsid w:val="00807E2F"/>
    <w:rsid w:val="008102D3"/>
    <w:rsid w:val="00810698"/>
    <w:rsid w:val="00811165"/>
    <w:rsid w:val="00811858"/>
    <w:rsid w:val="00811D9D"/>
    <w:rsid w:val="0081282D"/>
    <w:rsid w:val="008137BB"/>
    <w:rsid w:val="00813A83"/>
    <w:rsid w:val="00813AD2"/>
    <w:rsid w:val="00813D9F"/>
    <w:rsid w:val="0081404F"/>
    <w:rsid w:val="00814292"/>
    <w:rsid w:val="00814DD0"/>
    <w:rsid w:val="0081642F"/>
    <w:rsid w:val="00816E28"/>
    <w:rsid w:val="008171D5"/>
    <w:rsid w:val="008171F9"/>
    <w:rsid w:val="00820241"/>
    <w:rsid w:val="00820370"/>
    <w:rsid w:val="00820667"/>
    <w:rsid w:val="00821466"/>
    <w:rsid w:val="008216BB"/>
    <w:rsid w:val="0082199B"/>
    <w:rsid w:val="00821BD8"/>
    <w:rsid w:val="00821FB9"/>
    <w:rsid w:val="008220F1"/>
    <w:rsid w:val="008222CC"/>
    <w:rsid w:val="0082258B"/>
    <w:rsid w:val="00822DEC"/>
    <w:rsid w:val="00824120"/>
    <w:rsid w:val="0082419D"/>
    <w:rsid w:val="008244D5"/>
    <w:rsid w:val="008247E6"/>
    <w:rsid w:val="00824F3A"/>
    <w:rsid w:val="00825662"/>
    <w:rsid w:val="00826423"/>
    <w:rsid w:val="00826605"/>
    <w:rsid w:val="0082674A"/>
    <w:rsid w:val="00827213"/>
    <w:rsid w:val="00830790"/>
    <w:rsid w:val="0083093A"/>
    <w:rsid w:val="00830A38"/>
    <w:rsid w:val="00831213"/>
    <w:rsid w:val="008316E6"/>
    <w:rsid w:val="00831CD9"/>
    <w:rsid w:val="00831DA0"/>
    <w:rsid w:val="008324F2"/>
    <w:rsid w:val="00832B6D"/>
    <w:rsid w:val="0083383A"/>
    <w:rsid w:val="00833C3A"/>
    <w:rsid w:val="00834889"/>
    <w:rsid w:val="008351AE"/>
    <w:rsid w:val="00835908"/>
    <w:rsid w:val="00835B94"/>
    <w:rsid w:val="008365B7"/>
    <w:rsid w:val="0083665B"/>
    <w:rsid w:val="00836890"/>
    <w:rsid w:val="00836F97"/>
    <w:rsid w:val="00836FBE"/>
    <w:rsid w:val="0083714B"/>
    <w:rsid w:val="00837440"/>
    <w:rsid w:val="00840EE7"/>
    <w:rsid w:val="00841148"/>
    <w:rsid w:val="00841A86"/>
    <w:rsid w:val="008423DE"/>
    <w:rsid w:val="00842BF8"/>
    <w:rsid w:val="00842F87"/>
    <w:rsid w:val="008430BF"/>
    <w:rsid w:val="0084345C"/>
    <w:rsid w:val="008434F0"/>
    <w:rsid w:val="00843512"/>
    <w:rsid w:val="00844687"/>
    <w:rsid w:val="00845243"/>
    <w:rsid w:val="0084584B"/>
    <w:rsid w:val="00845927"/>
    <w:rsid w:val="00845B15"/>
    <w:rsid w:val="00845CDD"/>
    <w:rsid w:val="00845FBE"/>
    <w:rsid w:val="00846073"/>
    <w:rsid w:val="008466FF"/>
    <w:rsid w:val="008469E3"/>
    <w:rsid w:val="008472D4"/>
    <w:rsid w:val="00847802"/>
    <w:rsid w:val="00847F5D"/>
    <w:rsid w:val="00850396"/>
    <w:rsid w:val="0085087A"/>
    <w:rsid w:val="008515E6"/>
    <w:rsid w:val="00852114"/>
    <w:rsid w:val="00852626"/>
    <w:rsid w:val="0085297C"/>
    <w:rsid w:val="008532C0"/>
    <w:rsid w:val="00853EC2"/>
    <w:rsid w:val="0085437D"/>
    <w:rsid w:val="00854425"/>
    <w:rsid w:val="00854696"/>
    <w:rsid w:val="00854DCE"/>
    <w:rsid w:val="00855574"/>
    <w:rsid w:val="00855E07"/>
    <w:rsid w:val="00857406"/>
    <w:rsid w:val="00857566"/>
    <w:rsid w:val="008575E2"/>
    <w:rsid w:val="0086029D"/>
    <w:rsid w:val="00860AC4"/>
    <w:rsid w:val="00861369"/>
    <w:rsid w:val="00861A45"/>
    <w:rsid w:val="0086262D"/>
    <w:rsid w:val="00862854"/>
    <w:rsid w:val="008632C2"/>
    <w:rsid w:val="008634FC"/>
    <w:rsid w:val="00864050"/>
    <w:rsid w:val="008641FE"/>
    <w:rsid w:val="00864FE8"/>
    <w:rsid w:val="008661BB"/>
    <w:rsid w:val="008677E3"/>
    <w:rsid w:val="00871E46"/>
    <w:rsid w:val="00872938"/>
    <w:rsid w:val="00872ED3"/>
    <w:rsid w:val="0087389A"/>
    <w:rsid w:val="00874C27"/>
    <w:rsid w:val="008752BD"/>
    <w:rsid w:val="00875D18"/>
    <w:rsid w:val="008760E4"/>
    <w:rsid w:val="0087712E"/>
    <w:rsid w:val="00877F49"/>
    <w:rsid w:val="00880124"/>
    <w:rsid w:val="008813F0"/>
    <w:rsid w:val="00881872"/>
    <w:rsid w:val="00881AF4"/>
    <w:rsid w:val="00881D3B"/>
    <w:rsid w:val="0088254A"/>
    <w:rsid w:val="00882557"/>
    <w:rsid w:val="0088301D"/>
    <w:rsid w:val="008837CE"/>
    <w:rsid w:val="008837F5"/>
    <w:rsid w:val="00884112"/>
    <w:rsid w:val="00884610"/>
    <w:rsid w:val="00884673"/>
    <w:rsid w:val="008848BF"/>
    <w:rsid w:val="00884A14"/>
    <w:rsid w:val="00884BBE"/>
    <w:rsid w:val="00884E37"/>
    <w:rsid w:val="00884F0A"/>
    <w:rsid w:val="008851FA"/>
    <w:rsid w:val="00885CAC"/>
    <w:rsid w:val="008860A3"/>
    <w:rsid w:val="0088661F"/>
    <w:rsid w:val="00886693"/>
    <w:rsid w:val="008872DC"/>
    <w:rsid w:val="00890E54"/>
    <w:rsid w:val="0089147A"/>
    <w:rsid w:val="00891512"/>
    <w:rsid w:val="0089255C"/>
    <w:rsid w:val="0089273B"/>
    <w:rsid w:val="008928B9"/>
    <w:rsid w:val="00893217"/>
    <w:rsid w:val="00893477"/>
    <w:rsid w:val="00893D9C"/>
    <w:rsid w:val="0089524B"/>
    <w:rsid w:val="0089578F"/>
    <w:rsid w:val="00895E80"/>
    <w:rsid w:val="008975FB"/>
    <w:rsid w:val="00897CA8"/>
    <w:rsid w:val="008A07A8"/>
    <w:rsid w:val="008A0944"/>
    <w:rsid w:val="008A0C7E"/>
    <w:rsid w:val="008A0E37"/>
    <w:rsid w:val="008A118D"/>
    <w:rsid w:val="008A11A4"/>
    <w:rsid w:val="008A239B"/>
    <w:rsid w:val="008A2BEB"/>
    <w:rsid w:val="008A40EB"/>
    <w:rsid w:val="008A59C1"/>
    <w:rsid w:val="008A5D56"/>
    <w:rsid w:val="008A61A5"/>
    <w:rsid w:val="008A6E78"/>
    <w:rsid w:val="008A6F10"/>
    <w:rsid w:val="008A79FF"/>
    <w:rsid w:val="008A7CA0"/>
    <w:rsid w:val="008B0148"/>
    <w:rsid w:val="008B0488"/>
    <w:rsid w:val="008B08E8"/>
    <w:rsid w:val="008B0979"/>
    <w:rsid w:val="008B0A2F"/>
    <w:rsid w:val="008B1120"/>
    <w:rsid w:val="008B1316"/>
    <w:rsid w:val="008B16EA"/>
    <w:rsid w:val="008B2A8F"/>
    <w:rsid w:val="008B2EC0"/>
    <w:rsid w:val="008B3176"/>
    <w:rsid w:val="008B3A35"/>
    <w:rsid w:val="008B47E2"/>
    <w:rsid w:val="008B530E"/>
    <w:rsid w:val="008B6277"/>
    <w:rsid w:val="008B62DF"/>
    <w:rsid w:val="008B64EE"/>
    <w:rsid w:val="008B716C"/>
    <w:rsid w:val="008C083B"/>
    <w:rsid w:val="008C1122"/>
    <w:rsid w:val="008C119F"/>
    <w:rsid w:val="008C1723"/>
    <w:rsid w:val="008C1809"/>
    <w:rsid w:val="008C1A08"/>
    <w:rsid w:val="008C2CF8"/>
    <w:rsid w:val="008C2D72"/>
    <w:rsid w:val="008C4527"/>
    <w:rsid w:val="008C48A5"/>
    <w:rsid w:val="008C4D59"/>
    <w:rsid w:val="008C5750"/>
    <w:rsid w:val="008C590D"/>
    <w:rsid w:val="008C5C93"/>
    <w:rsid w:val="008C704C"/>
    <w:rsid w:val="008C7518"/>
    <w:rsid w:val="008C7704"/>
    <w:rsid w:val="008C77F7"/>
    <w:rsid w:val="008D09C8"/>
    <w:rsid w:val="008D0E5A"/>
    <w:rsid w:val="008D1E6B"/>
    <w:rsid w:val="008D1FF4"/>
    <w:rsid w:val="008D2125"/>
    <w:rsid w:val="008D599B"/>
    <w:rsid w:val="008D5AF1"/>
    <w:rsid w:val="008D5FA9"/>
    <w:rsid w:val="008D639E"/>
    <w:rsid w:val="008D655C"/>
    <w:rsid w:val="008D6644"/>
    <w:rsid w:val="008D6998"/>
    <w:rsid w:val="008D6AAF"/>
    <w:rsid w:val="008D71A4"/>
    <w:rsid w:val="008D7456"/>
    <w:rsid w:val="008D792D"/>
    <w:rsid w:val="008E014C"/>
    <w:rsid w:val="008E04F0"/>
    <w:rsid w:val="008E0802"/>
    <w:rsid w:val="008E3972"/>
    <w:rsid w:val="008E489F"/>
    <w:rsid w:val="008E4CF1"/>
    <w:rsid w:val="008E54DC"/>
    <w:rsid w:val="008E5A35"/>
    <w:rsid w:val="008E5E2E"/>
    <w:rsid w:val="008E6697"/>
    <w:rsid w:val="008E671C"/>
    <w:rsid w:val="008E73C4"/>
    <w:rsid w:val="008E7802"/>
    <w:rsid w:val="008E7816"/>
    <w:rsid w:val="008E7FBA"/>
    <w:rsid w:val="008F03B4"/>
    <w:rsid w:val="008F1014"/>
    <w:rsid w:val="008F1D4F"/>
    <w:rsid w:val="008F2427"/>
    <w:rsid w:val="008F274E"/>
    <w:rsid w:val="008F2CAC"/>
    <w:rsid w:val="008F3C88"/>
    <w:rsid w:val="008F3D6C"/>
    <w:rsid w:val="008F40FF"/>
    <w:rsid w:val="008F4420"/>
    <w:rsid w:val="008F4521"/>
    <w:rsid w:val="008F4A81"/>
    <w:rsid w:val="008F63BC"/>
    <w:rsid w:val="008F6B8C"/>
    <w:rsid w:val="008F6E65"/>
    <w:rsid w:val="008F6FFC"/>
    <w:rsid w:val="008F7328"/>
    <w:rsid w:val="008F78B1"/>
    <w:rsid w:val="008F79F2"/>
    <w:rsid w:val="00900915"/>
    <w:rsid w:val="00901820"/>
    <w:rsid w:val="00902063"/>
    <w:rsid w:val="00902F60"/>
    <w:rsid w:val="009039F7"/>
    <w:rsid w:val="00903C3A"/>
    <w:rsid w:val="00903E39"/>
    <w:rsid w:val="00903E7B"/>
    <w:rsid w:val="00903FA5"/>
    <w:rsid w:val="009048A1"/>
    <w:rsid w:val="00904A8B"/>
    <w:rsid w:val="00904C33"/>
    <w:rsid w:val="00904E09"/>
    <w:rsid w:val="00905493"/>
    <w:rsid w:val="00905719"/>
    <w:rsid w:val="009066C3"/>
    <w:rsid w:val="00906B1E"/>
    <w:rsid w:val="009074FB"/>
    <w:rsid w:val="00910B14"/>
    <w:rsid w:val="0091140E"/>
    <w:rsid w:val="00911C26"/>
    <w:rsid w:val="0091264D"/>
    <w:rsid w:val="0091292C"/>
    <w:rsid w:val="009131F0"/>
    <w:rsid w:val="0091386F"/>
    <w:rsid w:val="00913966"/>
    <w:rsid w:val="00913A46"/>
    <w:rsid w:val="00913C21"/>
    <w:rsid w:val="00914D95"/>
    <w:rsid w:val="00915148"/>
    <w:rsid w:val="0091514B"/>
    <w:rsid w:val="0091536A"/>
    <w:rsid w:val="00916269"/>
    <w:rsid w:val="0091653B"/>
    <w:rsid w:val="009168E8"/>
    <w:rsid w:val="00917A7D"/>
    <w:rsid w:val="00917E42"/>
    <w:rsid w:val="0092004E"/>
    <w:rsid w:val="00920A16"/>
    <w:rsid w:val="00920CB8"/>
    <w:rsid w:val="0092168B"/>
    <w:rsid w:val="00921FD5"/>
    <w:rsid w:val="00922D60"/>
    <w:rsid w:val="00922D98"/>
    <w:rsid w:val="00923E87"/>
    <w:rsid w:val="00923FA3"/>
    <w:rsid w:val="00924816"/>
    <w:rsid w:val="009253CD"/>
    <w:rsid w:val="0092546E"/>
    <w:rsid w:val="00925F25"/>
    <w:rsid w:val="0092641D"/>
    <w:rsid w:val="00926D5A"/>
    <w:rsid w:val="00927993"/>
    <w:rsid w:val="0093222C"/>
    <w:rsid w:val="009326A4"/>
    <w:rsid w:val="00932D9E"/>
    <w:rsid w:val="00933208"/>
    <w:rsid w:val="00933366"/>
    <w:rsid w:val="00933652"/>
    <w:rsid w:val="00933D9E"/>
    <w:rsid w:val="009343D8"/>
    <w:rsid w:val="00935A65"/>
    <w:rsid w:val="009364A6"/>
    <w:rsid w:val="00936D5C"/>
    <w:rsid w:val="009375FF"/>
    <w:rsid w:val="009379C5"/>
    <w:rsid w:val="009409B7"/>
    <w:rsid w:val="009409C7"/>
    <w:rsid w:val="0094102F"/>
    <w:rsid w:val="00942404"/>
    <w:rsid w:val="00942B0E"/>
    <w:rsid w:val="00942FC3"/>
    <w:rsid w:val="0094375E"/>
    <w:rsid w:val="00944991"/>
    <w:rsid w:val="00944A97"/>
    <w:rsid w:val="00946809"/>
    <w:rsid w:val="00946C35"/>
    <w:rsid w:val="00947EE4"/>
    <w:rsid w:val="00950068"/>
    <w:rsid w:val="00950CB1"/>
    <w:rsid w:val="0095141C"/>
    <w:rsid w:val="00951D4F"/>
    <w:rsid w:val="009526D9"/>
    <w:rsid w:val="0095276B"/>
    <w:rsid w:val="00952898"/>
    <w:rsid w:val="009533BA"/>
    <w:rsid w:val="0095376A"/>
    <w:rsid w:val="00953FC7"/>
    <w:rsid w:val="0095400C"/>
    <w:rsid w:val="00954B9D"/>
    <w:rsid w:val="00955C9C"/>
    <w:rsid w:val="00956990"/>
    <w:rsid w:val="00956A0B"/>
    <w:rsid w:val="00956EC6"/>
    <w:rsid w:val="009575D3"/>
    <w:rsid w:val="009579D2"/>
    <w:rsid w:val="00960187"/>
    <w:rsid w:val="0096176C"/>
    <w:rsid w:val="009622A6"/>
    <w:rsid w:val="009626C6"/>
    <w:rsid w:val="00963810"/>
    <w:rsid w:val="00963D27"/>
    <w:rsid w:val="009642B7"/>
    <w:rsid w:val="009648B1"/>
    <w:rsid w:val="0096629D"/>
    <w:rsid w:val="0096638E"/>
    <w:rsid w:val="00967277"/>
    <w:rsid w:val="00967CC3"/>
    <w:rsid w:val="00970071"/>
    <w:rsid w:val="00970290"/>
    <w:rsid w:val="00970E5C"/>
    <w:rsid w:val="0097100F"/>
    <w:rsid w:val="00971EED"/>
    <w:rsid w:val="00971EFC"/>
    <w:rsid w:val="00972A1A"/>
    <w:rsid w:val="00973686"/>
    <w:rsid w:val="00973BAA"/>
    <w:rsid w:val="009742FE"/>
    <w:rsid w:val="00974657"/>
    <w:rsid w:val="00974803"/>
    <w:rsid w:val="0097506A"/>
    <w:rsid w:val="00975302"/>
    <w:rsid w:val="00975624"/>
    <w:rsid w:val="009756F0"/>
    <w:rsid w:val="00975EA9"/>
    <w:rsid w:val="0097645E"/>
    <w:rsid w:val="00976F53"/>
    <w:rsid w:val="0097770D"/>
    <w:rsid w:val="0097772B"/>
    <w:rsid w:val="00977807"/>
    <w:rsid w:val="00977DBE"/>
    <w:rsid w:val="0098005E"/>
    <w:rsid w:val="00980543"/>
    <w:rsid w:val="00980A2B"/>
    <w:rsid w:val="00980DE5"/>
    <w:rsid w:val="00981635"/>
    <w:rsid w:val="00981891"/>
    <w:rsid w:val="0098245F"/>
    <w:rsid w:val="0098293A"/>
    <w:rsid w:val="009838EB"/>
    <w:rsid w:val="00984690"/>
    <w:rsid w:val="00984BA1"/>
    <w:rsid w:val="0098503B"/>
    <w:rsid w:val="0098503C"/>
    <w:rsid w:val="00985268"/>
    <w:rsid w:val="00985719"/>
    <w:rsid w:val="009861EA"/>
    <w:rsid w:val="00986591"/>
    <w:rsid w:val="00986D0C"/>
    <w:rsid w:val="00986E5B"/>
    <w:rsid w:val="0098796A"/>
    <w:rsid w:val="00987A54"/>
    <w:rsid w:val="00987BC3"/>
    <w:rsid w:val="00987E5F"/>
    <w:rsid w:val="009904F3"/>
    <w:rsid w:val="00991CE5"/>
    <w:rsid w:val="009921D2"/>
    <w:rsid w:val="00992818"/>
    <w:rsid w:val="00992A52"/>
    <w:rsid w:val="00994F74"/>
    <w:rsid w:val="00995AD5"/>
    <w:rsid w:val="009968C9"/>
    <w:rsid w:val="0099690A"/>
    <w:rsid w:val="009A03D2"/>
    <w:rsid w:val="009A04FA"/>
    <w:rsid w:val="009A0C75"/>
    <w:rsid w:val="009A1060"/>
    <w:rsid w:val="009A21B9"/>
    <w:rsid w:val="009A24FA"/>
    <w:rsid w:val="009A2804"/>
    <w:rsid w:val="009A373F"/>
    <w:rsid w:val="009A4273"/>
    <w:rsid w:val="009A48C0"/>
    <w:rsid w:val="009A4A52"/>
    <w:rsid w:val="009A4ACD"/>
    <w:rsid w:val="009A4DDC"/>
    <w:rsid w:val="009A5B8F"/>
    <w:rsid w:val="009A6611"/>
    <w:rsid w:val="009A6831"/>
    <w:rsid w:val="009A6894"/>
    <w:rsid w:val="009B03DF"/>
    <w:rsid w:val="009B0BE0"/>
    <w:rsid w:val="009B0DFE"/>
    <w:rsid w:val="009B1E1D"/>
    <w:rsid w:val="009B2125"/>
    <w:rsid w:val="009B2591"/>
    <w:rsid w:val="009B27FB"/>
    <w:rsid w:val="009B2A71"/>
    <w:rsid w:val="009B2FC6"/>
    <w:rsid w:val="009B405C"/>
    <w:rsid w:val="009B4855"/>
    <w:rsid w:val="009B4919"/>
    <w:rsid w:val="009B4EB7"/>
    <w:rsid w:val="009B5D14"/>
    <w:rsid w:val="009B66EC"/>
    <w:rsid w:val="009B71C5"/>
    <w:rsid w:val="009B74E7"/>
    <w:rsid w:val="009B776D"/>
    <w:rsid w:val="009B7D26"/>
    <w:rsid w:val="009B7EDC"/>
    <w:rsid w:val="009B7F9F"/>
    <w:rsid w:val="009C0113"/>
    <w:rsid w:val="009C0264"/>
    <w:rsid w:val="009C11A7"/>
    <w:rsid w:val="009C1324"/>
    <w:rsid w:val="009C24BF"/>
    <w:rsid w:val="009C3387"/>
    <w:rsid w:val="009C3933"/>
    <w:rsid w:val="009C3A52"/>
    <w:rsid w:val="009C3AD8"/>
    <w:rsid w:val="009C4477"/>
    <w:rsid w:val="009C45A8"/>
    <w:rsid w:val="009C4957"/>
    <w:rsid w:val="009C4B77"/>
    <w:rsid w:val="009C6028"/>
    <w:rsid w:val="009C6C7B"/>
    <w:rsid w:val="009C73BC"/>
    <w:rsid w:val="009C78F6"/>
    <w:rsid w:val="009C79F5"/>
    <w:rsid w:val="009C7D78"/>
    <w:rsid w:val="009D0D6C"/>
    <w:rsid w:val="009D17D1"/>
    <w:rsid w:val="009D2413"/>
    <w:rsid w:val="009D28A2"/>
    <w:rsid w:val="009D329A"/>
    <w:rsid w:val="009D36F7"/>
    <w:rsid w:val="009D4634"/>
    <w:rsid w:val="009D4732"/>
    <w:rsid w:val="009D51EB"/>
    <w:rsid w:val="009D5561"/>
    <w:rsid w:val="009D58D5"/>
    <w:rsid w:val="009D5F6B"/>
    <w:rsid w:val="009D62E6"/>
    <w:rsid w:val="009D7A0C"/>
    <w:rsid w:val="009D7DE2"/>
    <w:rsid w:val="009E0696"/>
    <w:rsid w:val="009E0CC7"/>
    <w:rsid w:val="009E1D17"/>
    <w:rsid w:val="009E29E7"/>
    <w:rsid w:val="009E2FCD"/>
    <w:rsid w:val="009E32EF"/>
    <w:rsid w:val="009E334F"/>
    <w:rsid w:val="009E34E8"/>
    <w:rsid w:val="009E36DE"/>
    <w:rsid w:val="009E3922"/>
    <w:rsid w:val="009E3EA6"/>
    <w:rsid w:val="009E50EC"/>
    <w:rsid w:val="009E5246"/>
    <w:rsid w:val="009E57CF"/>
    <w:rsid w:val="009E58D1"/>
    <w:rsid w:val="009E66E4"/>
    <w:rsid w:val="009F1E98"/>
    <w:rsid w:val="009F1FF4"/>
    <w:rsid w:val="009F25C2"/>
    <w:rsid w:val="009F2EA5"/>
    <w:rsid w:val="009F354C"/>
    <w:rsid w:val="009F3BF9"/>
    <w:rsid w:val="009F54BE"/>
    <w:rsid w:val="009F668D"/>
    <w:rsid w:val="009F6AEB"/>
    <w:rsid w:val="009F6E98"/>
    <w:rsid w:val="009F7F16"/>
    <w:rsid w:val="00A00735"/>
    <w:rsid w:val="00A00A09"/>
    <w:rsid w:val="00A00D4B"/>
    <w:rsid w:val="00A00DBC"/>
    <w:rsid w:val="00A0100A"/>
    <w:rsid w:val="00A0209F"/>
    <w:rsid w:val="00A0295F"/>
    <w:rsid w:val="00A02FDE"/>
    <w:rsid w:val="00A03306"/>
    <w:rsid w:val="00A037E4"/>
    <w:rsid w:val="00A0395F"/>
    <w:rsid w:val="00A03EBB"/>
    <w:rsid w:val="00A053BB"/>
    <w:rsid w:val="00A06694"/>
    <w:rsid w:val="00A07502"/>
    <w:rsid w:val="00A07B25"/>
    <w:rsid w:val="00A1055E"/>
    <w:rsid w:val="00A10561"/>
    <w:rsid w:val="00A10CF1"/>
    <w:rsid w:val="00A10D33"/>
    <w:rsid w:val="00A10F7A"/>
    <w:rsid w:val="00A10F92"/>
    <w:rsid w:val="00A11A9C"/>
    <w:rsid w:val="00A12E02"/>
    <w:rsid w:val="00A130D3"/>
    <w:rsid w:val="00A136B0"/>
    <w:rsid w:val="00A14358"/>
    <w:rsid w:val="00A14C98"/>
    <w:rsid w:val="00A1504B"/>
    <w:rsid w:val="00A15434"/>
    <w:rsid w:val="00A1624F"/>
    <w:rsid w:val="00A16E62"/>
    <w:rsid w:val="00A1710C"/>
    <w:rsid w:val="00A171F5"/>
    <w:rsid w:val="00A176BF"/>
    <w:rsid w:val="00A17738"/>
    <w:rsid w:val="00A17F02"/>
    <w:rsid w:val="00A20E4E"/>
    <w:rsid w:val="00A210F6"/>
    <w:rsid w:val="00A21380"/>
    <w:rsid w:val="00A21564"/>
    <w:rsid w:val="00A22403"/>
    <w:rsid w:val="00A22F65"/>
    <w:rsid w:val="00A231F0"/>
    <w:rsid w:val="00A2524A"/>
    <w:rsid w:val="00A25DE4"/>
    <w:rsid w:val="00A263C4"/>
    <w:rsid w:val="00A263D3"/>
    <w:rsid w:val="00A26C17"/>
    <w:rsid w:val="00A277C5"/>
    <w:rsid w:val="00A278F0"/>
    <w:rsid w:val="00A27B47"/>
    <w:rsid w:val="00A30570"/>
    <w:rsid w:val="00A30A49"/>
    <w:rsid w:val="00A31109"/>
    <w:rsid w:val="00A312F1"/>
    <w:rsid w:val="00A315A4"/>
    <w:rsid w:val="00A315D0"/>
    <w:rsid w:val="00A316C2"/>
    <w:rsid w:val="00A31CCA"/>
    <w:rsid w:val="00A32E84"/>
    <w:rsid w:val="00A33BF2"/>
    <w:rsid w:val="00A34520"/>
    <w:rsid w:val="00A351F7"/>
    <w:rsid w:val="00A3578E"/>
    <w:rsid w:val="00A35852"/>
    <w:rsid w:val="00A35920"/>
    <w:rsid w:val="00A368D4"/>
    <w:rsid w:val="00A36E18"/>
    <w:rsid w:val="00A372E5"/>
    <w:rsid w:val="00A37473"/>
    <w:rsid w:val="00A377D9"/>
    <w:rsid w:val="00A4017C"/>
    <w:rsid w:val="00A406C7"/>
    <w:rsid w:val="00A40F94"/>
    <w:rsid w:val="00A41D89"/>
    <w:rsid w:val="00A41E81"/>
    <w:rsid w:val="00A41F85"/>
    <w:rsid w:val="00A4207D"/>
    <w:rsid w:val="00A42301"/>
    <w:rsid w:val="00A42454"/>
    <w:rsid w:val="00A439CD"/>
    <w:rsid w:val="00A44536"/>
    <w:rsid w:val="00A451C7"/>
    <w:rsid w:val="00A457BA"/>
    <w:rsid w:val="00A45E0A"/>
    <w:rsid w:val="00A462F1"/>
    <w:rsid w:val="00A479DD"/>
    <w:rsid w:val="00A47A5B"/>
    <w:rsid w:val="00A5155F"/>
    <w:rsid w:val="00A517F9"/>
    <w:rsid w:val="00A522FE"/>
    <w:rsid w:val="00A52A20"/>
    <w:rsid w:val="00A52CA0"/>
    <w:rsid w:val="00A5314E"/>
    <w:rsid w:val="00A534F9"/>
    <w:rsid w:val="00A53FD6"/>
    <w:rsid w:val="00A54563"/>
    <w:rsid w:val="00A54BDB"/>
    <w:rsid w:val="00A553A1"/>
    <w:rsid w:val="00A579DE"/>
    <w:rsid w:val="00A57F91"/>
    <w:rsid w:val="00A60FD5"/>
    <w:rsid w:val="00A613A3"/>
    <w:rsid w:val="00A61852"/>
    <w:rsid w:val="00A628D9"/>
    <w:rsid w:val="00A62E87"/>
    <w:rsid w:val="00A63212"/>
    <w:rsid w:val="00A634A3"/>
    <w:rsid w:val="00A63BE2"/>
    <w:rsid w:val="00A645F7"/>
    <w:rsid w:val="00A64674"/>
    <w:rsid w:val="00A64B0B"/>
    <w:rsid w:val="00A65590"/>
    <w:rsid w:val="00A6698C"/>
    <w:rsid w:val="00A66B83"/>
    <w:rsid w:val="00A67201"/>
    <w:rsid w:val="00A67B4E"/>
    <w:rsid w:val="00A70413"/>
    <w:rsid w:val="00A7144B"/>
    <w:rsid w:val="00A71579"/>
    <w:rsid w:val="00A71C41"/>
    <w:rsid w:val="00A71D28"/>
    <w:rsid w:val="00A7293D"/>
    <w:rsid w:val="00A72FF0"/>
    <w:rsid w:val="00A73D60"/>
    <w:rsid w:val="00A741ED"/>
    <w:rsid w:val="00A74206"/>
    <w:rsid w:val="00A74333"/>
    <w:rsid w:val="00A74A0F"/>
    <w:rsid w:val="00A74F00"/>
    <w:rsid w:val="00A75297"/>
    <w:rsid w:val="00A75450"/>
    <w:rsid w:val="00A75A2B"/>
    <w:rsid w:val="00A75E5F"/>
    <w:rsid w:val="00A75ED2"/>
    <w:rsid w:val="00A76297"/>
    <w:rsid w:val="00A77263"/>
    <w:rsid w:val="00A77636"/>
    <w:rsid w:val="00A7798B"/>
    <w:rsid w:val="00A807D5"/>
    <w:rsid w:val="00A8111F"/>
    <w:rsid w:val="00A82FCC"/>
    <w:rsid w:val="00A832CD"/>
    <w:rsid w:val="00A834C1"/>
    <w:rsid w:val="00A836E4"/>
    <w:rsid w:val="00A83DCB"/>
    <w:rsid w:val="00A842DC"/>
    <w:rsid w:val="00A843A8"/>
    <w:rsid w:val="00A846B7"/>
    <w:rsid w:val="00A90494"/>
    <w:rsid w:val="00A90A41"/>
    <w:rsid w:val="00A9117E"/>
    <w:rsid w:val="00A91A0A"/>
    <w:rsid w:val="00A91B91"/>
    <w:rsid w:val="00A920BF"/>
    <w:rsid w:val="00A9250B"/>
    <w:rsid w:val="00A92794"/>
    <w:rsid w:val="00A92D7B"/>
    <w:rsid w:val="00A93071"/>
    <w:rsid w:val="00A948D4"/>
    <w:rsid w:val="00A9501C"/>
    <w:rsid w:val="00A96884"/>
    <w:rsid w:val="00A96E0D"/>
    <w:rsid w:val="00A977F5"/>
    <w:rsid w:val="00A978C1"/>
    <w:rsid w:val="00A97A11"/>
    <w:rsid w:val="00A97FF5"/>
    <w:rsid w:val="00AA0B4D"/>
    <w:rsid w:val="00AA0EA1"/>
    <w:rsid w:val="00AA2196"/>
    <w:rsid w:val="00AA2E64"/>
    <w:rsid w:val="00AA3676"/>
    <w:rsid w:val="00AA391A"/>
    <w:rsid w:val="00AA491D"/>
    <w:rsid w:val="00AA4EE2"/>
    <w:rsid w:val="00AA563E"/>
    <w:rsid w:val="00AA5A5C"/>
    <w:rsid w:val="00AA5BC9"/>
    <w:rsid w:val="00AA5F31"/>
    <w:rsid w:val="00AA6BAE"/>
    <w:rsid w:val="00AA6FE6"/>
    <w:rsid w:val="00AA792B"/>
    <w:rsid w:val="00AA7CFB"/>
    <w:rsid w:val="00AA7E13"/>
    <w:rsid w:val="00AB0DFD"/>
    <w:rsid w:val="00AB326D"/>
    <w:rsid w:val="00AB4407"/>
    <w:rsid w:val="00AB477D"/>
    <w:rsid w:val="00AB4A27"/>
    <w:rsid w:val="00AB4AC3"/>
    <w:rsid w:val="00AB5DC4"/>
    <w:rsid w:val="00AB6332"/>
    <w:rsid w:val="00AB6584"/>
    <w:rsid w:val="00AB6726"/>
    <w:rsid w:val="00AB6AF7"/>
    <w:rsid w:val="00AB7B15"/>
    <w:rsid w:val="00AB7EBC"/>
    <w:rsid w:val="00AC0002"/>
    <w:rsid w:val="00AC0419"/>
    <w:rsid w:val="00AC0B39"/>
    <w:rsid w:val="00AC1EC3"/>
    <w:rsid w:val="00AC38C7"/>
    <w:rsid w:val="00AC3B7A"/>
    <w:rsid w:val="00AC4DDC"/>
    <w:rsid w:val="00AC55AF"/>
    <w:rsid w:val="00AC5B79"/>
    <w:rsid w:val="00AC62BD"/>
    <w:rsid w:val="00AC6691"/>
    <w:rsid w:val="00AC7025"/>
    <w:rsid w:val="00AC73AA"/>
    <w:rsid w:val="00AC76F3"/>
    <w:rsid w:val="00AC7AB4"/>
    <w:rsid w:val="00AC7DE6"/>
    <w:rsid w:val="00AD023C"/>
    <w:rsid w:val="00AD02F2"/>
    <w:rsid w:val="00AD2031"/>
    <w:rsid w:val="00AD2564"/>
    <w:rsid w:val="00AD2BFE"/>
    <w:rsid w:val="00AD3D8C"/>
    <w:rsid w:val="00AD5A9A"/>
    <w:rsid w:val="00AD5B17"/>
    <w:rsid w:val="00AD5B9F"/>
    <w:rsid w:val="00AD5C85"/>
    <w:rsid w:val="00AD5DFF"/>
    <w:rsid w:val="00AD60AF"/>
    <w:rsid w:val="00AD623D"/>
    <w:rsid w:val="00AD7A6E"/>
    <w:rsid w:val="00AD7CA2"/>
    <w:rsid w:val="00AD7F2C"/>
    <w:rsid w:val="00AE0100"/>
    <w:rsid w:val="00AE1416"/>
    <w:rsid w:val="00AE2773"/>
    <w:rsid w:val="00AE2A2B"/>
    <w:rsid w:val="00AE2E1F"/>
    <w:rsid w:val="00AE3092"/>
    <w:rsid w:val="00AE35D2"/>
    <w:rsid w:val="00AE38F1"/>
    <w:rsid w:val="00AE41EA"/>
    <w:rsid w:val="00AE4955"/>
    <w:rsid w:val="00AE4962"/>
    <w:rsid w:val="00AE5108"/>
    <w:rsid w:val="00AE51ED"/>
    <w:rsid w:val="00AE545D"/>
    <w:rsid w:val="00AE5BAD"/>
    <w:rsid w:val="00AE5E0F"/>
    <w:rsid w:val="00AE655E"/>
    <w:rsid w:val="00AF0197"/>
    <w:rsid w:val="00AF0486"/>
    <w:rsid w:val="00AF0C34"/>
    <w:rsid w:val="00AF120F"/>
    <w:rsid w:val="00AF13C9"/>
    <w:rsid w:val="00AF1525"/>
    <w:rsid w:val="00AF1D91"/>
    <w:rsid w:val="00AF1F02"/>
    <w:rsid w:val="00AF1F2C"/>
    <w:rsid w:val="00AF2B32"/>
    <w:rsid w:val="00AF2C51"/>
    <w:rsid w:val="00AF3562"/>
    <w:rsid w:val="00AF4531"/>
    <w:rsid w:val="00AF463D"/>
    <w:rsid w:val="00AF4BEC"/>
    <w:rsid w:val="00AF4C8C"/>
    <w:rsid w:val="00AF4CDA"/>
    <w:rsid w:val="00AF56FB"/>
    <w:rsid w:val="00AF5739"/>
    <w:rsid w:val="00AF5F7F"/>
    <w:rsid w:val="00AF6B43"/>
    <w:rsid w:val="00AF6BB2"/>
    <w:rsid w:val="00AF7C3A"/>
    <w:rsid w:val="00B00C47"/>
    <w:rsid w:val="00B00DDA"/>
    <w:rsid w:val="00B00EF7"/>
    <w:rsid w:val="00B01B96"/>
    <w:rsid w:val="00B03322"/>
    <w:rsid w:val="00B04FE4"/>
    <w:rsid w:val="00B0567C"/>
    <w:rsid w:val="00B0599A"/>
    <w:rsid w:val="00B05A42"/>
    <w:rsid w:val="00B05BA4"/>
    <w:rsid w:val="00B05EAC"/>
    <w:rsid w:val="00B06290"/>
    <w:rsid w:val="00B06C8A"/>
    <w:rsid w:val="00B06F68"/>
    <w:rsid w:val="00B07407"/>
    <w:rsid w:val="00B07FF1"/>
    <w:rsid w:val="00B105D7"/>
    <w:rsid w:val="00B12084"/>
    <w:rsid w:val="00B1296C"/>
    <w:rsid w:val="00B12BC7"/>
    <w:rsid w:val="00B12C82"/>
    <w:rsid w:val="00B13514"/>
    <w:rsid w:val="00B1371D"/>
    <w:rsid w:val="00B13728"/>
    <w:rsid w:val="00B13B90"/>
    <w:rsid w:val="00B149AD"/>
    <w:rsid w:val="00B14A33"/>
    <w:rsid w:val="00B14DC7"/>
    <w:rsid w:val="00B14FDD"/>
    <w:rsid w:val="00B151AA"/>
    <w:rsid w:val="00B16831"/>
    <w:rsid w:val="00B16916"/>
    <w:rsid w:val="00B16976"/>
    <w:rsid w:val="00B16D5F"/>
    <w:rsid w:val="00B175DD"/>
    <w:rsid w:val="00B203BA"/>
    <w:rsid w:val="00B2067F"/>
    <w:rsid w:val="00B2071F"/>
    <w:rsid w:val="00B2098A"/>
    <w:rsid w:val="00B210D7"/>
    <w:rsid w:val="00B21206"/>
    <w:rsid w:val="00B217B6"/>
    <w:rsid w:val="00B21A04"/>
    <w:rsid w:val="00B225C3"/>
    <w:rsid w:val="00B23311"/>
    <w:rsid w:val="00B23F9E"/>
    <w:rsid w:val="00B24BB6"/>
    <w:rsid w:val="00B24E44"/>
    <w:rsid w:val="00B253AA"/>
    <w:rsid w:val="00B25771"/>
    <w:rsid w:val="00B25A44"/>
    <w:rsid w:val="00B26324"/>
    <w:rsid w:val="00B2784D"/>
    <w:rsid w:val="00B27D28"/>
    <w:rsid w:val="00B30929"/>
    <w:rsid w:val="00B30C86"/>
    <w:rsid w:val="00B31CFD"/>
    <w:rsid w:val="00B31D50"/>
    <w:rsid w:val="00B32EED"/>
    <w:rsid w:val="00B33315"/>
    <w:rsid w:val="00B33882"/>
    <w:rsid w:val="00B3399C"/>
    <w:rsid w:val="00B34C41"/>
    <w:rsid w:val="00B3536F"/>
    <w:rsid w:val="00B35398"/>
    <w:rsid w:val="00B35E8E"/>
    <w:rsid w:val="00B36308"/>
    <w:rsid w:val="00B36391"/>
    <w:rsid w:val="00B366F2"/>
    <w:rsid w:val="00B36967"/>
    <w:rsid w:val="00B375BD"/>
    <w:rsid w:val="00B376C7"/>
    <w:rsid w:val="00B37D46"/>
    <w:rsid w:val="00B40055"/>
    <w:rsid w:val="00B4038A"/>
    <w:rsid w:val="00B4088C"/>
    <w:rsid w:val="00B41A0F"/>
    <w:rsid w:val="00B4283F"/>
    <w:rsid w:val="00B428EA"/>
    <w:rsid w:val="00B4399D"/>
    <w:rsid w:val="00B43B6C"/>
    <w:rsid w:val="00B43F1B"/>
    <w:rsid w:val="00B44DDD"/>
    <w:rsid w:val="00B450CB"/>
    <w:rsid w:val="00B50019"/>
    <w:rsid w:val="00B5125E"/>
    <w:rsid w:val="00B517DA"/>
    <w:rsid w:val="00B51916"/>
    <w:rsid w:val="00B529F9"/>
    <w:rsid w:val="00B52E3D"/>
    <w:rsid w:val="00B53691"/>
    <w:rsid w:val="00B539FF"/>
    <w:rsid w:val="00B540F6"/>
    <w:rsid w:val="00B546D2"/>
    <w:rsid w:val="00B54F12"/>
    <w:rsid w:val="00B56119"/>
    <w:rsid w:val="00B561ED"/>
    <w:rsid w:val="00B56C9D"/>
    <w:rsid w:val="00B56CF9"/>
    <w:rsid w:val="00B577EF"/>
    <w:rsid w:val="00B614E4"/>
    <w:rsid w:val="00B621CA"/>
    <w:rsid w:val="00B62881"/>
    <w:rsid w:val="00B62D1E"/>
    <w:rsid w:val="00B62FF9"/>
    <w:rsid w:val="00B63233"/>
    <w:rsid w:val="00B633B8"/>
    <w:rsid w:val="00B63840"/>
    <w:rsid w:val="00B64517"/>
    <w:rsid w:val="00B64733"/>
    <w:rsid w:val="00B64C46"/>
    <w:rsid w:val="00B655D4"/>
    <w:rsid w:val="00B65E82"/>
    <w:rsid w:val="00B674BD"/>
    <w:rsid w:val="00B7103B"/>
    <w:rsid w:val="00B71A6B"/>
    <w:rsid w:val="00B71C0F"/>
    <w:rsid w:val="00B7201E"/>
    <w:rsid w:val="00B72700"/>
    <w:rsid w:val="00B7278D"/>
    <w:rsid w:val="00B72BC2"/>
    <w:rsid w:val="00B72CC9"/>
    <w:rsid w:val="00B72F6F"/>
    <w:rsid w:val="00B72F7D"/>
    <w:rsid w:val="00B73BF8"/>
    <w:rsid w:val="00B74015"/>
    <w:rsid w:val="00B75074"/>
    <w:rsid w:val="00B764D9"/>
    <w:rsid w:val="00B765D2"/>
    <w:rsid w:val="00B76F6D"/>
    <w:rsid w:val="00B77950"/>
    <w:rsid w:val="00B80207"/>
    <w:rsid w:val="00B813BA"/>
    <w:rsid w:val="00B8164C"/>
    <w:rsid w:val="00B816C0"/>
    <w:rsid w:val="00B81C12"/>
    <w:rsid w:val="00B824D0"/>
    <w:rsid w:val="00B8267F"/>
    <w:rsid w:val="00B83924"/>
    <w:rsid w:val="00B83B36"/>
    <w:rsid w:val="00B8471C"/>
    <w:rsid w:val="00B84E74"/>
    <w:rsid w:val="00B858E2"/>
    <w:rsid w:val="00B85DD2"/>
    <w:rsid w:val="00B86D57"/>
    <w:rsid w:val="00B878D5"/>
    <w:rsid w:val="00B9035D"/>
    <w:rsid w:val="00B90A90"/>
    <w:rsid w:val="00B9117B"/>
    <w:rsid w:val="00B91F7A"/>
    <w:rsid w:val="00B92183"/>
    <w:rsid w:val="00B924D1"/>
    <w:rsid w:val="00B925BC"/>
    <w:rsid w:val="00B9271C"/>
    <w:rsid w:val="00B93DBD"/>
    <w:rsid w:val="00B93EFB"/>
    <w:rsid w:val="00B94280"/>
    <w:rsid w:val="00B9511C"/>
    <w:rsid w:val="00B95FEA"/>
    <w:rsid w:val="00B96813"/>
    <w:rsid w:val="00B97224"/>
    <w:rsid w:val="00B9799D"/>
    <w:rsid w:val="00B97D13"/>
    <w:rsid w:val="00BA03A9"/>
    <w:rsid w:val="00BA08B8"/>
    <w:rsid w:val="00BA0CB5"/>
    <w:rsid w:val="00BA1FD4"/>
    <w:rsid w:val="00BA2532"/>
    <w:rsid w:val="00BA2F03"/>
    <w:rsid w:val="00BA55F7"/>
    <w:rsid w:val="00BA5A74"/>
    <w:rsid w:val="00BA5D53"/>
    <w:rsid w:val="00BA6755"/>
    <w:rsid w:val="00BA6D8A"/>
    <w:rsid w:val="00BA6DAF"/>
    <w:rsid w:val="00BA7793"/>
    <w:rsid w:val="00BA7F58"/>
    <w:rsid w:val="00BB0E7A"/>
    <w:rsid w:val="00BB1B13"/>
    <w:rsid w:val="00BB24A3"/>
    <w:rsid w:val="00BB2C24"/>
    <w:rsid w:val="00BB6887"/>
    <w:rsid w:val="00BB6A91"/>
    <w:rsid w:val="00BB7780"/>
    <w:rsid w:val="00BB7880"/>
    <w:rsid w:val="00BB79E6"/>
    <w:rsid w:val="00BC0A5B"/>
    <w:rsid w:val="00BC0D3B"/>
    <w:rsid w:val="00BC2021"/>
    <w:rsid w:val="00BC2397"/>
    <w:rsid w:val="00BC2AD6"/>
    <w:rsid w:val="00BC2EDA"/>
    <w:rsid w:val="00BC3569"/>
    <w:rsid w:val="00BC3C1E"/>
    <w:rsid w:val="00BC3CFD"/>
    <w:rsid w:val="00BC3D23"/>
    <w:rsid w:val="00BC3DEB"/>
    <w:rsid w:val="00BC47A6"/>
    <w:rsid w:val="00BC4970"/>
    <w:rsid w:val="00BC49A3"/>
    <w:rsid w:val="00BC4F3E"/>
    <w:rsid w:val="00BC537E"/>
    <w:rsid w:val="00BC5EB3"/>
    <w:rsid w:val="00BC6C99"/>
    <w:rsid w:val="00BC6DFA"/>
    <w:rsid w:val="00BC749E"/>
    <w:rsid w:val="00BC7713"/>
    <w:rsid w:val="00BC7CA9"/>
    <w:rsid w:val="00BD2826"/>
    <w:rsid w:val="00BD2A6F"/>
    <w:rsid w:val="00BD2FBB"/>
    <w:rsid w:val="00BD302D"/>
    <w:rsid w:val="00BD3484"/>
    <w:rsid w:val="00BD35EE"/>
    <w:rsid w:val="00BD367B"/>
    <w:rsid w:val="00BD3B49"/>
    <w:rsid w:val="00BD3BB1"/>
    <w:rsid w:val="00BD516F"/>
    <w:rsid w:val="00BD54D3"/>
    <w:rsid w:val="00BD5AD9"/>
    <w:rsid w:val="00BD5E1D"/>
    <w:rsid w:val="00BD63A9"/>
    <w:rsid w:val="00BD6F39"/>
    <w:rsid w:val="00BD709A"/>
    <w:rsid w:val="00BD7348"/>
    <w:rsid w:val="00BE0125"/>
    <w:rsid w:val="00BE01FA"/>
    <w:rsid w:val="00BE092C"/>
    <w:rsid w:val="00BE0BD8"/>
    <w:rsid w:val="00BE0E0C"/>
    <w:rsid w:val="00BE0EBD"/>
    <w:rsid w:val="00BE12C0"/>
    <w:rsid w:val="00BE15FD"/>
    <w:rsid w:val="00BE16D3"/>
    <w:rsid w:val="00BE18B7"/>
    <w:rsid w:val="00BE22DE"/>
    <w:rsid w:val="00BE3358"/>
    <w:rsid w:val="00BE36C5"/>
    <w:rsid w:val="00BE412E"/>
    <w:rsid w:val="00BE4347"/>
    <w:rsid w:val="00BE43E7"/>
    <w:rsid w:val="00BE4474"/>
    <w:rsid w:val="00BE4B59"/>
    <w:rsid w:val="00BE4B7F"/>
    <w:rsid w:val="00BE5B50"/>
    <w:rsid w:val="00BE62B2"/>
    <w:rsid w:val="00BE669E"/>
    <w:rsid w:val="00BE69FB"/>
    <w:rsid w:val="00BE778D"/>
    <w:rsid w:val="00BF09FE"/>
    <w:rsid w:val="00BF2417"/>
    <w:rsid w:val="00BF27F0"/>
    <w:rsid w:val="00BF2EB8"/>
    <w:rsid w:val="00BF3270"/>
    <w:rsid w:val="00BF3416"/>
    <w:rsid w:val="00BF36CD"/>
    <w:rsid w:val="00BF491A"/>
    <w:rsid w:val="00BF4955"/>
    <w:rsid w:val="00BF5377"/>
    <w:rsid w:val="00BF5529"/>
    <w:rsid w:val="00BF7904"/>
    <w:rsid w:val="00BF79ED"/>
    <w:rsid w:val="00C00AD8"/>
    <w:rsid w:val="00C00E65"/>
    <w:rsid w:val="00C0117E"/>
    <w:rsid w:val="00C020AD"/>
    <w:rsid w:val="00C0277E"/>
    <w:rsid w:val="00C02903"/>
    <w:rsid w:val="00C02ED8"/>
    <w:rsid w:val="00C030F3"/>
    <w:rsid w:val="00C0465E"/>
    <w:rsid w:val="00C049DC"/>
    <w:rsid w:val="00C04C63"/>
    <w:rsid w:val="00C051CF"/>
    <w:rsid w:val="00C052DE"/>
    <w:rsid w:val="00C05540"/>
    <w:rsid w:val="00C06156"/>
    <w:rsid w:val="00C067CE"/>
    <w:rsid w:val="00C06910"/>
    <w:rsid w:val="00C06C38"/>
    <w:rsid w:val="00C06DA2"/>
    <w:rsid w:val="00C07BFC"/>
    <w:rsid w:val="00C07E6D"/>
    <w:rsid w:val="00C10492"/>
    <w:rsid w:val="00C112B7"/>
    <w:rsid w:val="00C117F1"/>
    <w:rsid w:val="00C11DA1"/>
    <w:rsid w:val="00C12D28"/>
    <w:rsid w:val="00C12E6B"/>
    <w:rsid w:val="00C13487"/>
    <w:rsid w:val="00C14D5B"/>
    <w:rsid w:val="00C155C1"/>
    <w:rsid w:val="00C15DD5"/>
    <w:rsid w:val="00C1606B"/>
    <w:rsid w:val="00C16199"/>
    <w:rsid w:val="00C17036"/>
    <w:rsid w:val="00C1787C"/>
    <w:rsid w:val="00C2094D"/>
    <w:rsid w:val="00C212B8"/>
    <w:rsid w:val="00C21539"/>
    <w:rsid w:val="00C21A53"/>
    <w:rsid w:val="00C21BE8"/>
    <w:rsid w:val="00C2204F"/>
    <w:rsid w:val="00C22244"/>
    <w:rsid w:val="00C226DE"/>
    <w:rsid w:val="00C22956"/>
    <w:rsid w:val="00C22D1C"/>
    <w:rsid w:val="00C22ED8"/>
    <w:rsid w:val="00C23619"/>
    <w:rsid w:val="00C2416A"/>
    <w:rsid w:val="00C243C2"/>
    <w:rsid w:val="00C243E3"/>
    <w:rsid w:val="00C24BF6"/>
    <w:rsid w:val="00C24E22"/>
    <w:rsid w:val="00C24ED8"/>
    <w:rsid w:val="00C2570C"/>
    <w:rsid w:val="00C26294"/>
    <w:rsid w:val="00C2661B"/>
    <w:rsid w:val="00C26C81"/>
    <w:rsid w:val="00C27190"/>
    <w:rsid w:val="00C3031F"/>
    <w:rsid w:val="00C303C9"/>
    <w:rsid w:val="00C305CD"/>
    <w:rsid w:val="00C31C17"/>
    <w:rsid w:val="00C31D08"/>
    <w:rsid w:val="00C32766"/>
    <w:rsid w:val="00C32C27"/>
    <w:rsid w:val="00C33196"/>
    <w:rsid w:val="00C33D4C"/>
    <w:rsid w:val="00C33F99"/>
    <w:rsid w:val="00C34184"/>
    <w:rsid w:val="00C34E69"/>
    <w:rsid w:val="00C35432"/>
    <w:rsid w:val="00C35A04"/>
    <w:rsid w:val="00C361A4"/>
    <w:rsid w:val="00C36400"/>
    <w:rsid w:val="00C3750E"/>
    <w:rsid w:val="00C375F7"/>
    <w:rsid w:val="00C378BA"/>
    <w:rsid w:val="00C37DB2"/>
    <w:rsid w:val="00C40920"/>
    <w:rsid w:val="00C40A74"/>
    <w:rsid w:val="00C44601"/>
    <w:rsid w:val="00C44D2E"/>
    <w:rsid w:val="00C45B18"/>
    <w:rsid w:val="00C45BC1"/>
    <w:rsid w:val="00C4647B"/>
    <w:rsid w:val="00C4697D"/>
    <w:rsid w:val="00C46DAB"/>
    <w:rsid w:val="00C46E24"/>
    <w:rsid w:val="00C46F56"/>
    <w:rsid w:val="00C47520"/>
    <w:rsid w:val="00C501AA"/>
    <w:rsid w:val="00C50D43"/>
    <w:rsid w:val="00C511AA"/>
    <w:rsid w:val="00C512D3"/>
    <w:rsid w:val="00C51843"/>
    <w:rsid w:val="00C518E3"/>
    <w:rsid w:val="00C51C1F"/>
    <w:rsid w:val="00C51DD1"/>
    <w:rsid w:val="00C5228D"/>
    <w:rsid w:val="00C52D10"/>
    <w:rsid w:val="00C52FA1"/>
    <w:rsid w:val="00C53632"/>
    <w:rsid w:val="00C53835"/>
    <w:rsid w:val="00C539CC"/>
    <w:rsid w:val="00C53F2F"/>
    <w:rsid w:val="00C53FA0"/>
    <w:rsid w:val="00C542FA"/>
    <w:rsid w:val="00C54B56"/>
    <w:rsid w:val="00C54C7D"/>
    <w:rsid w:val="00C54EBD"/>
    <w:rsid w:val="00C55121"/>
    <w:rsid w:val="00C55EE2"/>
    <w:rsid w:val="00C56D5C"/>
    <w:rsid w:val="00C575BE"/>
    <w:rsid w:val="00C57F4A"/>
    <w:rsid w:val="00C6052F"/>
    <w:rsid w:val="00C607DB"/>
    <w:rsid w:val="00C61295"/>
    <w:rsid w:val="00C61ADD"/>
    <w:rsid w:val="00C628AA"/>
    <w:rsid w:val="00C629FE"/>
    <w:rsid w:val="00C62B4E"/>
    <w:rsid w:val="00C6310A"/>
    <w:rsid w:val="00C63198"/>
    <w:rsid w:val="00C6351F"/>
    <w:rsid w:val="00C63F53"/>
    <w:rsid w:val="00C643B6"/>
    <w:rsid w:val="00C64B98"/>
    <w:rsid w:val="00C65B0B"/>
    <w:rsid w:val="00C661D9"/>
    <w:rsid w:val="00C66A1F"/>
    <w:rsid w:val="00C66C2F"/>
    <w:rsid w:val="00C670C5"/>
    <w:rsid w:val="00C67CD5"/>
    <w:rsid w:val="00C67CF9"/>
    <w:rsid w:val="00C70DE2"/>
    <w:rsid w:val="00C70F4E"/>
    <w:rsid w:val="00C7120E"/>
    <w:rsid w:val="00C71579"/>
    <w:rsid w:val="00C71B64"/>
    <w:rsid w:val="00C7206E"/>
    <w:rsid w:val="00C72D9E"/>
    <w:rsid w:val="00C730BD"/>
    <w:rsid w:val="00C73653"/>
    <w:rsid w:val="00C73C6C"/>
    <w:rsid w:val="00C75266"/>
    <w:rsid w:val="00C75486"/>
    <w:rsid w:val="00C75A4A"/>
    <w:rsid w:val="00C760F7"/>
    <w:rsid w:val="00C7654B"/>
    <w:rsid w:val="00C76A28"/>
    <w:rsid w:val="00C76E18"/>
    <w:rsid w:val="00C76E58"/>
    <w:rsid w:val="00C77955"/>
    <w:rsid w:val="00C8034A"/>
    <w:rsid w:val="00C804A8"/>
    <w:rsid w:val="00C80BD9"/>
    <w:rsid w:val="00C80C9A"/>
    <w:rsid w:val="00C80DB9"/>
    <w:rsid w:val="00C81100"/>
    <w:rsid w:val="00C814A0"/>
    <w:rsid w:val="00C816B6"/>
    <w:rsid w:val="00C81CE3"/>
    <w:rsid w:val="00C820E8"/>
    <w:rsid w:val="00C82994"/>
    <w:rsid w:val="00C82C3B"/>
    <w:rsid w:val="00C833E9"/>
    <w:rsid w:val="00C83E3C"/>
    <w:rsid w:val="00C84025"/>
    <w:rsid w:val="00C8434F"/>
    <w:rsid w:val="00C85981"/>
    <w:rsid w:val="00C86F0E"/>
    <w:rsid w:val="00C86F35"/>
    <w:rsid w:val="00C87432"/>
    <w:rsid w:val="00C87D42"/>
    <w:rsid w:val="00C900D5"/>
    <w:rsid w:val="00C9086A"/>
    <w:rsid w:val="00C90E7F"/>
    <w:rsid w:val="00C911C1"/>
    <w:rsid w:val="00C91A64"/>
    <w:rsid w:val="00C91AB0"/>
    <w:rsid w:val="00C921CD"/>
    <w:rsid w:val="00C923D2"/>
    <w:rsid w:val="00C923FA"/>
    <w:rsid w:val="00C92428"/>
    <w:rsid w:val="00C92A8B"/>
    <w:rsid w:val="00C92C54"/>
    <w:rsid w:val="00C92CE0"/>
    <w:rsid w:val="00C93FFE"/>
    <w:rsid w:val="00C94851"/>
    <w:rsid w:val="00C95FBB"/>
    <w:rsid w:val="00C9618C"/>
    <w:rsid w:val="00C9674D"/>
    <w:rsid w:val="00C96885"/>
    <w:rsid w:val="00C96A82"/>
    <w:rsid w:val="00C973E5"/>
    <w:rsid w:val="00C978FB"/>
    <w:rsid w:val="00CA0037"/>
    <w:rsid w:val="00CA030B"/>
    <w:rsid w:val="00CA0A86"/>
    <w:rsid w:val="00CA0C9D"/>
    <w:rsid w:val="00CA1839"/>
    <w:rsid w:val="00CA2EC8"/>
    <w:rsid w:val="00CA3426"/>
    <w:rsid w:val="00CA37DC"/>
    <w:rsid w:val="00CA3B44"/>
    <w:rsid w:val="00CA3B9C"/>
    <w:rsid w:val="00CA458D"/>
    <w:rsid w:val="00CA48A0"/>
    <w:rsid w:val="00CA4F33"/>
    <w:rsid w:val="00CA55A9"/>
    <w:rsid w:val="00CA56A1"/>
    <w:rsid w:val="00CA598B"/>
    <w:rsid w:val="00CA5A7E"/>
    <w:rsid w:val="00CA5BC3"/>
    <w:rsid w:val="00CA5D16"/>
    <w:rsid w:val="00CA64EE"/>
    <w:rsid w:val="00CA6514"/>
    <w:rsid w:val="00CA6692"/>
    <w:rsid w:val="00CA7070"/>
    <w:rsid w:val="00CA710C"/>
    <w:rsid w:val="00CA75D3"/>
    <w:rsid w:val="00CA7E47"/>
    <w:rsid w:val="00CB09E3"/>
    <w:rsid w:val="00CB0AAC"/>
    <w:rsid w:val="00CB0EED"/>
    <w:rsid w:val="00CB12E2"/>
    <w:rsid w:val="00CB25A5"/>
    <w:rsid w:val="00CB2DAC"/>
    <w:rsid w:val="00CB3309"/>
    <w:rsid w:val="00CB36A5"/>
    <w:rsid w:val="00CB4566"/>
    <w:rsid w:val="00CB505F"/>
    <w:rsid w:val="00CB5587"/>
    <w:rsid w:val="00CB5899"/>
    <w:rsid w:val="00CB5C84"/>
    <w:rsid w:val="00CB64FD"/>
    <w:rsid w:val="00CB6682"/>
    <w:rsid w:val="00CB67BC"/>
    <w:rsid w:val="00CB69B3"/>
    <w:rsid w:val="00CB6A1B"/>
    <w:rsid w:val="00CB6FB1"/>
    <w:rsid w:val="00CB756D"/>
    <w:rsid w:val="00CB7A8D"/>
    <w:rsid w:val="00CB7D24"/>
    <w:rsid w:val="00CB7FDF"/>
    <w:rsid w:val="00CC0254"/>
    <w:rsid w:val="00CC049B"/>
    <w:rsid w:val="00CC06CF"/>
    <w:rsid w:val="00CC0A01"/>
    <w:rsid w:val="00CC0BDB"/>
    <w:rsid w:val="00CC105E"/>
    <w:rsid w:val="00CC12AD"/>
    <w:rsid w:val="00CC12F1"/>
    <w:rsid w:val="00CC1331"/>
    <w:rsid w:val="00CC147B"/>
    <w:rsid w:val="00CC1F59"/>
    <w:rsid w:val="00CC24E3"/>
    <w:rsid w:val="00CC2B4C"/>
    <w:rsid w:val="00CC2C57"/>
    <w:rsid w:val="00CC35F0"/>
    <w:rsid w:val="00CC3BD6"/>
    <w:rsid w:val="00CC46E9"/>
    <w:rsid w:val="00CC4E9F"/>
    <w:rsid w:val="00CC523D"/>
    <w:rsid w:val="00CC689B"/>
    <w:rsid w:val="00CC765C"/>
    <w:rsid w:val="00CC7CF8"/>
    <w:rsid w:val="00CD00D5"/>
    <w:rsid w:val="00CD00E2"/>
    <w:rsid w:val="00CD03AF"/>
    <w:rsid w:val="00CD0844"/>
    <w:rsid w:val="00CD1B58"/>
    <w:rsid w:val="00CD1CCF"/>
    <w:rsid w:val="00CD23EE"/>
    <w:rsid w:val="00CD2DE4"/>
    <w:rsid w:val="00CD37AB"/>
    <w:rsid w:val="00CD4079"/>
    <w:rsid w:val="00CD4178"/>
    <w:rsid w:val="00CD4210"/>
    <w:rsid w:val="00CD527B"/>
    <w:rsid w:val="00CD58E3"/>
    <w:rsid w:val="00CD6087"/>
    <w:rsid w:val="00CD7853"/>
    <w:rsid w:val="00CD7D98"/>
    <w:rsid w:val="00CE00BD"/>
    <w:rsid w:val="00CE0520"/>
    <w:rsid w:val="00CE1487"/>
    <w:rsid w:val="00CE1A26"/>
    <w:rsid w:val="00CE1AF2"/>
    <w:rsid w:val="00CE1BCB"/>
    <w:rsid w:val="00CE1CE1"/>
    <w:rsid w:val="00CE219A"/>
    <w:rsid w:val="00CE2339"/>
    <w:rsid w:val="00CE235C"/>
    <w:rsid w:val="00CE287C"/>
    <w:rsid w:val="00CE2B35"/>
    <w:rsid w:val="00CE2DE9"/>
    <w:rsid w:val="00CE306E"/>
    <w:rsid w:val="00CE3C0B"/>
    <w:rsid w:val="00CE4355"/>
    <w:rsid w:val="00CE571F"/>
    <w:rsid w:val="00CE5E8E"/>
    <w:rsid w:val="00CE68CD"/>
    <w:rsid w:val="00CE6A9B"/>
    <w:rsid w:val="00CE6E40"/>
    <w:rsid w:val="00CE718C"/>
    <w:rsid w:val="00CE7CE4"/>
    <w:rsid w:val="00CE7EF8"/>
    <w:rsid w:val="00CF09C0"/>
    <w:rsid w:val="00CF28C6"/>
    <w:rsid w:val="00CF31BA"/>
    <w:rsid w:val="00CF3835"/>
    <w:rsid w:val="00CF3E41"/>
    <w:rsid w:val="00CF5073"/>
    <w:rsid w:val="00CF556C"/>
    <w:rsid w:val="00CF5B8E"/>
    <w:rsid w:val="00CF6419"/>
    <w:rsid w:val="00CF6A16"/>
    <w:rsid w:val="00CF6AB1"/>
    <w:rsid w:val="00CF723D"/>
    <w:rsid w:val="00CF77FB"/>
    <w:rsid w:val="00CF7EAF"/>
    <w:rsid w:val="00D00770"/>
    <w:rsid w:val="00D012C7"/>
    <w:rsid w:val="00D018F8"/>
    <w:rsid w:val="00D01EC3"/>
    <w:rsid w:val="00D02E1B"/>
    <w:rsid w:val="00D02FEC"/>
    <w:rsid w:val="00D033C8"/>
    <w:rsid w:val="00D03A23"/>
    <w:rsid w:val="00D03AAD"/>
    <w:rsid w:val="00D05292"/>
    <w:rsid w:val="00D05918"/>
    <w:rsid w:val="00D06AA5"/>
    <w:rsid w:val="00D06D1A"/>
    <w:rsid w:val="00D073B6"/>
    <w:rsid w:val="00D07EB8"/>
    <w:rsid w:val="00D1049E"/>
    <w:rsid w:val="00D10B98"/>
    <w:rsid w:val="00D10BD0"/>
    <w:rsid w:val="00D10E1E"/>
    <w:rsid w:val="00D10F10"/>
    <w:rsid w:val="00D10FD2"/>
    <w:rsid w:val="00D1106F"/>
    <w:rsid w:val="00D113B2"/>
    <w:rsid w:val="00D11559"/>
    <w:rsid w:val="00D11691"/>
    <w:rsid w:val="00D11860"/>
    <w:rsid w:val="00D11E3C"/>
    <w:rsid w:val="00D13297"/>
    <w:rsid w:val="00D13B79"/>
    <w:rsid w:val="00D13D53"/>
    <w:rsid w:val="00D13D9A"/>
    <w:rsid w:val="00D13EE7"/>
    <w:rsid w:val="00D14248"/>
    <w:rsid w:val="00D156EA"/>
    <w:rsid w:val="00D15709"/>
    <w:rsid w:val="00D157CB"/>
    <w:rsid w:val="00D15C4F"/>
    <w:rsid w:val="00D160AB"/>
    <w:rsid w:val="00D1630B"/>
    <w:rsid w:val="00D163EB"/>
    <w:rsid w:val="00D166A5"/>
    <w:rsid w:val="00D16ED8"/>
    <w:rsid w:val="00D170F6"/>
    <w:rsid w:val="00D1795B"/>
    <w:rsid w:val="00D2094C"/>
    <w:rsid w:val="00D21200"/>
    <w:rsid w:val="00D213CC"/>
    <w:rsid w:val="00D21465"/>
    <w:rsid w:val="00D21ADA"/>
    <w:rsid w:val="00D21ADF"/>
    <w:rsid w:val="00D21E3C"/>
    <w:rsid w:val="00D21F9E"/>
    <w:rsid w:val="00D2209B"/>
    <w:rsid w:val="00D220B2"/>
    <w:rsid w:val="00D2218C"/>
    <w:rsid w:val="00D22A01"/>
    <w:rsid w:val="00D236FB"/>
    <w:rsid w:val="00D23ACF"/>
    <w:rsid w:val="00D24988"/>
    <w:rsid w:val="00D24E70"/>
    <w:rsid w:val="00D24F99"/>
    <w:rsid w:val="00D25E71"/>
    <w:rsid w:val="00D26026"/>
    <w:rsid w:val="00D26617"/>
    <w:rsid w:val="00D26679"/>
    <w:rsid w:val="00D269F0"/>
    <w:rsid w:val="00D26A4A"/>
    <w:rsid w:val="00D27C97"/>
    <w:rsid w:val="00D27FBD"/>
    <w:rsid w:val="00D3006C"/>
    <w:rsid w:val="00D30BD1"/>
    <w:rsid w:val="00D3135F"/>
    <w:rsid w:val="00D31386"/>
    <w:rsid w:val="00D32267"/>
    <w:rsid w:val="00D32C12"/>
    <w:rsid w:val="00D32D85"/>
    <w:rsid w:val="00D332B8"/>
    <w:rsid w:val="00D33435"/>
    <w:rsid w:val="00D3394E"/>
    <w:rsid w:val="00D34594"/>
    <w:rsid w:val="00D34DE4"/>
    <w:rsid w:val="00D34F45"/>
    <w:rsid w:val="00D35807"/>
    <w:rsid w:val="00D35E3A"/>
    <w:rsid w:val="00D36C9B"/>
    <w:rsid w:val="00D375A7"/>
    <w:rsid w:val="00D3788C"/>
    <w:rsid w:val="00D3790E"/>
    <w:rsid w:val="00D4020E"/>
    <w:rsid w:val="00D405AE"/>
    <w:rsid w:val="00D40854"/>
    <w:rsid w:val="00D417A6"/>
    <w:rsid w:val="00D41C22"/>
    <w:rsid w:val="00D41E57"/>
    <w:rsid w:val="00D41EB3"/>
    <w:rsid w:val="00D41FE7"/>
    <w:rsid w:val="00D42515"/>
    <w:rsid w:val="00D42D6E"/>
    <w:rsid w:val="00D43DD9"/>
    <w:rsid w:val="00D440A2"/>
    <w:rsid w:val="00D4505E"/>
    <w:rsid w:val="00D45DA7"/>
    <w:rsid w:val="00D460F0"/>
    <w:rsid w:val="00D46AC2"/>
    <w:rsid w:val="00D46B92"/>
    <w:rsid w:val="00D47AD1"/>
    <w:rsid w:val="00D47B39"/>
    <w:rsid w:val="00D47C85"/>
    <w:rsid w:val="00D50DEE"/>
    <w:rsid w:val="00D511C2"/>
    <w:rsid w:val="00D51F5F"/>
    <w:rsid w:val="00D5207B"/>
    <w:rsid w:val="00D52674"/>
    <w:rsid w:val="00D52860"/>
    <w:rsid w:val="00D532E8"/>
    <w:rsid w:val="00D53E38"/>
    <w:rsid w:val="00D540E8"/>
    <w:rsid w:val="00D546E8"/>
    <w:rsid w:val="00D54B79"/>
    <w:rsid w:val="00D5549D"/>
    <w:rsid w:val="00D55B91"/>
    <w:rsid w:val="00D56803"/>
    <w:rsid w:val="00D56E2A"/>
    <w:rsid w:val="00D56ED8"/>
    <w:rsid w:val="00D612D8"/>
    <w:rsid w:val="00D617EF"/>
    <w:rsid w:val="00D61B8E"/>
    <w:rsid w:val="00D62392"/>
    <w:rsid w:val="00D62791"/>
    <w:rsid w:val="00D628EE"/>
    <w:rsid w:val="00D62ABF"/>
    <w:rsid w:val="00D62E15"/>
    <w:rsid w:val="00D63092"/>
    <w:rsid w:val="00D6341D"/>
    <w:rsid w:val="00D63835"/>
    <w:rsid w:val="00D639F5"/>
    <w:rsid w:val="00D6471D"/>
    <w:rsid w:val="00D6554F"/>
    <w:rsid w:val="00D65598"/>
    <w:rsid w:val="00D65C4D"/>
    <w:rsid w:val="00D66152"/>
    <w:rsid w:val="00D665C0"/>
    <w:rsid w:val="00D70F75"/>
    <w:rsid w:val="00D72112"/>
    <w:rsid w:val="00D726B6"/>
    <w:rsid w:val="00D72A90"/>
    <w:rsid w:val="00D73346"/>
    <w:rsid w:val="00D73FF8"/>
    <w:rsid w:val="00D751E2"/>
    <w:rsid w:val="00D755C5"/>
    <w:rsid w:val="00D75EED"/>
    <w:rsid w:val="00D760C4"/>
    <w:rsid w:val="00D76D0F"/>
    <w:rsid w:val="00D76DE7"/>
    <w:rsid w:val="00D7702F"/>
    <w:rsid w:val="00D7728D"/>
    <w:rsid w:val="00D77EDA"/>
    <w:rsid w:val="00D803D3"/>
    <w:rsid w:val="00D805F1"/>
    <w:rsid w:val="00D80B4E"/>
    <w:rsid w:val="00D821F8"/>
    <w:rsid w:val="00D82986"/>
    <w:rsid w:val="00D82AD0"/>
    <w:rsid w:val="00D838BA"/>
    <w:rsid w:val="00D83D8A"/>
    <w:rsid w:val="00D848E3"/>
    <w:rsid w:val="00D868FA"/>
    <w:rsid w:val="00D86CF5"/>
    <w:rsid w:val="00D86F95"/>
    <w:rsid w:val="00D87A36"/>
    <w:rsid w:val="00D9013A"/>
    <w:rsid w:val="00D90402"/>
    <w:rsid w:val="00D9043C"/>
    <w:rsid w:val="00D9085F"/>
    <w:rsid w:val="00D9111E"/>
    <w:rsid w:val="00D911B4"/>
    <w:rsid w:val="00D91604"/>
    <w:rsid w:val="00D9233B"/>
    <w:rsid w:val="00D926E0"/>
    <w:rsid w:val="00D92BE1"/>
    <w:rsid w:val="00D9301F"/>
    <w:rsid w:val="00D9319C"/>
    <w:rsid w:val="00D931F8"/>
    <w:rsid w:val="00D93BCC"/>
    <w:rsid w:val="00D93E0C"/>
    <w:rsid w:val="00D94314"/>
    <w:rsid w:val="00D948CA"/>
    <w:rsid w:val="00D94ADF"/>
    <w:rsid w:val="00D953B7"/>
    <w:rsid w:val="00D95710"/>
    <w:rsid w:val="00D95D9A"/>
    <w:rsid w:val="00DA0346"/>
    <w:rsid w:val="00DA034D"/>
    <w:rsid w:val="00DA0744"/>
    <w:rsid w:val="00DA10E4"/>
    <w:rsid w:val="00DA24C1"/>
    <w:rsid w:val="00DA3D36"/>
    <w:rsid w:val="00DA45EA"/>
    <w:rsid w:val="00DA4808"/>
    <w:rsid w:val="00DA4BC3"/>
    <w:rsid w:val="00DA63AD"/>
    <w:rsid w:val="00DA67B6"/>
    <w:rsid w:val="00DA68B1"/>
    <w:rsid w:val="00DA766B"/>
    <w:rsid w:val="00DA7912"/>
    <w:rsid w:val="00DA7A75"/>
    <w:rsid w:val="00DB0804"/>
    <w:rsid w:val="00DB0A05"/>
    <w:rsid w:val="00DB0BB7"/>
    <w:rsid w:val="00DB1097"/>
    <w:rsid w:val="00DB1305"/>
    <w:rsid w:val="00DB1AF8"/>
    <w:rsid w:val="00DB20D1"/>
    <w:rsid w:val="00DB23FF"/>
    <w:rsid w:val="00DB2520"/>
    <w:rsid w:val="00DB2E57"/>
    <w:rsid w:val="00DB35DD"/>
    <w:rsid w:val="00DB376B"/>
    <w:rsid w:val="00DB3C55"/>
    <w:rsid w:val="00DB4B46"/>
    <w:rsid w:val="00DB4EFC"/>
    <w:rsid w:val="00DB52F3"/>
    <w:rsid w:val="00DB531F"/>
    <w:rsid w:val="00DB5F4D"/>
    <w:rsid w:val="00DB6917"/>
    <w:rsid w:val="00DB69A9"/>
    <w:rsid w:val="00DB6B7F"/>
    <w:rsid w:val="00DB7894"/>
    <w:rsid w:val="00DB78DD"/>
    <w:rsid w:val="00DC1823"/>
    <w:rsid w:val="00DC2015"/>
    <w:rsid w:val="00DC2C71"/>
    <w:rsid w:val="00DC2C8F"/>
    <w:rsid w:val="00DC447C"/>
    <w:rsid w:val="00DC5165"/>
    <w:rsid w:val="00DC5739"/>
    <w:rsid w:val="00DC6721"/>
    <w:rsid w:val="00DC67D0"/>
    <w:rsid w:val="00DC6D5B"/>
    <w:rsid w:val="00DC6F45"/>
    <w:rsid w:val="00DC7DCA"/>
    <w:rsid w:val="00DD055C"/>
    <w:rsid w:val="00DD0820"/>
    <w:rsid w:val="00DD0A82"/>
    <w:rsid w:val="00DD1008"/>
    <w:rsid w:val="00DD1085"/>
    <w:rsid w:val="00DD12AC"/>
    <w:rsid w:val="00DD13B7"/>
    <w:rsid w:val="00DD1E13"/>
    <w:rsid w:val="00DD21CA"/>
    <w:rsid w:val="00DD2452"/>
    <w:rsid w:val="00DD3675"/>
    <w:rsid w:val="00DD46D2"/>
    <w:rsid w:val="00DD4961"/>
    <w:rsid w:val="00DD52D4"/>
    <w:rsid w:val="00DD58C6"/>
    <w:rsid w:val="00DD60A3"/>
    <w:rsid w:val="00DD677F"/>
    <w:rsid w:val="00DD69C1"/>
    <w:rsid w:val="00DD6C9C"/>
    <w:rsid w:val="00DD7359"/>
    <w:rsid w:val="00DD7790"/>
    <w:rsid w:val="00DD7D62"/>
    <w:rsid w:val="00DE16D9"/>
    <w:rsid w:val="00DE3015"/>
    <w:rsid w:val="00DE3499"/>
    <w:rsid w:val="00DE3602"/>
    <w:rsid w:val="00DE3934"/>
    <w:rsid w:val="00DE3B71"/>
    <w:rsid w:val="00DE42D9"/>
    <w:rsid w:val="00DE44A2"/>
    <w:rsid w:val="00DE4551"/>
    <w:rsid w:val="00DE46E8"/>
    <w:rsid w:val="00DE4A43"/>
    <w:rsid w:val="00DE5B83"/>
    <w:rsid w:val="00DE6153"/>
    <w:rsid w:val="00DE6280"/>
    <w:rsid w:val="00DE6404"/>
    <w:rsid w:val="00DE658B"/>
    <w:rsid w:val="00DE6A13"/>
    <w:rsid w:val="00DE6D8A"/>
    <w:rsid w:val="00DE6E2F"/>
    <w:rsid w:val="00DE79AC"/>
    <w:rsid w:val="00DF10FF"/>
    <w:rsid w:val="00DF1937"/>
    <w:rsid w:val="00DF2DF3"/>
    <w:rsid w:val="00DF2EB2"/>
    <w:rsid w:val="00DF480F"/>
    <w:rsid w:val="00DF487D"/>
    <w:rsid w:val="00DF4B04"/>
    <w:rsid w:val="00DF4B6E"/>
    <w:rsid w:val="00DF529D"/>
    <w:rsid w:val="00DF57D1"/>
    <w:rsid w:val="00DF6091"/>
    <w:rsid w:val="00DF653F"/>
    <w:rsid w:val="00DF7721"/>
    <w:rsid w:val="00E0005A"/>
    <w:rsid w:val="00E00561"/>
    <w:rsid w:val="00E00574"/>
    <w:rsid w:val="00E0080D"/>
    <w:rsid w:val="00E01000"/>
    <w:rsid w:val="00E0107E"/>
    <w:rsid w:val="00E0138D"/>
    <w:rsid w:val="00E0145D"/>
    <w:rsid w:val="00E02135"/>
    <w:rsid w:val="00E022AE"/>
    <w:rsid w:val="00E02F9E"/>
    <w:rsid w:val="00E0400E"/>
    <w:rsid w:val="00E0432E"/>
    <w:rsid w:val="00E05BBA"/>
    <w:rsid w:val="00E06DE3"/>
    <w:rsid w:val="00E06E8E"/>
    <w:rsid w:val="00E07BD6"/>
    <w:rsid w:val="00E07F34"/>
    <w:rsid w:val="00E10083"/>
    <w:rsid w:val="00E10293"/>
    <w:rsid w:val="00E104F2"/>
    <w:rsid w:val="00E11189"/>
    <w:rsid w:val="00E11349"/>
    <w:rsid w:val="00E1201B"/>
    <w:rsid w:val="00E1253F"/>
    <w:rsid w:val="00E12AD0"/>
    <w:rsid w:val="00E12E81"/>
    <w:rsid w:val="00E13DBB"/>
    <w:rsid w:val="00E14CA9"/>
    <w:rsid w:val="00E15B48"/>
    <w:rsid w:val="00E15E75"/>
    <w:rsid w:val="00E17EF3"/>
    <w:rsid w:val="00E20006"/>
    <w:rsid w:val="00E20116"/>
    <w:rsid w:val="00E207CB"/>
    <w:rsid w:val="00E20885"/>
    <w:rsid w:val="00E20F18"/>
    <w:rsid w:val="00E21A88"/>
    <w:rsid w:val="00E21B5F"/>
    <w:rsid w:val="00E21C38"/>
    <w:rsid w:val="00E21CED"/>
    <w:rsid w:val="00E221A4"/>
    <w:rsid w:val="00E2221B"/>
    <w:rsid w:val="00E22639"/>
    <w:rsid w:val="00E22E54"/>
    <w:rsid w:val="00E23FB8"/>
    <w:rsid w:val="00E24375"/>
    <w:rsid w:val="00E24AA2"/>
    <w:rsid w:val="00E24CC3"/>
    <w:rsid w:val="00E25C3E"/>
    <w:rsid w:val="00E25CDA"/>
    <w:rsid w:val="00E26D7D"/>
    <w:rsid w:val="00E278A0"/>
    <w:rsid w:val="00E307C4"/>
    <w:rsid w:val="00E30F9B"/>
    <w:rsid w:val="00E31856"/>
    <w:rsid w:val="00E31867"/>
    <w:rsid w:val="00E3346C"/>
    <w:rsid w:val="00E33C2E"/>
    <w:rsid w:val="00E34A73"/>
    <w:rsid w:val="00E34D73"/>
    <w:rsid w:val="00E3619A"/>
    <w:rsid w:val="00E36308"/>
    <w:rsid w:val="00E36484"/>
    <w:rsid w:val="00E3659F"/>
    <w:rsid w:val="00E367CD"/>
    <w:rsid w:val="00E368A9"/>
    <w:rsid w:val="00E36DD6"/>
    <w:rsid w:val="00E373C2"/>
    <w:rsid w:val="00E40222"/>
    <w:rsid w:val="00E4062E"/>
    <w:rsid w:val="00E40CE1"/>
    <w:rsid w:val="00E412D2"/>
    <w:rsid w:val="00E4195B"/>
    <w:rsid w:val="00E41E49"/>
    <w:rsid w:val="00E420FA"/>
    <w:rsid w:val="00E42618"/>
    <w:rsid w:val="00E42726"/>
    <w:rsid w:val="00E42CA2"/>
    <w:rsid w:val="00E42D14"/>
    <w:rsid w:val="00E437D7"/>
    <w:rsid w:val="00E43A05"/>
    <w:rsid w:val="00E43E08"/>
    <w:rsid w:val="00E43FD2"/>
    <w:rsid w:val="00E44B62"/>
    <w:rsid w:val="00E45106"/>
    <w:rsid w:val="00E45AC4"/>
    <w:rsid w:val="00E46248"/>
    <w:rsid w:val="00E46578"/>
    <w:rsid w:val="00E46820"/>
    <w:rsid w:val="00E46885"/>
    <w:rsid w:val="00E46AB1"/>
    <w:rsid w:val="00E46AC4"/>
    <w:rsid w:val="00E46FF3"/>
    <w:rsid w:val="00E47048"/>
    <w:rsid w:val="00E47107"/>
    <w:rsid w:val="00E4714A"/>
    <w:rsid w:val="00E47724"/>
    <w:rsid w:val="00E50524"/>
    <w:rsid w:val="00E506FC"/>
    <w:rsid w:val="00E5080F"/>
    <w:rsid w:val="00E50A41"/>
    <w:rsid w:val="00E50EC0"/>
    <w:rsid w:val="00E5107F"/>
    <w:rsid w:val="00E51B2A"/>
    <w:rsid w:val="00E5286A"/>
    <w:rsid w:val="00E528CA"/>
    <w:rsid w:val="00E53DD1"/>
    <w:rsid w:val="00E54039"/>
    <w:rsid w:val="00E54C31"/>
    <w:rsid w:val="00E550C4"/>
    <w:rsid w:val="00E55957"/>
    <w:rsid w:val="00E56064"/>
    <w:rsid w:val="00E56100"/>
    <w:rsid w:val="00E561D0"/>
    <w:rsid w:val="00E5668A"/>
    <w:rsid w:val="00E573EA"/>
    <w:rsid w:val="00E57589"/>
    <w:rsid w:val="00E57699"/>
    <w:rsid w:val="00E57E81"/>
    <w:rsid w:val="00E60235"/>
    <w:rsid w:val="00E604B7"/>
    <w:rsid w:val="00E60BCB"/>
    <w:rsid w:val="00E60CFA"/>
    <w:rsid w:val="00E610E1"/>
    <w:rsid w:val="00E616E9"/>
    <w:rsid w:val="00E62366"/>
    <w:rsid w:val="00E63808"/>
    <w:rsid w:val="00E65925"/>
    <w:rsid w:val="00E66285"/>
    <w:rsid w:val="00E6714B"/>
    <w:rsid w:val="00E6736E"/>
    <w:rsid w:val="00E67456"/>
    <w:rsid w:val="00E6747B"/>
    <w:rsid w:val="00E674D6"/>
    <w:rsid w:val="00E67529"/>
    <w:rsid w:val="00E701CC"/>
    <w:rsid w:val="00E7066C"/>
    <w:rsid w:val="00E70E83"/>
    <w:rsid w:val="00E70EA0"/>
    <w:rsid w:val="00E71E43"/>
    <w:rsid w:val="00E7230B"/>
    <w:rsid w:val="00E73484"/>
    <w:rsid w:val="00E74CBF"/>
    <w:rsid w:val="00E7508E"/>
    <w:rsid w:val="00E758D6"/>
    <w:rsid w:val="00E75B3D"/>
    <w:rsid w:val="00E77F24"/>
    <w:rsid w:val="00E80100"/>
    <w:rsid w:val="00E80744"/>
    <w:rsid w:val="00E816B2"/>
    <w:rsid w:val="00E8305E"/>
    <w:rsid w:val="00E84437"/>
    <w:rsid w:val="00E845A6"/>
    <w:rsid w:val="00E84F5F"/>
    <w:rsid w:val="00E84FF5"/>
    <w:rsid w:val="00E8583E"/>
    <w:rsid w:val="00E85898"/>
    <w:rsid w:val="00E85949"/>
    <w:rsid w:val="00E873D0"/>
    <w:rsid w:val="00E8755C"/>
    <w:rsid w:val="00E87CA0"/>
    <w:rsid w:val="00E90885"/>
    <w:rsid w:val="00E910A5"/>
    <w:rsid w:val="00E91C71"/>
    <w:rsid w:val="00E9214E"/>
    <w:rsid w:val="00E9232B"/>
    <w:rsid w:val="00E9304B"/>
    <w:rsid w:val="00E93179"/>
    <w:rsid w:val="00E93600"/>
    <w:rsid w:val="00E941FF"/>
    <w:rsid w:val="00E942D0"/>
    <w:rsid w:val="00E95EFA"/>
    <w:rsid w:val="00E95F55"/>
    <w:rsid w:val="00E96C11"/>
    <w:rsid w:val="00E97842"/>
    <w:rsid w:val="00E97A7E"/>
    <w:rsid w:val="00E97DCB"/>
    <w:rsid w:val="00EA00D6"/>
    <w:rsid w:val="00EA0DA2"/>
    <w:rsid w:val="00EA231A"/>
    <w:rsid w:val="00EA281C"/>
    <w:rsid w:val="00EA3001"/>
    <w:rsid w:val="00EA320F"/>
    <w:rsid w:val="00EA356A"/>
    <w:rsid w:val="00EA380E"/>
    <w:rsid w:val="00EA40CC"/>
    <w:rsid w:val="00EA479B"/>
    <w:rsid w:val="00EA493B"/>
    <w:rsid w:val="00EA4EAE"/>
    <w:rsid w:val="00EA50D5"/>
    <w:rsid w:val="00EA52D9"/>
    <w:rsid w:val="00EA548F"/>
    <w:rsid w:val="00EA54C3"/>
    <w:rsid w:val="00EA54C9"/>
    <w:rsid w:val="00EA60E8"/>
    <w:rsid w:val="00EA6378"/>
    <w:rsid w:val="00EA6C8C"/>
    <w:rsid w:val="00EA6DFE"/>
    <w:rsid w:val="00EA732C"/>
    <w:rsid w:val="00EB0087"/>
    <w:rsid w:val="00EB037D"/>
    <w:rsid w:val="00EB05C2"/>
    <w:rsid w:val="00EB07C5"/>
    <w:rsid w:val="00EB09B8"/>
    <w:rsid w:val="00EB106B"/>
    <w:rsid w:val="00EB1C8A"/>
    <w:rsid w:val="00EB46A9"/>
    <w:rsid w:val="00EB4A19"/>
    <w:rsid w:val="00EB5828"/>
    <w:rsid w:val="00EB652F"/>
    <w:rsid w:val="00EB6F01"/>
    <w:rsid w:val="00EB7176"/>
    <w:rsid w:val="00EB7FF6"/>
    <w:rsid w:val="00EC0070"/>
    <w:rsid w:val="00EC01B0"/>
    <w:rsid w:val="00EC0217"/>
    <w:rsid w:val="00EC046D"/>
    <w:rsid w:val="00EC09D1"/>
    <w:rsid w:val="00EC1BF8"/>
    <w:rsid w:val="00EC1EB5"/>
    <w:rsid w:val="00EC223A"/>
    <w:rsid w:val="00EC29F9"/>
    <w:rsid w:val="00EC2B93"/>
    <w:rsid w:val="00EC32EF"/>
    <w:rsid w:val="00EC4162"/>
    <w:rsid w:val="00EC497B"/>
    <w:rsid w:val="00EC5A36"/>
    <w:rsid w:val="00EC5D6A"/>
    <w:rsid w:val="00EC6666"/>
    <w:rsid w:val="00EC6F2A"/>
    <w:rsid w:val="00EC71A4"/>
    <w:rsid w:val="00EC7FDF"/>
    <w:rsid w:val="00ED0380"/>
    <w:rsid w:val="00ED0412"/>
    <w:rsid w:val="00ED1816"/>
    <w:rsid w:val="00ED1819"/>
    <w:rsid w:val="00ED1BBC"/>
    <w:rsid w:val="00ED2687"/>
    <w:rsid w:val="00ED26AD"/>
    <w:rsid w:val="00ED2BFF"/>
    <w:rsid w:val="00ED3011"/>
    <w:rsid w:val="00ED3B18"/>
    <w:rsid w:val="00ED41B8"/>
    <w:rsid w:val="00ED58D4"/>
    <w:rsid w:val="00ED5952"/>
    <w:rsid w:val="00ED5B12"/>
    <w:rsid w:val="00ED6DE8"/>
    <w:rsid w:val="00ED6E31"/>
    <w:rsid w:val="00ED7A82"/>
    <w:rsid w:val="00ED7C01"/>
    <w:rsid w:val="00EE0D75"/>
    <w:rsid w:val="00EE1319"/>
    <w:rsid w:val="00EE14DA"/>
    <w:rsid w:val="00EE161D"/>
    <w:rsid w:val="00EE1F48"/>
    <w:rsid w:val="00EE204C"/>
    <w:rsid w:val="00EE27C0"/>
    <w:rsid w:val="00EE2D1E"/>
    <w:rsid w:val="00EE393F"/>
    <w:rsid w:val="00EE44BA"/>
    <w:rsid w:val="00EE5691"/>
    <w:rsid w:val="00EE56AC"/>
    <w:rsid w:val="00EE580D"/>
    <w:rsid w:val="00EE6A16"/>
    <w:rsid w:val="00EE6EA8"/>
    <w:rsid w:val="00EE718B"/>
    <w:rsid w:val="00EF0365"/>
    <w:rsid w:val="00EF03EC"/>
    <w:rsid w:val="00EF0BD3"/>
    <w:rsid w:val="00EF111C"/>
    <w:rsid w:val="00EF1297"/>
    <w:rsid w:val="00EF2658"/>
    <w:rsid w:val="00EF2FDF"/>
    <w:rsid w:val="00EF3BE6"/>
    <w:rsid w:val="00EF3F94"/>
    <w:rsid w:val="00EF47C0"/>
    <w:rsid w:val="00EF4896"/>
    <w:rsid w:val="00EF50AD"/>
    <w:rsid w:val="00EF5D19"/>
    <w:rsid w:val="00EF5EAF"/>
    <w:rsid w:val="00EF796C"/>
    <w:rsid w:val="00F005BF"/>
    <w:rsid w:val="00F00808"/>
    <w:rsid w:val="00F0086C"/>
    <w:rsid w:val="00F009DA"/>
    <w:rsid w:val="00F01B73"/>
    <w:rsid w:val="00F02358"/>
    <w:rsid w:val="00F02908"/>
    <w:rsid w:val="00F03965"/>
    <w:rsid w:val="00F05503"/>
    <w:rsid w:val="00F05A90"/>
    <w:rsid w:val="00F05FF6"/>
    <w:rsid w:val="00F064FA"/>
    <w:rsid w:val="00F0702C"/>
    <w:rsid w:val="00F070E9"/>
    <w:rsid w:val="00F07914"/>
    <w:rsid w:val="00F07BB3"/>
    <w:rsid w:val="00F1024D"/>
    <w:rsid w:val="00F102FD"/>
    <w:rsid w:val="00F1067C"/>
    <w:rsid w:val="00F10E07"/>
    <w:rsid w:val="00F11883"/>
    <w:rsid w:val="00F12530"/>
    <w:rsid w:val="00F1281F"/>
    <w:rsid w:val="00F12B44"/>
    <w:rsid w:val="00F14A96"/>
    <w:rsid w:val="00F153E8"/>
    <w:rsid w:val="00F15A1B"/>
    <w:rsid w:val="00F15CF8"/>
    <w:rsid w:val="00F15DB2"/>
    <w:rsid w:val="00F1652D"/>
    <w:rsid w:val="00F165DC"/>
    <w:rsid w:val="00F170E1"/>
    <w:rsid w:val="00F171BC"/>
    <w:rsid w:val="00F207A2"/>
    <w:rsid w:val="00F2125A"/>
    <w:rsid w:val="00F218F5"/>
    <w:rsid w:val="00F21E55"/>
    <w:rsid w:val="00F21F4D"/>
    <w:rsid w:val="00F2217B"/>
    <w:rsid w:val="00F2369F"/>
    <w:rsid w:val="00F23941"/>
    <w:rsid w:val="00F23A38"/>
    <w:rsid w:val="00F23BD9"/>
    <w:rsid w:val="00F23F80"/>
    <w:rsid w:val="00F2496E"/>
    <w:rsid w:val="00F2591F"/>
    <w:rsid w:val="00F25E17"/>
    <w:rsid w:val="00F260C2"/>
    <w:rsid w:val="00F2633F"/>
    <w:rsid w:val="00F2664C"/>
    <w:rsid w:val="00F26BEF"/>
    <w:rsid w:val="00F272B8"/>
    <w:rsid w:val="00F27969"/>
    <w:rsid w:val="00F27CEA"/>
    <w:rsid w:val="00F303B3"/>
    <w:rsid w:val="00F30432"/>
    <w:rsid w:val="00F31763"/>
    <w:rsid w:val="00F318CD"/>
    <w:rsid w:val="00F31925"/>
    <w:rsid w:val="00F32AE7"/>
    <w:rsid w:val="00F32AFE"/>
    <w:rsid w:val="00F3357F"/>
    <w:rsid w:val="00F33C4D"/>
    <w:rsid w:val="00F350EE"/>
    <w:rsid w:val="00F37A62"/>
    <w:rsid w:val="00F37B16"/>
    <w:rsid w:val="00F37D20"/>
    <w:rsid w:val="00F37EE7"/>
    <w:rsid w:val="00F402BD"/>
    <w:rsid w:val="00F4077D"/>
    <w:rsid w:val="00F412C6"/>
    <w:rsid w:val="00F414AE"/>
    <w:rsid w:val="00F42479"/>
    <w:rsid w:val="00F4275D"/>
    <w:rsid w:val="00F42A89"/>
    <w:rsid w:val="00F42F4C"/>
    <w:rsid w:val="00F43073"/>
    <w:rsid w:val="00F43702"/>
    <w:rsid w:val="00F43BF1"/>
    <w:rsid w:val="00F44369"/>
    <w:rsid w:val="00F4484C"/>
    <w:rsid w:val="00F44AF7"/>
    <w:rsid w:val="00F44B58"/>
    <w:rsid w:val="00F45A17"/>
    <w:rsid w:val="00F45D4E"/>
    <w:rsid w:val="00F45E7A"/>
    <w:rsid w:val="00F460C9"/>
    <w:rsid w:val="00F46109"/>
    <w:rsid w:val="00F4769E"/>
    <w:rsid w:val="00F5079C"/>
    <w:rsid w:val="00F51307"/>
    <w:rsid w:val="00F51343"/>
    <w:rsid w:val="00F51888"/>
    <w:rsid w:val="00F51AE1"/>
    <w:rsid w:val="00F52195"/>
    <w:rsid w:val="00F522C9"/>
    <w:rsid w:val="00F52BEE"/>
    <w:rsid w:val="00F5339E"/>
    <w:rsid w:val="00F533D9"/>
    <w:rsid w:val="00F53CE9"/>
    <w:rsid w:val="00F53FED"/>
    <w:rsid w:val="00F5407B"/>
    <w:rsid w:val="00F54D4C"/>
    <w:rsid w:val="00F55AE7"/>
    <w:rsid w:val="00F56498"/>
    <w:rsid w:val="00F56E60"/>
    <w:rsid w:val="00F574AD"/>
    <w:rsid w:val="00F57696"/>
    <w:rsid w:val="00F57FE8"/>
    <w:rsid w:val="00F603EF"/>
    <w:rsid w:val="00F6088E"/>
    <w:rsid w:val="00F60C9A"/>
    <w:rsid w:val="00F62772"/>
    <w:rsid w:val="00F633DA"/>
    <w:rsid w:val="00F641C1"/>
    <w:rsid w:val="00F64518"/>
    <w:rsid w:val="00F64987"/>
    <w:rsid w:val="00F64994"/>
    <w:rsid w:val="00F6544B"/>
    <w:rsid w:val="00F65F22"/>
    <w:rsid w:val="00F66352"/>
    <w:rsid w:val="00F66371"/>
    <w:rsid w:val="00F665B9"/>
    <w:rsid w:val="00F66AA4"/>
    <w:rsid w:val="00F70169"/>
    <w:rsid w:val="00F705DA"/>
    <w:rsid w:val="00F70C2E"/>
    <w:rsid w:val="00F70DDD"/>
    <w:rsid w:val="00F70E79"/>
    <w:rsid w:val="00F71A72"/>
    <w:rsid w:val="00F7291D"/>
    <w:rsid w:val="00F72E5D"/>
    <w:rsid w:val="00F73045"/>
    <w:rsid w:val="00F74E8C"/>
    <w:rsid w:val="00F753FF"/>
    <w:rsid w:val="00F75B4E"/>
    <w:rsid w:val="00F7673E"/>
    <w:rsid w:val="00F76C56"/>
    <w:rsid w:val="00F77AB0"/>
    <w:rsid w:val="00F77CB2"/>
    <w:rsid w:val="00F803B7"/>
    <w:rsid w:val="00F80B78"/>
    <w:rsid w:val="00F80D19"/>
    <w:rsid w:val="00F80EB6"/>
    <w:rsid w:val="00F82157"/>
    <w:rsid w:val="00F82381"/>
    <w:rsid w:val="00F826E3"/>
    <w:rsid w:val="00F83099"/>
    <w:rsid w:val="00F83157"/>
    <w:rsid w:val="00F8334C"/>
    <w:rsid w:val="00F8364E"/>
    <w:rsid w:val="00F8393B"/>
    <w:rsid w:val="00F83DAD"/>
    <w:rsid w:val="00F842F4"/>
    <w:rsid w:val="00F845F5"/>
    <w:rsid w:val="00F84C25"/>
    <w:rsid w:val="00F84F39"/>
    <w:rsid w:val="00F8524C"/>
    <w:rsid w:val="00F854B3"/>
    <w:rsid w:val="00F85E92"/>
    <w:rsid w:val="00F86018"/>
    <w:rsid w:val="00F864C1"/>
    <w:rsid w:val="00F8733E"/>
    <w:rsid w:val="00F900F8"/>
    <w:rsid w:val="00F90337"/>
    <w:rsid w:val="00F9073F"/>
    <w:rsid w:val="00F918DC"/>
    <w:rsid w:val="00F92159"/>
    <w:rsid w:val="00F92331"/>
    <w:rsid w:val="00F925B0"/>
    <w:rsid w:val="00F927DA"/>
    <w:rsid w:val="00F9281C"/>
    <w:rsid w:val="00F9309D"/>
    <w:rsid w:val="00F9366F"/>
    <w:rsid w:val="00F9378E"/>
    <w:rsid w:val="00F93B2A"/>
    <w:rsid w:val="00F93BED"/>
    <w:rsid w:val="00F93F40"/>
    <w:rsid w:val="00F946BC"/>
    <w:rsid w:val="00F95F50"/>
    <w:rsid w:val="00F97DCD"/>
    <w:rsid w:val="00F97E5E"/>
    <w:rsid w:val="00FA0144"/>
    <w:rsid w:val="00FA030F"/>
    <w:rsid w:val="00FA0FDD"/>
    <w:rsid w:val="00FA125F"/>
    <w:rsid w:val="00FA1C20"/>
    <w:rsid w:val="00FA27F0"/>
    <w:rsid w:val="00FA2E58"/>
    <w:rsid w:val="00FA2FDE"/>
    <w:rsid w:val="00FA3AC7"/>
    <w:rsid w:val="00FA43CD"/>
    <w:rsid w:val="00FA56BF"/>
    <w:rsid w:val="00FA57D8"/>
    <w:rsid w:val="00FA735B"/>
    <w:rsid w:val="00FA738D"/>
    <w:rsid w:val="00FA797F"/>
    <w:rsid w:val="00FB09D2"/>
    <w:rsid w:val="00FB26ED"/>
    <w:rsid w:val="00FB2A40"/>
    <w:rsid w:val="00FB2C87"/>
    <w:rsid w:val="00FB2E07"/>
    <w:rsid w:val="00FB2F1E"/>
    <w:rsid w:val="00FB33D7"/>
    <w:rsid w:val="00FB4DC4"/>
    <w:rsid w:val="00FB55BB"/>
    <w:rsid w:val="00FB6381"/>
    <w:rsid w:val="00FB734F"/>
    <w:rsid w:val="00FB7746"/>
    <w:rsid w:val="00FB7F2E"/>
    <w:rsid w:val="00FC121E"/>
    <w:rsid w:val="00FC1BF0"/>
    <w:rsid w:val="00FC1E49"/>
    <w:rsid w:val="00FC2549"/>
    <w:rsid w:val="00FC2643"/>
    <w:rsid w:val="00FC33DE"/>
    <w:rsid w:val="00FC3948"/>
    <w:rsid w:val="00FC3DEA"/>
    <w:rsid w:val="00FC56DA"/>
    <w:rsid w:val="00FC641C"/>
    <w:rsid w:val="00FC6D30"/>
    <w:rsid w:val="00FC7F31"/>
    <w:rsid w:val="00FD0474"/>
    <w:rsid w:val="00FD0744"/>
    <w:rsid w:val="00FD0B2D"/>
    <w:rsid w:val="00FD0BC2"/>
    <w:rsid w:val="00FD14B7"/>
    <w:rsid w:val="00FD21B6"/>
    <w:rsid w:val="00FD25DE"/>
    <w:rsid w:val="00FD2C48"/>
    <w:rsid w:val="00FD2EEE"/>
    <w:rsid w:val="00FD2F29"/>
    <w:rsid w:val="00FD343F"/>
    <w:rsid w:val="00FD5345"/>
    <w:rsid w:val="00FD5908"/>
    <w:rsid w:val="00FD5B9E"/>
    <w:rsid w:val="00FD7665"/>
    <w:rsid w:val="00FE0988"/>
    <w:rsid w:val="00FE0D18"/>
    <w:rsid w:val="00FE107E"/>
    <w:rsid w:val="00FE12D5"/>
    <w:rsid w:val="00FE2C18"/>
    <w:rsid w:val="00FE350C"/>
    <w:rsid w:val="00FE3A2A"/>
    <w:rsid w:val="00FE3ADF"/>
    <w:rsid w:val="00FE3F70"/>
    <w:rsid w:val="00FE4335"/>
    <w:rsid w:val="00FE4B40"/>
    <w:rsid w:val="00FE4C5E"/>
    <w:rsid w:val="00FE4CE9"/>
    <w:rsid w:val="00FE4D9F"/>
    <w:rsid w:val="00FE4E17"/>
    <w:rsid w:val="00FE5864"/>
    <w:rsid w:val="00FE5C6B"/>
    <w:rsid w:val="00FE5D82"/>
    <w:rsid w:val="00FE6E5D"/>
    <w:rsid w:val="00FE6FCC"/>
    <w:rsid w:val="00FE75AF"/>
    <w:rsid w:val="00FF1005"/>
    <w:rsid w:val="00FF1244"/>
    <w:rsid w:val="00FF12A8"/>
    <w:rsid w:val="00FF1614"/>
    <w:rsid w:val="00FF1801"/>
    <w:rsid w:val="00FF192C"/>
    <w:rsid w:val="00FF1C16"/>
    <w:rsid w:val="00FF1D36"/>
    <w:rsid w:val="00FF1FE1"/>
    <w:rsid w:val="00FF25BC"/>
    <w:rsid w:val="00FF346E"/>
    <w:rsid w:val="00FF35A2"/>
    <w:rsid w:val="00FF3A3C"/>
    <w:rsid w:val="00FF3D99"/>
    <w:rsid w:val="00FF472F"/>
    <w:rsid w:val="00FF4A69"/>
    <w:rsid w:val="00FF4CA5"/>
    <w:rsid w:val="00FF4D54"/>
    <w:rsid w:val="00FF4F2F"/>
    <w:rsid w:val="00FF4F86"/>
    <w:rsid w:val="00FF5700"/>
    <w:rsid w:val="00FF6011"/>
    <w:rsid w:val="00FF6856"/>
    <w:rsid w:val="00FF6B5B"/>
    <w:rsid w:val="00FF6BBE"/>
    <w:rsid w:val="00FF6EC9"/>
    <w:rsid w:val="00FF6F59"/>
    <w:rsid w:val="00FF70A4"/>
    <w:rsid w:val="00FF76D5"/>
    <w:rsid w:val="00FF79A5"/>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Subtitle" w:qFormat="1"/>
    <w:lsdException w:name="Body Text 2" w:uiPriority="0"/>
    <w:lsdException w:name="Body Text 3" w:uiPriority="0"/>
    <w:lsdException w:name="Block Tex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4633"/>
    <w:pPr>
      <w:spacing w:before="120" w:after="120" w:line="276" w:lineRule="auto"/>
    </w:pPr>
    <w:rPr>
      <w:rFonts w:ascii="Arial" w:hAnsi="Arial"/>
      <w:sz w:val="22"/>
      <w:szCs w:val="22"/>
    </w:rPr>
  </w:style>
  <w:style w:type="paragraph" w:styleId="Heading1">
    <w:name w:val="heading 1"/>
    <w:basedOn w:val="Normal"/>
    <w:next w:val="Normal"/>
    <w:link w:val="Heading1Char"/>
    <w:qFormat/>
    <w:rsid w:val="006C25A7"/>
    <w:pPr>
      <w:keepNext/>
      <w:keepLines/>
      <w:pageBreakBefore/>
      <w:numPr>
        <w:numId w:val="5"/>
      </w:numPr>
      <w:pBdr>
        <w:bottom w:val="single" w:sz="12" w:space="1" w:color="AFAFAF" w:themeColor="accent1"/>
      </w:pBdr>
      <w:spacing w:after="40" w:line="240" w:lineRule="auto"/>
      <w:ind w:left="0"/>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515749"/>
    <w:pPr>
      <w:numPr>
        <w:ilvl w:val="1"/>
        <w:numId w:val="5"/>
      </w:numPr>
      <w:pBdr>
        <w:bottom w:val="single" w:sz="8" w:space="1" w:color="AFAFAF" w:themeColor="accent1"/>
      </w:pBdr>
      <w:spacing w:line="240" w:lineRule="auto"/>
      <w:outlineLvl w:val="1"/>
    </w:pPr>
    <w:rPr>
      <w:rFonts w:ascii="Arial Narrow" w:hAnsi="Arial Narrow" w:cstheme="majorBidi"/>
      <w:b/>
      <w:color w:val="005A9B"/>
      <w:sz w:val="32"/>
    </w:rPr>
  </w:style>
  <w:style w:type="paragraph" w:styleId="Heading3">
    <w:name w:val="heading 3"/>
    <w:basedOn w:val="Normal"/>
    <w:next w:val="Normal"/>
    <w:link w:val="Heading3Char"/>
    <w:qFormat/>
    <w:rsid w:val="00B26324"/>
    <w:pPr>
      <w:keepNext/>
      <w:keepLines/>
      <w:numPr>
        <w:ilvl w:val="2"/>
        <w:numId w:val="5"/>
      </w:numPr>
      <w:pBdr>
        <w:bottom w:val="single" w:sz="6" w:space="1" w:color="AFAFAF" w:themeColor="accent1"/>
      </w:pBdr>
      <w:spacing w:after="40"/>
      <w:outlineLvl w:val="2"/>
    </w:pPr>
    <w:rPr>
      <w:rFonts w:ascii="Arial Narrow" w:eastAsiaTheme="majorEastAsia" w:hAnsi="Arial Narrow" w:cstheme="majorBidi"/>
      <w:b/>
      <w:bCs/>
      <w:color w:val="005A9B"/>
      <w:sz w:val="28"/>
      <w:szCs w:val="20"/>
    </w:rPr>
  </w:style>
  <w:style w:type="paragraph" w:styleId="Heading4">
    <w:name w:val="heading 4"/>
    <w:basedOn w:val="Normal"/>
    <w:next w:val="Normal"/>
    <w:link w:val="Heading4Char"/>
    <w:qFormat/>
    <w:rsid w:val="003B3497"/>
    <w:pPr>
      <w:keepNext/>
      <w:keepLines/>
      <w:numPr>
        <w:ilvl w:val="3"/>
        <w:numId w:val="5"/>
      </w:numPr>
      <w:pBdr>
        <w:bottom w:val="single" w:sz="6" w:space="1" w:color="AFAFAF" w:themeColor="accent1"/>
      </w:pBdr>
      <w:spacing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F56498"/>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6C25A7"/>
    <w:pPr>
      <w:pageBreakBefore/>
      <w:numPr>
        <w:ilvl w:val="5"/>
        <w:numId w:val="5"/>
      </w:numPr>
      <w:pBdr>
        <w:bottom w:val="single" w:sz="8" w:space="1" w:color="AFAFAF" w:themeColor="accent1"/>
      </w:pBdr>
      <w:spacing w:after="40" w:line="240" w:lineRule="auto"/>
      <w:ind w:left="0"/>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6C25A7"/>
    <w:pPr>
      <w:numPr>
        <w:ilvl w:val="6"/>
        <w:numId w:val="5"/>
      </w:numPr>
      <w:pBdr>
        <w:bottom w:val="single" w:sz="6" w:space="1" w:color="AFAFAF" w:themeColor="accent1"/>
      </w:pBdr>
      <w:spacing w:before="200" w:after="40" w:line="240" w:lineRule="auto"/>
      <w:ind w:left="0"/>
      <w:outlineLvl w:val="6"/>
    </w:pPr>
    <w:rPr>
      <w:rFonts w:ascii="Arial Narrow" w:hAnsi="Arial Narrow" w:cstheme="majorBidi"/>
      <w:b/>
      <w:color w:val="005A9B" w:themeColor="background2"/>
      <w:sz w:val="32"/>
    </w:rPr>
  </w:style>
  <w:style w:type="paragraph" w:styleId="Heading8">
    <w:name w:val="heading 8"/>
    <w:basedOn w:val="Appendixsubheading"/>
    <w:next w:val="Normal"/>
    <w:link w:val="Heading8Char"/>
    <w:uiPriority w:val="9"/>
    <w:rsid w:val="00484D8D"/>
    <w:pPr>
      <w:outlineLvl w:val="7"/>
    </w:pPr>
  </w:style>
  <w:style w:type="paragraph" w:styleId="Heading9">
    <w:name w:val="heading 9"/>
    <w:basedOn w:val="Normal"/>
    <w:next w:val="Normal"/>
    <w:link w:val="Heading9Char"/>
    <w:uiPriority w:val="9"/>
    <w:semiHidden/>
    <w:unhideWhenUsed/>
    <w:qFormat/>
    <w:rsid w:val="00F56498"/>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25A7"/>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515749"/>
    <w:rPr>
      <w:rFonts w:ascii="Arial Narrow" w:hAnsi="Arial Narrow" w:cstheme="majorBidi"/>
      <w:b/>
      <w:color w:val="005A9B"/>
      <w:sz w:val="32"/>
      <w:szCs w:val="22"/>
    </w:rPr>
  </w:style>
  <w:style w:type="character" w:customStyle="1" w:styleId="Heading3Char">
    <w:name w:val="Heading 3 Char"/>
    <w:basedOn w:val="DefaultParagraphFont"/>
    <w:link w:val="Heading3"/>
    <w:rsid w:val="00B26324"/>
    <w:rPr>
      <w:rFonts w:ascii="Arial Narrow" w:eastAsiaTheme="majorEastAsia" w:hAnsi="Arial Narrow" w:cstheme="majorBidi"/>
      <w:b/>
      <w:bCs/>
      <w:color w:val="005A9B"/>
      <w:sz w:val="28"/>
    </w:rPr>
  </w:style>
  <w:style w:type="character" w:customStyle="1" w:styleId="Heading4Char">
    <w:name w:val="Heading 4 Char"/>
    <w:basedOn w:val="DefaultParagraphFont"/>
    <w:link w:val="Heading4"/>
    <w:rsid w:val="003B3497"/>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F56498"/>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6C25A7"/>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6C25A7"/>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484D8D"/>
    <w:rPr>
      <w:rFonts w:ascii="Arial" w:eastAsiaTheme="majorEastAsia" w:hAnsi="Arial" w:cstheme="majorBidi"/>
      <w:b/>
      <w:bCs/>
      <w:color w:val="005A9B"/>
      <w:sz w:val="24"/>
      <w:lang w:eastAsia="en-NZ"/>
    </w:rPr>
  </w:style>
  <w:style w:type="character" w:customStyle="1" w:styleId="Heading9Char">
    <w:name w:val="Heading 9 Char"/>
    <w:basedOn w:val="DefaultParagraphFont"/>
    <w:link w:val="Heading9"/>
    <w:uiPriority w:val="9"/>
    <w:semiHidden/>
    <w:rsid w:val="00F56498"/>
    <w:rPr>
      <w:rFonts w:ascii="Cambria" w:eastAsiaTheme="majorEastAsia" w:hAnsi="Cambria" w:cstheme="majorBidi"/>
      <w:i/>
      <w:iCs/>
      <w:color w:val="404040"/>
      <w:sz w:val="22"/>
    </w:rPr>
  </w:style>
  <w:style w:type="paragraph" w:styleId="BodyText">
    <w:name w:val="Body Text"/>
    <w:basedOn w:val="Normal"/>
    <w:link w:val="BodyTextChar"/>
    <w:semiHidden/>
    <w:rsid w:val="001431A5"/>
    <w:rPr>
      <w:lang w:eastAsia="en-GB"/>
    </w:rPr>
  </w:style>
  <w:style w:type="character" w:customStyle="1" w:styleId="BodyTextChar">
    <w:name w:val="Body Text Char"/>
    <w:basedOn w:val="DefaultParagraphFont"/>
    <w:link w:val="BodyText"/>
    <w:semiHidden/>
    <w:rsid w:val="001431A5"/>
    <w:rPr>
      <w:rFonts w:ascii="Arial" w:eastAsia="Times New Roman" w:hAnsi="Arial" w:cs="Times New Roman"/>
      <w:sz w:val="20"/>
      <w:szCs w:val="20"/>
      <w:lang w:eastAsia="en-GB"/>
    </w:rPr>
  </w:style>
  <w:style w:type="paragraph" w:styleId="BlockText">
    <w:name w:val="Block Text"/>
    <w:basedOn w:val="Normal"/>
    <w:rsid w:val="001431A5"/>
    <w:pPr>
      <w:ind w:left="1440" w:right="1440"/>
    </w:pPr>
  </w:style>
  <w:style w:type="paragraph" w:styleId="BodyText2">
    <w:name w:val="Body Text 2"/>
    <w:basedOn w:val="Normal"/>
    <w:link w:val="BodyText2Char"/>
    <w:semiHidden/>
    <w:rsid w:val="001431A5"/>
    <w:pPr>
      <w:tabs>
        <w:tab w:val="left" w:pos="709"/>
      </w:tabs>
    </w:pPr>
    <w:rPr>
      <w:rFonts w:cs="Times New Roman Mäori"/>
      <w:iCs/>
      <w:szCs w:val="24"/>
    </w:rPr>
  </w:style>
  <w:style w:type="character" w:customStyle="1" w:styleId="BodyText2Char">
    <w:name w:val="Body Text 2 Char"/>
    <w:basedOn w:val="DefaultParagraphFont"/>
    <w:link w:val="BodyText2"/>
    <w:semiHidden/>
    <w:rsid w:val="001431A5"/>
    <w:rPr>
      <w:rFonts w:ascii="Arial" w:eastAsia="Times New Roman" w:hAnsi="Arial" w:cs="Times New Roman Mäori"/>
      <w:iCs/>
      <w:sz w:val="24"/>
      <w:szCs w:val="24"/>
    </w:rPr>
  </w:style>
  <w:style w:type="character" w:styleId="Hyperlink">
    <w:name w:val="Hyperlink"/>
    <w:basedOn w:val="DefaultParagraphFont"/>
    <w:uiPriority w:val="99"/>
    <w:rsid w:val="00C55121"/>
    <w:rPr>
      <w:color w:val="005A9B" w:themeColor="background2"/>
      <w:u w:val="single"/>
    </w:rPr>
  </w:style>
  <w:style w:type="paragraph" w:styleId="TOC1">
    <w:name w:val="toc 1"/>
    <w:basedOn w:val="Normal"/>
    <w:next w:val="Normal"/>
    <w:autoRedefine/>
    <w:uiPriority w:val="39"/>
    <w:rsid w:val="006C25A7"/>
    <w:pPr>
      <w:tabs>
        <w:tab w:val="left" w:pos="1134"/>
        <w:tab w:val="right" w:leader="dot" w:pos="9498"/>
      </w:tabs>
      <w:spacing w:before="180" w:after="40"/>
    </w:pPr>
    <w:rPr>
      <w:rFonts w:cstheme="minorHAnsi"/>
      <w:b/>
      <w:bCs/>
      <w:iCs/>
      <w:noProof/>
      <w:szCs w:val="24"/>
    </w:rPr>
  </w:style>
  <w:style w:type="paragraph" w:styleId="TOC2">
    <w:name w:val="toc 2"/>
    <w:basedOn w:val="Normal"/>
    <w:next w:val="Normal"/>
    <w:autoRedefine/>
    <w:uiPriority w:val="39"/>
    <w:rsid w:val="000603BF"/>
    <w:pPr>
      <w:tabs>
        <w:tab w:val="left" w:pos="1560"/>
        <w:tab w:val="right" w:leader="dot" w:pos="9498"/>
      </w:tabs>
      <w:spacing w:before="40" w:after="40"/>
      <w:ind w:firstLine="851"/>
    </w:pPr>
    <w:rPr>
      <w:rFonts w:cstheme="minorHAnsi"/>
      <w:bCs/>
      <w:noProof/>
    </w:rPr>
  </w:style>
  <w:style w:type="paragraph" w:styleId="TOC3">
    <w:name w:val="toc 3"/>
    <w:basedOn w:val="Normal"/>
    <w:next w:val="Normal"/>
    <w:autoRedefine/>
    <w:uiPriority w:val="39"/>
    <w:rsid w:val="00EF796C"/>
    <w:pPr>
      <w:tabs>
        <w:tab w:val="left" w:pos="2127"/>
        <w:tab w:val="right" w:leader="dot" w:pos="9498"/>
      </w:tabs>
      <w:spacing w:before="40" w:after="40"/>
      <w:ind w:firstLine="1191"/>
    </w:pPr>
    <w:rPr>
      <w:rFonts w:cstheme="minorHAnsi"/>
      <w:noProof/>
      <w:szCs w:val="20"/>
    </w:rPr>
  </w:style>
  <w:style w:type="character" w:styleId="FollowedHyperlink">
    <w:name w:val="FollowedHyperlink"/>
    <w:basedOn w:val="DefaultParagraphFont"/>
    <w:uiPriority w:val="99"/>
    <w:semiHidden/>
    <w:unhideWhenUsed/>
    <w:rsid w:val="00902063"/>
    <w:rPr>
      <w:color w:val="800080" w:themeColor="followedHyperlink"/>
      <w:u w:val="single"/>
    </w:rPr>
  </w:style>
  <w:style w:type="paragraph" w:styleId="Header">
    <w:name w:val="header"/>
    <w:basedOn w:val="Normal"/>
    <w:link w:val="HeaderChar"/>
    <w:semiHidden/>
    <w:rsid w:val="001431A5"/>
    <w:pPr>
      <w:tabs>
        <w:tab w:val="left" w:pos="709"/>
        <w:tab w:val="center" w:pos="4320"/>
        <w:tab w:val="right" w:pos="9360"/>
      </w:tabs>
    </w:pPr>
    <w:rPr>
      <w:rFonts w:eastAsia="Batang" w:cs="Arial"/>
      <w:szCs w:val="24"/>
      <w:lang w:val="en-AU"/>
    </w:rPr>
  </w:style>
  <w:style w:type="character" w:customStyle="1" w:styleId="HeaderChar">
    <w:name w:val="Header Char"/>
    <w:basedOn w:val="DefaultParagraphFont"/>
    <w:link w:val="Header"/>
    <w:semiHidden/>
    <w:rsid w:val="001431A5"/>
    <w:rPr>
      <w:rFonts w:ascii="Arial" w:eastAsia="Batang" w:hAnsi="Arial" w:cs="Arial"/>
      <w:sz w:val="20"/>
      <w:szCs w:val="24"/>
      <w:lang w:val="en-AU"/>
    </w:rPr>
  </w:style>
  <w:style w:type="paragraph" w:styleId="Footer">
    <w:name w:val="footer"/>
    <w:basedOn w:val="Normal"/>
    <w:link w:val="FooterChar"/>
    <w:semiHidden/>
    <w:rsid w:val="001431A5"/>
    <w:pPr>
      <w:tabs>
        <w:tab w:val="center" w:pos="4153"/>
        <w:tab w:val="right" w:pos="8306"/>
      </w:tabs>
    </w:pPr>
    <w:rPr>
      <w:rFonts w:ascii="Times New Roman" w:hAnsi="Times New Roman"/>
      <w:lang w:eastAsia="en-GB"/>
    </w:rPr>
  </w:style>
  <w:style w:type="character" w:customStyle="1" w:styleId="FooterChar">
    <w:name w:val="Footer Char"/>
    <w:basedOn w:val="DefaultParagraphFont"/>
    <w:link w:val="Footer"/>
    <w:semiHidden/>
    <w:rsid w:val="001431A5"/>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1431A5"/>
    <w:pPr>
      <w:tabs>
        <w:tab w:val="left" w:pos="8505"/>
      </w:tabs>
      <w:ind w:right="-51"/>
    </w:pPr>
    <w:rPr>
      <w:rFonts w:cs="Arial"/>
      <w:bCs/>
    </w:rPr>
  </w:style>
  <w:style w:type="character" w:customStyle="1" w:styleId="BodyText3Char">
    <w:name w:val="Body Text 3 Char"/>
    <w:basedOn w:val="DefaultParagraphFont"/>
    <w:link w:val="BodyText3"/>
    <w:semiHidden/>
    <w:rsid w:val="001431A5"/>
    <w:rPr>
      <w:rFonts w:ascii="Arial" w:eastAsia="Times New Roman" w:hAnsi="Arial" w:cs="Arial"/>
      <w:bCs/>
      <w:lang w:val="en-US"/>
    </w:rPr>
  </w:style>
  <w:style w:type="paragraph" w:styleId="TOAHeading">
    <w:name w:val="toa heading"/>
    <w:basedOn w:val="Normal"/>
    <w:next w:val="Normal"/>
    <w:semiHidden/>
    <w:rsid w:val="001431A5"/>
    <w:rPr>
      <w:b/>
      <w:bCs/>
      <w:szCs w:val="24"/>
    </w:rPr>
  </w:style>
  <w:style w:type="paragraph" w:styleId="MacroText">
    <w:name w:val="macro"/>
    <w:link w:val="MacroTextChar"/>
    <w:semiHidden/>
    <w:rsid w:val="00143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lang w:val="en-US"/>
    </w:rPr>
  </w:style>
  <w:style w:type="character" w:customStyle="1" w:styleId="MacroTextChar">
    <w:name w:val="Macro Text Char"/>
    <w:basedOn w:val="DefaultParagraphFont"/>
    <w:link w:val="MacroText"/>
    <w:semiHidden/>
    <w:rsid w:val="001431A5"/>
    <w:rPr>
      <w:rFonts w:ascii="Courier New" w:eastAsia="Times New Roman" w:hAnsi="Courier New" w:cs="Times New Roman"/>
      <w:sz w:val="20"/>
      <w:szCs w:val="20"/>
      <w:lang w:val="en-US"/>
    </w:rPr>
  </w:style>
  <w:style w:type="character" w:styleId="PageNumber">
    <w:name w:val="page number"/>
    <w:basedOn w:val="DefaultParagraphFont"/>
    <w:semiHidden/>
    <w:rsid w:val="001431A5"/>
    <w:rPr>
      <w:rFonts w:ascii="Arial Narrow" w:hAnsi="Arial Narrow"/>
      <w:sz w:val="20"/>
    </w:rPr>
  </w:style>
  <w:style w:type="paragraph" w:customStyle="1" w:styleId="MCDEMfooterodd">
    <w:name w:val="MCDEM footer odd"/>
    <w:basedOn w:val="Normal"/>
    <w:next w:val="Normal"/>
    <w:link w:val="MCDEMfooteroddChar"/>
    <w:rsid w:val="0038097B"/>
    <w:pPr>
      <w:tabs>
        <w:tab w:val="center" w:pos="4820"/>
      </w:tabs>
      <w:contextualSpacing/>
      <w:jc w:val="right"/>
    </w:pPr>
    <w:rPr>
      <w:b/>
      <w:color w:val="000000" w:themeColor="text1"/>
      <w:sz w:val="14"/>
      <w:szCs w:val="18"/>
    </w:rPr>
  </w:style>
  <w:style w:type="paragraph" w:styleId="BalloonText">
    <w:name w:val="Balloon Text"/>
    <w:basedOn w:val="Normal"/>
    <w:link w:val="BalloonTextChar"/>
    <w:uiPriority w:val="99"/>
    <w:semiHidden/>
    <w:unhideWhenUsed/>
    <w:rsid w:val="003C4DF1"/>
    <w:rPr>
      <w:rFonts w:ascii="Tahoma" w:hAnsi="Tahoma" w:cs="Tahoma"/>
      <w:sz w:val="16"/>
      <w:szCs w:val="16"/>
    </w:rPr>
  </w:style>
  <w:style w:type="character" w:customStyle="1" w:styleId="BalloonTextChar">
    <w:name w:val="Balloon Text Char"/>
    <w:basedOn w:val="DefaultParagraphFont"/>
    <w:link w:val="BalloonText"/>
    <w:uiPriority w:val="99"/>
    <w:semiHidden/>
    <w:rsid w:val="003C4DF1"/>
    <w:rPr>
      <w:rFonts w:ascii="Tahoma" w:eastAsia="Times New Roman" w:hAnsi="Tahoma" w:cs="Tahoma"/>
      <w:sz w:val="16"/>
      <w:szCs w:val="16"/>
      <w:lang w:val="en-US"/>
    </w:rPr>
  </w:style>
  <w:style w:type="paragraph" w:customStyle="1" w:styleId="Spacer">
    <w:name w:val="Spacer"/>
    <w:basedOn w:val="Normal"/>
    <w:qFormat/>
    <w:rsid w:val="00F56498"/>
    <w:pPr>
      <w:spacing w:before="0" w:after="0" w:line="240" w:lineRule="auto"/>
    </w:pPr>
    <w:rPr>
      <w:sz w:val="16"/>
    </w:rPr>
  </w:style>
  <w:style w:type="paragraph" w:customStyle="1" w:styleId="LHcolumn">
    <w:name w:val="LH column"/>
    <w:basedOn w:val="Normal"/>
    <w:qFormat/>
    <w:rsid w:val="00F56498"/>
    <w:rPr>
      <w:rFonts w:ascii="Arial Narrow" w:hAnsi="Arial Narrow"/>
      <w:b/>
      <w:color w:val="005A9B" w:themeColor="background2"/>
    </w:rPr>
  </w:style>
  <w:style w:type="paragraph" w:customStyle="1" w:styleId="Bullet">
    <w:name w:val="Bullet"/>
    <w:basedOn w:val="ListParagraph"/>
    <w:qFormat/>
    <w:rsid w:val="004B2A5A"/>
    <w:pPr>
      <w:numPr>
        <w:numId w:val="6"/>
      </w:numPr>
      <w:contextualSpacing w:val="0"/>
    </w:pPr>
  </w:style>
  <w:style w:type="paragraph" w:customStyle="1" w:styleId="Tablenormal0">
    <w:name w:val="Table normal"/>
    <w:basedOn w:val="Normal"/>
    <w:link w:val="TablenormalChar"/>
    <w:qFormat/>
    <w:rsid w:val="00F56498"/>
    <w:pPr>
      <w:spacing w:before="60" w:after="60" w:line="240" w:lineRule="auto"/>
    </w:pPr>
  </w:style>
  <w:style w:type="paragraph" w:customStyle="1" w:styleId="Tableheading">
    <w:name w:val="Table heading"/>
    <w:basedOn w:val="Normal"/>
    <w:qFormat/>
    <w:rsid w:val="00F56498"/>
    <w:pPr>
      <w:spacing w:before="60" w:after="60" w:line="240" w:lineRule="auto"/>
    </w:pPr>
    <w:rPr>
      <w:b/>
      <w:color w:val="FFFFFF"/>
    </w:rPr>
  </w:style>
  <w:style w:type="paragraph" w:customStyle="1" w:styleId="Figuresource">
    <w:name w:val="Figure source"/>
    <w:basedOn w:val="Figuretitle"/>
    <w:next w:val="Normal"/>
    <w:uiPriority w:val="99"/>
    <w:semiHidden/>
    <w:qFormat/>
    <w:rsid w:val="00F56498"/>
    <w:rPr>
      <w:b w:val="0"/>
    </w:rPr>
  </w:style>
  <w:style w:type="paragraph" w:customStyle="1" w:styleId="NZFS2ndpageheader">
    <w:name w:val="NZFS 2nd page header"/>
    <w:basedOn w:val="Normal"/>
    <w:next w:val="Normal"/>
    <w:uiPriority w:val="99"/>
    <w:semiHidden/>
    <w:qFormat/>
    <w:rsid w:val="00F56498"/>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1A2876"/>
    <w:pPr>
      <w:numPr>
        <w:numId w:val="7"/>
      </w:numPr>
      <w:spacing w:before="60" w:after="60" w:line="240" w:lineRule="auto"/>
      <w:ind w:left="170" w:hanging="170"/>
    </w:pPr>
  </w:style>
  <w:style w:type="paragraph" w:customStyle="1" w:styleId="Legislationboxtitle">
    <w:name w:val="Legislation box title"/>
    <w:basedOn w:val="Normal"/>
    <w:next w:val="Normal"/>
    <w:link w:val="LegislationboxtitleChar"/>
    <w:qFormat/>
    <w:rsid w:val="00F56498"/>
    <w:pPr>
      <w:jc w:val="center"/>
    </w:pPr>
    <w:rPr>
      <w:b/>
      <w:sz w:val="20"/>
    </w:rPr>
  </w:style>
  <w:style w:type="character" w:customStyle="1" w:styleId="LegislationboxtitleChar">
    <w:name w:val="Legislation box title Char"/>
    <w:basedOn w:val="DefaultParagraphFont"/>
    <w:link w:val="Legislationboxtitle"/>
    <w:rsid w:val="00F56498"/>
    <w:rPr>
      <w:rFonts w:ascii="Arial" w:hAnsi="Arial"/>
      <w:b/>
      <w:szCs w:val="22"/>
    </w:rPr>
  </w:style>
  <w:style w:type="paragraph" w:customStyle="1" w:styleId="Tablenumbering">
    <w:name w:val="Table numbering"/>
    <w:basedOn w:val="Normal"/>
    <w:rsid w:val="00D511C2"/>
    <w:pPr>
      <w:numPr>
        <w:numId w:val="1"/>
      </w:numPr>
      <w:spacing w:before="60" w:after="60" w:line="240" w:lineRule="auto"/>
      <w:ind w:left="357" w:hanging="357"/>
      <w:contextualSpacing/>
    </w:pPr>
  </w:style>
  <w:style w:type="paragraph" w:customStyle="1" w:styleId="Tinyline">
    <w:name w:val="Tiny line"/>
    <w:basedOn w:val="Spacer"/>
    <w:qFormat/>
    <w:rsid w:val="00F56498"/>
    <w:rPr>
      <w:sz w:val="8"/>
    </w:rPr>
  </w:style>
  <w:style w:type="paragraph" w:styleId="Caption">
    <w:name w:val="caption"/>
    <w:basedOn w:val="Normal"/>
    <w:next w:val="Normal"/>
    <w:qFormat/>
    <w:rsid w:val="00F56498"/>
    <w:pPr>
      <w:spacing w:line="240" w:lineRule="auto"/>
      <w:jc w:val="center"/>
    </w:pPr>
    <w:rPr>
      <w:rFonts w:ascii="Arial Narrow" w:hAnsi="Arial Narrow"/>
      <w:b/>
      <w:bCs/>
      <w:szCs w:val="18"/>
    </w:rPr>
  </w:style>
  <w:style w:type="paragraph" w:styleId="Title">
    <w:name w:val="Title"/>
    <w:aliases w:val="front page"/>
    <w:basedOn w:val="Normal"/>
    <w:next w:val="Normal"/>
    <w:link w:val="TitleChar"/>
    <w:qFormat/>
    <w:rsid w:val="00F56498"/>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aliases w:val="front page Char"/>
    <w:basedOn w:val="DefaultParagraphFont"/>
    <w:link w:val="Title"/>
    <w:rsid w:val="00F56498"/>
    <w:rPr>
      <w:rFonts w:ascii="Arial" w:eastAsiaTheme="majorEastAsia" w:hAnsi="Arial" w:cstheme="majorBidi"/>
      <w:color w:val="000000" w:themeColor="text1"/>
      <w:spacing w:val="5"/>
      <w:kern w:val="28"/>
      <w:sz w:val="52"/>
      <w:szCs w:val="52"/>
    </w:rPr>
  </w:style>
  <w:style w:type="character" w:styleId="Strong">
    <w:name w:val="Strong"/>
    <w:uiPriority w:val="22"/>
    <w:semiHidden/>
    <w:qFormat/>
    <w:rsid w:val="00F56498"/>
    <w:rPr>
      <w:b/>
      <w:bCs/>
    </w:rPr>
  </w:style>
  <w:style w:type="character" w:styleId="SubtleEmphasis">
    <w:name w:val="Subtle Emphasis"/>
    <w:uiPriority w:val="19"/>
    <w:qFormat/>
    <w:rsid w:val="00F56498"/>
    <w:rPr>
      <w:i/>
      <w:iCs/>
      <w:color w:val="808080" w:themeColor="text1" w:themeTint="7F"/>
    </w:rPr>
  </w:style>
  <w:style w:type="character" w:styleId="SubtleReference">
    <w:name w:val="Subtle Reference"/>
    <w:uiPriority w:val="31"/>
    <w:semiHidden/>
    <w:qFormat/>
    <w:rsid w:val="00F56498"/>
    <w:rPr>
      <w:smallCaps/>
      <w:color w:val="9B2703" w:themeColor="accent2"/>
      <w:u w:val="single"/>
    </w:rPr>
  </w:style>
  <w:style w:type="paragraph" w:styleId="TOCHeading">
    <w:name w:val="TOC Heading"/>
    <w:basedOn w:val="Heading1"/>
    <w:next w:val="Normal"/>
    <w:uiPriority w:val="39"/>
    <w:semiHidden/>
    <w:unhideWhenUsed/>
    <w:qFormat/>
    <w:rsid w:val="00F56498"/>
    <w:pPr>
      <w:numPr>
        <w:numId w:val="0"/>
      </w:numPr>
      <w:spacing w:after="0"/>
      <w:outlineLvl w:val="9"/>
    </w:pPr>
    <w:rPr>
      <w:rFonts w:ascii="Cambria" w:hAnsi="Cambria"/>
      <w:color w:val="5F5F5F"/>
      <w:sz w:val="28"/>
    </w:rPr>
  </w:style>
  <w:style w:type="table" w:styleId="TableGrid">
    <w:name w:val="Table Grid"/>
    <w:basedOn w:val="TableNormal"/>
    <w:uiPriority w:val="59"/>
    <w:rsid w:val="00394F37"/>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forewordandcontents">
    <w:name w:val="Title foreword and contents"/>
    <w:basedOn w:val="Title"/>
    <w:next w:val="Normal"/>
    <w:qFormat/>
    <w:rsid w:val="00F56498"/>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customStyle="1" w:styleId="MCDEMheader">
    <w:name w:val="MCDEM header"/>
    <w:basedOn w:val="Normal"/>
    <w:qFormat/>
    <w:rsid w:val="00C9618C"/>
    <w:pPr>
      <w:spacing w:before="0" w:after="0"/>
      <w:jc w:val="right"/>
    </w:pPr>
    <w:rPr>
      <w:i/>
      <w:color w:val="005A9B" w:themeColor="background2"/>
    </w:rPr>
  </w:style>
  <w:style w:type="paragraph" w:styleId="Subtitle">
    <w:name w:val="Subtitle"/>
    <w:basedOn w:val="Normal"/>
    <w:next w:val="Normal"/>
    <w:link w:val="SubtitleChar"/>
    <w:uiPriority w:val="99"/>
    <w:semiHidden/>
    <w:qFormat/>
    <w:rsid w:val="00F56498"/>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F56498"/>
    <w:rPr>
      <w:rFonts w:asciiTheme="majorHAnsi" w:eastAsiaTheme="majorEastAsia" w:hAnsiTheme="majorHAnsi" w:cstheme="majorBidi"/>
      <w:i/>
      <w:iCs/>
      <w:color w:val="AFAFAF" w:themeColor="accent1"/>
      <w:spacing w:val="15"/>
      <w:sz w:val="24"/>
      <w:szCs w:val="24"/>
    </w:rPr>
  </w:style>
  <w:style w:type="paragraph" w:styleId="IntenseQuote">
    <w:name w:val="Intense Quote"/>
    <w:basedOn w:val="Normal"/>
    <w:next w:val="Normal"/>
    <w:link w:val="IntenseQuoteChar"/>
    <w:uiPriority w:val="30"/>
    <w:semiHidden/>
    <w:qFormat/>
    <w:rsid w:val="00F56498"/>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F56498"/>
    <w:rPr>
      <w:rFonts w:ascii="Arial" w:hAnsi="Arial"/>
      <w:b/>
      <w:bCs/>
      <w:i/>
      <w:iCs/>
      <w:color w:val="AFAFAF" w:themeColor="accent1"/>
      <w:szCs w:val="22"/>
    </w:rPr>
  </w:style>
  <w:style w:type="character" w:styleId="IntenseEmphasis">
    <w:name w:val="Intense Emphasis"/>
    <w:uiPriority w:val="21"/>
    <w:semiHidden/>
    <w:qFormat/>
    <w:rsid w:val="00F56498"/>
    <w:rPr>
      <w:b/>
      <w:bCs/>
      <w:i/>
      <w:iCs/>
      <w:color w:val="AFAFAF" w:themeColor="accent1"/>
    </w:rPr>
  </w:style>
  <w:style w:type="paragraph" w:customStyle="1" w:styleId="Crossreference">
    <w:name w:val="Cross reference"/>
    <w:basedOn w:val="Normal"/>
    <w:link w:val="CrossreferenceChar"/>
    <w:qFormat/>
    <w:rsid w:val="00F56498"/>
    <w:rPr>
      <w:i/>
      <w:color w:val="005A9B" w:themeColor="background2"/>
      <w:sz w:val="20"/>
      <w:u w:val="single"/>
    </w:rPr>
  </w:style>
  <w:style w:type="paragraph" w:styleId="TOC4">
    <w:name w:val="toc 4"/>
    <w:basedOn w:val="TOC2"/>
    <w:next w:val="Normal"/>
    <w:autoRedefine/>
    <w:uiPriority w:val="39"/>
    <w:rsid w:val="00E24CC3"/>
    <w:pPr>
      <w:ind w:firstLine="2127"/>
    </w:pPr>
  </w:style>
  <w:style w:type="paragraph" w:styleId="TOC5">
    <w:name w:val="toc 5"/>
    <w:basedOn w:val="TOC4"/>
    <w:next w:val="Normal"/>
    <w:autoRedefine/>
    <w:uiPriority w:val="39"/>
    <w:rsid w:val="00F82157"/>
    <w:pPr>
      <w:tabs>
        <w:tab w:val="clear" w:pos="1560"/>
        <w:tab w:val="left" w:pos="2410"/>
        <w:tab w:val="left" w:pos="2674"/>
      </w:tabs>
      <w:ind w:firstLine="1134"/>
    </w:pPr>
    <w:rPr>
      <w:u w:color="AFAFAF" w:themeColor="accent1"/>
    </w:rPr>
  </w:style>
  <w:style w:type="paragraph" w:styleId="TOC6">
    <w:name w:val="toc 6"/>
    <w:basedOn w:val="Normal"/>
    <w:next w:val="Normal"/>
    <w:autoRedefine/>
    <w:uiPriority w:val="39"/>
    <w:rsid w:val="008F7328"/>
    <w:pPr>
      <w:tabs>
        <w:tab w:val="left" w:pos="1276"/>
        <w:tab w:val="right" w:leader="dot" w:pos="9515"/>
      </w:tabs>
      <w:spacing w:before="40" w:after="40"/>
    </w:pPr>
    <w:rPr>
      <w:rFonts w:cstheme="minorHAnsi"/>
      <w:szCs w:val="20"/>
    </w:rPr>
  </w:style>
  <w:style w:type="paragraph" w:styleId="TOC7">
    <w:name w:val="toc 7"/>
    <w:basedOn w:val="Normal"/>
    <w:next w:val="Normal"/>
    <w:autoRedefine/>
    <w:uiPriority w:val="39"/>
    <w:rsid w:val="00F82157"/>
    <w:pPr>
      <w:tabs>
        <w:tab w:val="right" w:leader="dot" w:pos="9515"/>
      </w:tabs>
      <w:spacing w:before="40" w:after="40"/>
      <w:ind w:firstLine="1276"/>
    </w:pPr>
    <w:rPr>
      <w:rFonts w:cstheme="minorHAnsi"/>
      <w:szCs w:val="20"/>
    </w:rPr>
  </w:style>
  <w:style w:type="paragraph" w:styleId="TOC8">
    <w:name w:val="toc 8"/>
    <w:basedOn w:val="Normal"/>
    <w:next w:val="Normal"/>
    <w:autoRedefine/>
    <w:uiPriority w:val="39"/>
    <w:rsid w:val="00F2496E"/>
    <w:pPr>
      <w:spacing w:before="0" w:after="0"/>
      <w:ind w:left="1400"/>
    </w:pPr>
    <w:rPr>
      <w:rFonts w:asciiTheme="minorHAnsi" w:hAnsiTheme="minorHAnsi" w:cstheme="minorHAnsi"/>
      <w:szCs w:val="20"/>
    </w:rPr>
  </w:style>
  <w:style w:type="paragraph" w:styleId="TOC9">
    <w:name w:val="toc 9"/>
    <w:basedOn w:val="Normal"/>
    <w:next w:val="Normal"/>
    <w:autoRedefine/>
    <w:uiPriority w:val="39"/>
    <w:rsid w:val="00F2496E"/>
    <w:pPr>
      <w:spacing w:before="0" w:after="0"/>
      <w:ind w:left="1600"/>
    </w:pPr>
    <w:rPr>
      <w:rFonts w:asciiTheme="minorHAnsi" w:hAnsiTheme="minorHAnsi" w:cstheme="minorHAnsi"/>
      <w:szCs w:val="20"/>
    </w:rPr>
  </w:style>
  <w:style w:type="paragraph" w:customStyle="1" w:styleId="Referencetitle">
    <w:name w:val="Reference title"/>
    <w:basedOn w:val="Normal"/>
    <w:link w:val="ReferencetitleChar"/>
    <w:semiHidden/>
    <w:rsid w:val="00046744"/>
    <w:rPr>
      <w:i/>
    </w:rPr>
  </w:style>
  <w:style w:type="paragraph" w:styleId="ListParagraph">
    <w:name w:val="List Paragraph"/>
    <w:basedOn w:val="Normal"/>
    <w:uiPriority w:val="34"/>
    <w:qFormat/>
    <w:rsid w:val="00006122"/>
    <w:pPr>
      <w:ind w:left="720"/>
      <w:contextualSpacing/>
    </w:pPr>
  </w:style>
  <w:style w:type="paragraph" w:customStyle="1" w:styleId="Legalbullets">
    <w:name w:val="Legal bullets"/>
    <w:basedOn w:val="Normal"/>
    <w:uiPriority w:val="99"/>
    <w:semiHidden/>
    <w:qFormat/>
    <w:rsid w:val="00EA380E"/>
    <w:pPr>
      <w:numPr>
        <w:numId w:val="2"/>
      </w:numPr>
      <w:spacing w:before="60" w:after="60"/>
      <w:ind w:left="357" w:hanging="357"/>
    </w:pPr>
    <w:rPr>
      <w:sz w:val="20"/>
      <w:szCs w:val="20"/>
    </w:rPr>
  </w:style>
  <w:style w:type="paragraph" w:customStyle="1" w:styleId="Instruction">
    <w:name w:val="Instruction"/>
    <w:basedOn w:val="Tablenormal0"/>
    <w:qFormat/>
    <w:rsid w:val="00F56498"/>
    <w:rPr>
      <w:i/>
      <w:sz w:val="18"/>
    </w:rPr>
  </w:style>
  <w:style w:type="paragraph" w:styleId="NoSpacing">
    <w:name w:val="No Spacing"/>
    <w:basedOn w:val="Normal"/>
    <w:uiPriority w:val="1"/>
    <w:semiHidden/>
    <w:qFormat/>
    <w:rsid w:val="00F56498"/>
    <w:pPr>
      <w:spacing w:before="0" w:after="0" w:line="240" w:lineRule="auto"/>
    </w:pPr>
  </w:style>
  <w:style w:type="paragraph" w:styleId="Quote">
    <w:name w:val="Quote"/>
    <w:basedOn w:val="Normal"/>
    <w:next w:val="Normal"/>
    <w:link w:val="QuoteChar"/>
    <w:uiPriority w:val="29"/>
    <w:semiHidden/>
    <w:qFormat/>
    <w:rsid w:val="00F56498"/>
    <w:rPr>
      <w:i/>
      <w:iCs/>
      <w:color w:val="000000"/>
      <w:sz w:val="20"/>
      <w:szCs w:val="20"/>
    </w:rPr>
  </w:style>
  <w:style w:type="character" w:customStyle="1" w:styleId="QuoteChar">
    <w:name w:val="Quote Char"/>
    <w:basedOn w:val="DefaultParagraphFont"/>
    <w:link w:val="Quote"/>
    <w:uiPriority w:val="29"/>
    <w:semiHidden/>
    <w:rsid w:val="00F56498"/>
    <w:rPr>
      <w:rFonts w:ascii="Arial" w:hAnsi="Arial"/>
      <w:i/>
      <w:iCs/>
      <w:color w:val="000000"/>
    </w:rPr>
  </w:style>
  <w:style w:type="character" w:customStyle="1" w:styleId="ReferencetitleChar">
    <w:name w:val="Reference title Char"/>
    <w:basedOn w:val="DefaultParagraphFont"/>
    <w:link w:val="Referencetitle"/>
    <w:semiHidden/>
    <w:rsid w:val="008137BB"/>
    <w:rPr>
      <w:rFonts w:ascii="Arial" w:hAnsi="Arial"/>
      <w:i/>
      <w:szCs w:val="22"/>
    </w:rPr>
  </w:style>
  <w:style w:type="paragraph" w:styleId="NormalWeb">
    <w:name w:val="Normal (Web)"/>
    <w:basedOn w:val="Normal"/>
    <w:uiPriority w:val="99"/>
    <w:unhideWhenUsed/>
    <w:rsid w:val="009A6831"/>
    <w:rPr>
      <w:rFonts w:ascii="Times New Roman" w:hAnsi="Times New Roman"/>
      <w:sz w:val="24"/>
      <w:szCs w:val="24"/>
    </w:rPr>
  </w:style>
  <w:style w:type="paragraph" w:customStyle="1" w:styleId="Numbering">
    <w:name w:val="Numbering"/>
    <w:basedOn w:val="Normal"/>
    <w:qFormat/>
    <w:rsid w:val="00F2125A"/>
    <w:pPr>
      <w:numPr>
        <w:numId w:val="8"/>
      </w:numPr>
      <w:spacing w:line="288" w:lineRule="auto"/>
    </w:pPr>
  </w:style>
  <w:style w:type="paragraph" w:customStyle="1" w:styleId="Legalsection">
    <w:name w:val="Legal section"/>
    <w:basedOn w:val="Normal"/>
    <w:next w:val="Normal"/>
    <w:qFormat/>
    <w:rsid w:val="00F56498"/>
    <w:pPr>
      <w:numPr>
        <w:numId w:val="9"/>
      </w:numPr>
      <w:spacing w:after="60"/>
    </w:pPr>
    <w:rPr>
      <w:b/>
    </w:rPr>
  </w:style>
  <w:style w:type="character" w:styleId="CommentReference">
    <w:name w:val="annotation reference"/>
    <w:basedOn w:val="DefaultParagraphFont"/>
    <w:unhideWhenUsed/>
    <w:rsid w:val="0078667F"/>
    <w:rPr>
      <w:sz w:val="16"/>
      <w:szCs w:val="16"/>
    </w:rPr>
  </w:style>
  <w:style w:type="paragraph" w:styleId="CommentText">
    <w:name w:val="annotation text"/>
    <w:basedOn w:val="Normal"/>
    <w:link w:val="CommentTextChar"/>
    <w:uiPriority w:val="99"/>
    <w:semiHidden/>
    <w:unhideWhenUsed/>
    <w:rsid w:val="0078667F"/>
    <w:pPr>
      <w:spacing w:line="240" w:lineRule="auto"/>
    </w:pPr>
    <w:rPr>
      <w:szCs w:val="20"/>
    </w:rPr>
  </w:style>
  <w:style w:type="character" w:customStyle="1" w:styleId="CommentTextChar">
    <w:name w:val="Comment Text Char"/>
    <w:basedOn w:val="DefaultParagraphFont"/>
    <w:link w:val="CommentText"/>
    <w:uiPriority w:val="99"/>
    <w:semiHidden/>
    <w:rsid w:val="0078667F"/>
    <w:rPr>
      <w:rFonts w:ascii="Arial" w:hAnsi="Arial"/>
    </w:rPr>
  </w:style>
  <w:style w:type="paragraph" w:styleId="CommentSubject">
    <w:name w:val="annotation subject"/>
    <w:basedOn w:val="CommentText"/>
    <w:next w:val="CommentText"/>
    <w:link w:val="CommentSubjectChar"/>
    <w:uiPriority w:val="99"/>
    <w:semiHidden/>
    <w:unhideWhenUsed/>
    <w:rsid w:val="0078667F"/>
    <w:rPr>
      <w:b/>
      <w:bCs/>
    </w:rPr>
  </w:style>
  <w:style w:type="character" w:customStyle="1" w:styleId="CommentSubjectChar">
    <w:name w:val="Comment Subject Char"/>
    <w:basedOn w:val="CommentTextChar"/>
    <w:link w:val="CommentSubject"/>
    <w:uiPriority w:val="99"/>
    <w:semiHidden/>
    <w:rsid w:val="0078667F"/>
    <w:rPr>
      <w:rFonts w:ascii="Arial" w:hAnsi="Arial"/>
      <w:b/>
      <w:bCs/>
    </w:rPr>
  </w:style>
  <w:style w:type="character" w:customStyle="1" w:styleId="CrossreferenceChar">
    <w:name w:val="Cross reference Char"/>
    <w:basedOn w:val="DefaultParagraphFont"/>
    <w:link w:val="Crossreference"/>
    <w:rsid w:val="00F56498"/>
    <w:rPr>
      <w:rFonts w:ascii="Arial" w:hAnsi="Arial"/>
      <w:i/>
      <w:color w:val="005A9B" w:themeColor="background2"/>
      <w:szCs w:val="22"/>
      <w:u w:val="single"/>
    </w:rPr>
  </w:style>
  <w:style w:type="paragraph" w:customStyle="1" w:styleId="Appendixcontents">
    <w:name w:val="Appendix contents"/>
    <w:basedOn w:val="TOC1"/>
    <w:uiPriority w:val="99"/>
    <w:semiHidden/>
    <w:qFormat/>
    <w:rsid w:val="00F56498"/>
    <w:pPr>
      <w:tabs>
        <w:tab w:val="clear" w:pos="1134"/>
        <w:tab w:val="left" w:pos="1276"/>
      </w:tabs>
    </w:pPr>
  </w:style>
  <w:style w:type="paragraph" w:customStyle="1" w:styleId="Paragraphspacer">
    <w:name w:val="Paragraph spacer"/>
    <w:basedOn w:val="Normal"/>
    <w:qFormat/>
    <w:rsid w:val="00065C2F"/>
    <w:pPr>
      <w:spacing w:before="0" w:after="0" w:line="240" w:lineRule="auto"/>
    </w:pPr>
    <w:rPr>
      <w:sz w:val="24"/>
    </w:rPr>
  </w:style>
  <w:style w:type="paragraph" w:customStyle="1" w:styleId="Greytext">
    <w:name w:val="Greytext"/>
    <w:basedOn w:val="Tablenormal0"/>
    <w:next w:val="Normal"/>
    <w:link w:val="GreytextChar"/>
    <w:qFormat/>
    <w:rsid w:val="00006122"/>
    <w:rPr>
      <w:i/>
      <w:color w:val="838383" w:themeColor="accent1" w:themeShade="BF"/>
    </w:rPr>
  </w:style>
  <w:style w:type="character" w:customStyle="1" w:styleId="TablenormalChar">
    <w:name w:val="Table normal Char"/>
    <w:basedOn w:val="DefaultParagraphFont"/>
    <w:link w:val="Tablenormal0"/>
    <w:rsid w:val="00F56498"/>
    <w:rPr>
      <w:rFonts w:ascii="Arial" w:hAnsi="Arial"/>
      <w:sz w:val="22"/>
      <w:szCs w:val="22"/>
    </w:rPr>
  </w:style>
  <w:style w:type="character" w:customStyle="1" w:styleId="GreytextChar">
    <w:name w:val="Greytext Char"/>
    <w:basedOn w:val="TablenormalChar"/>
    <w:link w:val="Greytext"/>
    <w:rsid w:val="00006122"/>
    <w:rPr>
      <w:rFonts w:ascii="Arial" w:hAnsi="Arial"/>
      <w:i/>
      <w:color w:val="838383" w:themeColor="accent1" w:themeShade="BF"/>
      <w:sz w:val="22"/>
      <w:szCs w:val="22"/>
    </w:rPr>
  </w:style>
  <w:style w:type="paragraph" w:customStyle="1" w:styleId="Redtext">
    <w:name w:val="Redtext"/>
    <w:basedOn w:val="Normal"/>
    <w:next w:val="Normal"/>
    <w:link w:val="RedtextChar"/>
    <w:rsid w:val="00006122"/>
    <w:pPr>
      <w:spacing w:before="20" w:after="20" w:line="240" w:lineRule="auto"/>
    </w:pPr>
    <w:rPr>
      <w:color w:val="9B2703" w:themeColor="accent2"/>
    </w:rPr>
  </w:style>
  <w:style w:type="paragraph" w:customStyle="1" w:styleId="Redtextbullets">
    <w:name w:val="Redtext bullets"/>
    <w:basedOn w:val="Redtext"/>
    <w:qFormat/>
    <w:rsid w:val="0038408E"/>
    <w:pPr>
      <w:numPr>
        <w:numId w:val="3"/>
      </w:numPr>
      <w:ind w:left="170" w:hanging="170"/>
    </w:pPr>
  </w:style>
  <w:style w:type="character" w:customStyle="1" w:styleId="RedtextChar">
    <w:name w:val="Redtext Char"/>
    <w:basedOn w:val="DefaultParagraphFont"/>
    <w:link w:val="Redtext"/>
    <w:rsid w:val="00006122"/>
    <w:rPr>
      <w:rFonts w:ascii="Arial" w:hAnsi="Arial"/>
      <w:color w:val="9B2703" w:themeColor="accent2"/>
      <w:szCs w:val="22"/>
    </w:rPr>
  </w:style>
  <w:style w:type="paragraph" w:customStyle="1" w:styleId="Greytextbullet">
    <w:name w:val="Grey text bullet"/>
    <w:basedOn w:val="Greytext"/>
    <w:rsid w:val="00006122"/>
  </w:style>
  <w:style w:type="paragraph" w:customStyle="1" w:styleId="Greytextdoublebullet">
    <w:name w:val="Grey text double bullet"/>
    <w:basedOn w:val="Greytext"/>
    <w:rsid w:val="00006122"/>
    <w:pPr>
      <w:numPr>
        <w:ilvl w:val="1"/>
        <w:numId w:val="4"/>
      </w:numPr>
    </w:pPr>
  </w:style>
  <w:style w:type="paragraph" w:customStyle="1" w:styleId="MCDEMfootereven">
    <w:name w:val="MCDEM footer even"/>
    <w:basedOn w:val="Normal"/>
    <w:link w:val="MCDEMfooterevenChar"/>
    <w:rsid w:val="00C9618C"/>
    <w:pPr>
      <w:tabs>
        <w:tab w:val="left" w:pos="284"/>
        <w:tab w:val="right" w:pos="9498"/>
        <w:tab w:val="right" w:pos="14742"/>
        <w:tab w:val="right" w:pos="15168"/>
      </w:tabs>
    </w:pPr>
  </w:style>
  <w:style w:type="character" w:customStyle="1" w:styleId="MCDEMfooteroddChar">
    <w:name w:val="MCDEM footer odd Char"/>
    <w:basedOn w:val="DefaultParagraphFont"/>
    <w:link w:val="MCDEMfooterodd"/>
    <w:rsid w:val="0038097B"/>
    <w:rPr>
      <w:rFonts w:ascii="Arial" w:hAnsi="Arial"/>
      <w:b/>
      <w:color w:val="000000" w:themeColor="text1"/>
      <w:sz w:val="14"/>
      <w:szCs w:val="18"/>
    </w:rPr>
  </w:style>
  <w:style w:type="character" w:customStyle="1" w:styleId="MCDEMfooterevenChar">
    <w:name w:val="MCDEM footer even Char"/>
    <w:basedOn w:val="MCDEMfooteroddChar"/>
    <w:link w:val="MCDEMfootereven"/>
    <w:rsid w:val="00C9618C"/>
    <w:rPr>
      <w:rFonts w:ascii="Arial" w:hAnsi="Arial"/>
      <w:b w:val="0"/>
      <w:color w:val="000000" w:themeColor="text1"/>
      <w:sz w:val="22"/>
      <w:szCs w:val="22"/>
    </w:rPr>
  </w:style>
  <w:style w:type="character" w:customStyle="1" w:styleId="MCDEMfooteroddcode">
    <w:name w:val="MCDEM footer odd code"/>
    <w:basedOn w:val="MCDEMfooteroddChar"/>
    <w:rsid w:val="00006122"/>
    <w:rPr>
      <w:rFonts w:ascii="Arial" w:hAnsi="Arial"/>
      <w:b w:val="0"/>
      <w:color w:val="000000" w:themeColor="text1"/>
      <w:sz w:val="14"/>
      <w:szCs w:val="18"/>
    </w:rPr>
  </w:style>
  <w:style w:type="character" w:customStyle="1" w:styleId="MCDEMfooterevencode">
    <w:name w:val="MCDEM footer even code"/>
    <w:basedOn w:val="MCDEMfooterevenChar"/>
    <w:rsid w:val="00006122"/>
    <w:rPr>
      <w:rFonts w:ascii="Arial" w:hAnsi="Arial"/>
      <w:b/>
      <w:i w:val="0"/>
      <w:color w:val="000000" w:themeColor="text1"/>
      <w:sz w:val="14"/>
      <w:szCs w:val="18"/>
    </w:rPr>
  </w:style>
  <w:style w:type="paragraph" w:customStyle="1" w:styleId="Titlefrontpagesecondline">
    <w:name w:val="Title front page second line"/>
    <w:basedOn w:val="Title"/>
    <w:qFormat/>
    <w:rsid w:val="00006122"/>
    <w:rPr>
      <w:sz w:val="32"/>
    </w:rPr>
  </w:style>
  <w:style w:type="paragraph" w:customStyle="1" w:styleId="Insidecoverdocname">
    <w:name w:val="Inside cover doc name"/>
    <w:basedOn w:val="Normal"/>
    <w:qFormat/>
    <w:rsid w:val="00006122"/>
    <w:pPr>
      <w:spacing w:after="0" w:line="240" w:lineRule="auto"/>
    </w:pPr>
    <w:rPr>
      <w:b/>
      <w:color w:val="005A9B" w:themeColor="background2"/>
      <w:sz w:val="24"/>
    </w:rPr>
  </w:style>
  <w:style w:type="paragraph" w:customStyle="1" w:styleId="Insidecoverdocname2">
    <w:name w:val="Inside cover doc name 2"/>
    <w:basedOn w:val="Insidecoverdocname"/>
    <w:qFormat/>
    <w:rsid w:val="004D763D"/>
    <w:pPr>
      <w:spacing w:before="0"/>
    </w:pPr>
    <w:rPr>
      <w:b w:val="0"/>
      <w:sz w:val="22"/>
    </w:rPr>
  </w:style>
  <w:style w:type="paragraph" w:customStyle="1" w:styleId="Insidecovernormal">
    <w:name w:val="Inside cover normal"/>
    <w:basedOn w:val="Normal"/>
    <w:qFormat/>
    <w:rsid w:val="00006122"/>
    <w:pPr>
      <w:spacing w:before="0" w:after="0" w:line="240" w:lineRule="auto"/>
    </w:pPr>
  </w:style>
  <w:style w:type="paragraph" w:customStyle="1" w:styleId="Insidecoverdateandauthority">
    <w:name w:val="Inside cover date and authority"/>
    <w:basedOn w:val="Normal"/>
    <w:qFormat/>
    <w:rsid w:val="00006122"/>
    <w:pPr>
      <w:spacing w:before="0" w:after="0" w:line="240" w:lineRule="auto"/>
    </w:pPr>
    <w:rPr>
      <w:b/>
    </w:rPr>
  </w:style>
  <w:style w:type="character" w:customStyle="1" w:styleId="MCDEMfooterpagenumber">
    <w:name w:val="MCDEM footer page number"/>
    <w:basedOn w:val="DefaultParagraphFont"/>
    <w:rsid w:val="00006122"/>
    <w:rPr>
      <w:rFonts w:ascii="Arial" w:hAnsi="Arial"/>
      <w:b/>
      <w:sz w:val="18"/>
    </w:rPr>
  </w:style>
  <w:style w:type="paragraph" w:customStyle="1" w:styleId="Tablenormaltasksheet">
    <w:name w:val="Table normal task sheet"/>
    <w:basedOn w:val="Tablenormal0"/>
    <w:rsid w:val="00F82157"/>
    <w:pPr>
      <w:jc w:val="center"/>
    </w:pPr>
    <w:rPr>
      <w:rFonts w:eastAsia="Times New Roman"/>
      <w:szCs w:val="20"/>
    </w:rPr>
  </w:style>
  <w:style w:type="paragraph" w:customStyle="1" w:styleId="Appendix">
    <w:name w:val="Appendix"/>
    <w:basedOn w:val="Normal"/>
    <w:next w:val="Normal"/>
    <w:uiPriority w:val="99"/>
    <w:semiHidden/>
    <w:qFormat/>
    <w:rsid w:val="00F56498"/>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F56498"/>
    <w:pPr>
      <w:keepNext/>
      <w:keepLines/>
      <w:spacing w:before="200" w:line="240" w:lineRule="auto"/>
      <w:contextualSpacing/>
    </w:pPr>
    <w:rPr>
      <w:rFonts w:eastAsiaTheme="majorEastAsia" w:cstheme="majorBidi"/>
      <w:b/>
      <w:bCs/>
      <w:color w:val="005A9B" w:themeColor="background2"/>
      <w:sz w:val="24"/>
      <w:szCs w:val="20"/>
    </w:rPr>
  </w:style>
  <w:style w:type="paragraph" w:styleId="DocumentMap">
    <w:name w:val="Document Map"/>
    <w:basedOn w:val="Normal"/>
    <w:link w:val="DocumentMapChar"/>
    <w:uiPriority w:val="99"/>
    <w:semiHidden/>
    <w:unhideWhenUsed/>
    <w:rsid w:val="00A6321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3212"/>
    <w:rPr>
      <w:rFonts w:ascii="Tahoma" w:hAnsi="Tahoma" w:cs="Tahoma"/>
      <w:sz w:val="16"/>
      <w:szCs w:val="16"/>
    </w:rPr>
  </w:style>
  <w:style w:type="paragraph" w:customStyle="1" w:styleId="Titleacknowledementsnopagebreak">
    <w:name w:val="Title acknowledements no page break"/>
    <w:basedOn w:val="Titleforewordandcontents"/>
    <w:next w:val="Normal"/>
    <w:rsid w:val="00006122"/>
    <w:pPr>
      <w:pageBreakBefore w:val="0"/>
    </w:pPr>
  </w:style>
  <w:style w:type="paragraph" w:customStyle="1" w:styleId="Appendixheading4">
    <w:name w:val="Appendix heading 4"/>
    <w:basedOn w:val="Normal"/>
    <w:uiPriority w:val="99"/>
    <w:semiHidden/>
    <w:rsid w:val="00001C5C"/>
    <w:rPr>
      <w:rFonts w:ascii="Arial Narrow" w:hAnsi="Arial Narrow"/>
      <w:b/>
      <w:i/>
      <w:color w:val="005A9B" w:themeColor="background2"/>
      <w:sz w:val="24"/>
    </w:rPr>
  </w:style>
  <w:style w:type="table" w:customStyle="1" w:styleId="TableGrid1">
    <w:name w:val="Table Grid1"/>
    <w:basedOn w:val="TableNormal"/>
    <w:next w:val="TableGrid"/>
    <w:uiPriority w:val="59"/>
    <w:rsid w:val="00501E6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itle">
    <w:name w:val="Figure title"/>
    <w:basedOn w:val="Normal"/>
    <w:uiPriority w:val="99"/>
    <w:semiHidden/>
    <w:qFormat/>
    <w:rsid w:val="00F56498"/>
    <w:pPr>
      <w:spacing w:after="0"/>
    </w:pPr>
    <w:rPr>
      <w:b/>
    </w:rPr>
  </w:style>
  <w:style w:type="paragraph" w:customStyle="1" w:styleId="Legalnumbering">
    <w:name w:val="Legal numbering"/>
    <w:basedOn w:val="Normal"/>
    <w:uiPriority w:val="99"/>
    <w:qFormat/>
    <w:rsid w:val="00F56498"/>
    <w:pPr>
      <w:numPr>
        <w:numId w:val="10"/>
      </w:numPr>
      <w:spacing w:before="60" w:after="60"/>
    </w:pPr>
    <w:rPr>
      <w:bCs/>
    </w:rPr>
  </w:style>
  <w:style w:type="paragraph" w:customStyle="1" w:styleId="Titlesubheadingsnotforcontents">
    <w:name w:val="Title sub headings not for contents"/>
    <w:basedOn w:val="Normal"/>
    <w:next w:val="Normal"/>
    <w:qFormat/>
    <w:rsid w:val="00F56498"/>
    <w:pPr>
      <w:pBdr>
        <w:bottom w:val="single" w:sz="6" w:space="1" w:color="AFAFAF" w:themeColor="accent1"/>
      </w:pBdr>
    </w:pPr>
    <w:rPr>
      <w:rFonts w:cstheme="majorBidi"/>
      <w:b/>
      <w:color w:val="005A9B" w:themeColor="background2"/>
      <w:sz w:val="28"/>
    </w:rPr>
  </w:style>
  <w:style w:type="character" w:styleId="Emphasis">
    <w:name w:val="Emphasis"/>
    <w:basedOn w:val="DefaultParagraphFont"/>
    <w:uiPriority w:val="20"/>
    <w:semiHidden/>
    <w:qFormat/>
    <w:rsid w:val="00F56498"/>
    <w:rPr>
      <w:i/>
      <w:iCs/>
    </w:rPr>
  </w:style>
  <w:style w:type="paragraph" w:customStyle="1" w:styleId="Title2">
    <w:name w:val="Title 2"/>
    <w:basedOn w:val="Title"/>
    <w:next w:val="Normal"/>
    <w:qFormat/>
    <w:rsid w:val="00F56498"/>
    <w:rPr>
      <w:sz w:val="32"/>
    </w:rPr>
  </w:style>
  <w:style w:type="paragraph" w:customStyle="1" w:styleId="Appendixsubnonumbering">
    <w:name w:val="Appendix sub no numbering"/>
    <w:basedOn w:val="Normal"/>
    <w:qFormat/>
    <w:rsid w:val="00CB5C84"/>
    <w:pPr>
      <w:contextualSpacing/>
    </w:pPr>
    <w:rPr>
      <w:rFonts w:ascii="Arial Narrow" w:hAnsi="Arial Narrow"/>
      <w:b/>
      <w:color w:val="005A9B" w:themeColor="background2"/>
      <w:sz w:val="24"/>
    </w:rPr>
  </w:style>
  <w:style w:type="paragraph" w:customStyle="1" w:styleId="Default">
    <w:name w:val="Default"/>
    <w:rsid w:val="00231582"/>
    <w:pPr>
      <w:autoSpaceDE w:val="0"/>
      <w:autoSpaceDN w:val="0"/>
      <w:adjustRightInd w:val="0"/>
    </w:pPr>
    <w:rPr>
      <w:rFonts w:eastAsiaTheme="minorHAnsi" w:cs="Calibri"/>
      <w:color w:val="000000"/>
      <w:sz w:val="24"/>
      <w:szCs w:val="24"/>
    </w:rPr>
  </w:style>
  <w:style w:type="character" w:customStyle="1" w:styleId="hnpara">
    <w:name w:val="hnpara"/>
    <w:basedOn w:val="DefaultParagraphFont"/>
    <w:rsid w:val="00A977F5"/>
  </w:style>
  <w:style w:type="character" w:customStyle="1" w:styleId="hnlisttext1">
    <w:name w:val="hnlisttext1"/>
    <w:basedOn w:val="DefaultParagraphFont"/>
    <w:rsid w:val="00A977F5"/>
    <w:rPr>
      <w:rFonts w:ascii="Verdana" w:hAnsi="Verdana" w:hint="default"/>
    </w:rPr>
  </w:style>
  <w:style w:type="character" w:customStyle="1" w:styleId="hyperlink1">
    <w:name w:val="hyperlink1"/>
    <w:basedOn w:val="DefaultParagraphFont"/>
    <w:rsid w:val="00A977F5"/>
    <w:rPr>
      <w:rFonts w:ascii="Verdana" w:hAnsi="Verdana" w:hint="default"/>
      <w:color w:val="0000FF"/>
      <w:u w:val="single"/>
    </w:rPr>
  </w:style>
  <w:style w:type="character" w:customStyle="1" w:styleId="hnlistbullet2">
    <w:name w:val="hnlistbullet2"/>
    <w:basedOn w:val="DefaultParagraphFont"/>
    <w:rsid w:val="00A977F5"/>
    <w:rPr>
      <w:b w:val="0"/>
      <w:bCs w:val="0"/>
      <w:color w:val="0000FF"/>
    </w:rPr>
  </w:style>
  <w:style w:type="character" w:customStyle="1" w:styleId="hnhiddenlink1">
    <w:name w:val="hnhiddenlink1"/>
    <w:basedOn w:val="DefaultParagraphFont"/>
    <w:rsid w:val="00A977F5"/>
    <w:rPr>
      <w:vanish/>
      <w:webHidden w:val="0"/>
      <w:specVanish w:val="0"/>
    </w:rPr>
  </w:style>
  <w:style w:type="character" w:customStyle="1" w:styleId="heading30">
    <w:name w:val="heading3"/>
    <w:basedOn w:val="DefaultParagraphFont"/>
    <w:rsid w:val="00A977F5"/>
  </w:style>
  <w:style w:type="paragraph" w:styleId="FootnoteText">
    <w:name w:val="footnote text"/>
    <w:basedOn w:val="Normal"/>
    <w:link w:val="FootnoteTextChar"/>
    <w:uiPriority w:val="99"/>
    <w:rsid w:val="00001C50"/>
    <w:pPr>
      <w:spacing w:before="0" w:after="0" w:line="240" w:lineRule="auto"/>
    </w:pPr>
    <w:rPr>
      <w:rFonts w:ascii="Arial Mäori" w:eastAsiaTheme="minorHAnsi" w:hAnsi="Arial Mäori" w:cstheme="minorBidi"/>
      <w:sz w:val="20"/>
      <w:szCs w:val="20"/>
    </w:rPr>
  </w:style>
  <w:style w:type="character" w:customStyle="1" w:styleId="FootnoteTextChar">
    <w:name w:val="Footnote Text Char"/>
    <w:basedOn w:val="DefaultParagraphFont"/>
    <w:link w:val="FootnoteText"/>
    <w:uiPriority w:val="99"/>
    <w:rsid w:val="00001C50"/>
    <w:rPr>
      <w:rFonts w:ascii="Arial Mäori" w:eastAsiaTheme="minorHAnsi" w:hAnsi="Arial Mäori" w:cstheme="minorBidi"/>
    </w:rPr>
  </w:style>
  <w:style w:type="character" w:styleId="FootnoteReference">
    <w:name w:val="footnote reference"/>
    <w:basedOn w:val="DefaultParagraphFont"/>
    <w:uiPriority w:val="99"/>
    <w:rsid w:val="00001C50"/>
    <w:rPr>
      <w:vertAlign w:val="superscript"/>
    </w:rPr>
  </w:style>
  <w:style w:type="paragraph" w:customStyle="1" w:styleId="BulletText1">
    <w:name w:val="Bullet Text 1"/>
    <w:basedOn w:val="Normal"/>
    <w:rsid w:val="00E506FC"/>
    <w:pPr>
      <w:numPr>
        <w:numId w:val="11"/>
      </w:numPr>
      <w:spacing w:before="0" w:after="0" w:line="240" w:lineRule="auto"/>
    </w:pPr>
    <w:rPr>
      <w:rFonts w:ascii="Times New Roman" w:eastAsia="Times New Roman" w:hAnsi="Times New Roman"/>
      <w:color w:val="000000"/>
      <w:sz w:val="24"/>
      <w:szCs w:val="20"/>
      <w:lang w:val="en-US"/>
    </w:rPr>
  </w:style>
  <w:style w:type="paragraph" w:customStyle="1" w:styleId="MCDEMfooter">
    <w:name w:val="MCDEM footer"/>
    <w:basedOn w:val="Normal"/>
    <w:next w:val="Normal"/>
    <w:rsid w:val="00235576"/>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824F3A"/>
    <w:pPr>
      <w:numPr>
        <w:numId w:val="12"/>
      </w:numPr>
    </w:pPr>
  </w:style>
  <w:style w:type="numbering" w:customStyle="1" w:styleId="MCDEMbullet1">
    <w:name w:val="MCDEM bullet1"/>
    <w:uiPriority w:val="99"/>
    <w:rsid w:val="00A10CF1"/>
  </w:style>
  <w:style w:type="paragraph" w:styleId="PlainText">
    <w:name w:val="Plain Text"/>
    <w:basedOn w:val="Normal"/>
    <w:link w:val="PlainTextChar"/>
    <w:uiPriority w:val="99"/>
    <w:semiHidden/>
    <w:unhideWhenUsed/>
    <w:rsid w:val="004408A5"/>
    <w:pPr>
      <w:spacing w:before="0"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408A5"/>
    <w:rPr>
      <w:rFonts w:eastAsiaTheme="minorHAnsi" w:cs="Consolas"/>
      <w:sz w:val="22"/>
      <w:szCs w:val="21"/>
    </w:rPr>
  </w:style>
  <w:style w:type="table" w:customStyle="1" w:styleId="TableGrid3">
    <w:name w:val="Table Grid3"/>
    <w:basedOn w:val="TableNormal"/>
    <w:next w:val="TableGrid"/>
    <w:rsid w:val="00677CE6"/>
    <w:rPr>
      <w:rFonts w:ascii="Arial" w:eastAsiaTheme="minorHAnsi" w:hAnsi="Arial"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4279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Normal"/>
    <w:next w:val="Normal"/>
    <w:uiPriority w:val="99"/>
    <w:rsid w:val="00D46B92"/>
    <w:pPr>
      <w:autoSpaceDE w:val="0"/>
      <w:autoSpaceDN w:val="0"/>
      <w:adjustRightInd w:val="0"/>
      <w:spacing w:before="0" w:after="0" w:line="201" w:lineRule="atLeast"/>
    </w:pPr>
    <w:rPr>
      <w:rFonts w:cs="Arial"/>
      <w:sz w:val="24"/>
      <w:szCs w:val="24"/>
    </w:rPr>
  </w:style>
  <w:style w:type="character" w:customStyle="1" w:styleId="FootnoteTextChar1">
    <w:name w:val="Footnote Text Char1"/>
    <w:basedOn w:val="DefaultParagraphFont"/>
    <w:uiPriority w:val="99"/>
    <w:semiHidden/>
    <w:rsid w:val="0098796A"/>
    <w:rPr>
      <w:sz w:val="20"/>
      <w:szCs w:val="20"/>
    </w:rPr>
  </w:style>
  <w:style w:type="paragraph" w:styleId="ListBullet">
    <w:name w:val="List Bullet"/>
    <w:basedOn w:val="Normal"/>
    <w:uiPriority w:val="99"/>
    <w:rsid w:val="00933652"/>
    <w:pPr>
      <w:numPr>
        <w:numId w:val="15"/>
      </w:numPr>
      <w:spacing w:after="0" w:line="240" w:lineRule="auto"/>
      <w:contextualSpacing/>
    </w:pPr>
    <w:rPr>
      <w:rFonts w:ascii="Calibri" w:eastAsiaTheme="minorHAnsi" w:hAnsi="Calibri" w:cstheme="minorHAnsi"/>
    </w:rPr>
  </w:style>
  <w:style w:type="paragraph" w:customStyle="1" w:styleId="Legalnumberingsection">
    <w:name w:val="Legal numbering section"/>
    <w:basedOn w:val="Normal"/>
    <w:uiPriority w:val="99"/>
    <w:rsid w:val="00ED0412"/>
    <w:pPr>
      <w:numPr>
        <w:numId w:val="40"/>
      </w:numPr>
      <w:spacing w:line="271" w:lineRule="auto"/>
    </w:pPr>
    <w:rPr>
      <w:b/>
      <w:sz w:val="20"/>
    </w:rPr>
  </w:style>
  <w:style w:type="table" w:customStyle="1" w:styleId="TableGrid4">
    <w:name w:val="Table Grid4"/>
    <w:basedOn w:val="TableNormal"/>
    <w:next w:val="TableGrid"/>
    <w:uiPriority w:val="59"/>
    <w:rsid w:val="00DE5B8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E5B8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F2EB2"/>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subheading">
    <w:name w:val="Appendix subheading"/>
    <w:basedOn w:val="Heading3"/>
    <w:next w:val="Normal"/>
    <w:qFormat/>
    <w:rsid w:val="00D62791"/>
    <w:pPr>
      <w:numPr>
        <w:ilvl w:val="7"/>
      </w:numPr>
      <w:spacing w:after="120" w:line="240" w:lineRule="auto"/>
    </w:pPr>
    <w:rPr>
      <w:rFonts w:ascii="Arial" w:hAnsi="Arial"/>
      <w:sz w:val="24"/>
      <w:lang w:eastAsia="en-NZ"/>
    </w:rPr>
  </w:style>
  <w:style w:type="table" w:customStyle="1" w:styleId="TableGrid6">
    <w:name w:val="Table Grid6"/>
    <w:basedOn w:val="TableNormal"/>
    <w:next w:val="TableGrid"/>
    <w:uiPriority w:val="59"/>
    <w:rsid w:val="00F97E5E"/>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64517"/>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F7328"/>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D6341D"/>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ablenormal9ptBold">
    <w:name w:val="Style Table normal + 9 pt Bold"/>
    <w:basedOn w:val="Tablenormal0"/>
    <w:rsid w:val="009B66EC"/>
    <w:pPr>
      <w:spacing w:before="0" w:after="0"/>
    </w:pPr>
    <w:rPr>
      <w:b/>
      <w:bCs/>
      <w:sz w:val="18"/>
    </w:rPr>
  </w:style>
  <w:style w:type="paragraph" w:customStyle="1" w:styleId="StyleTablenormal9pt">
    <w:name w:val="Style Table normal + 9 pt"/>
    <w:basedOn w:val="Tablenormal0"/>
    <w:rsid w:val="00DD52D4"/>
    <w:pPr>
      <w:spacing w:before="0" w:after="0"/>
    </w:pPr>
    <w:rPr>
      <w:sz w:val="18"/>
    </w:rPr>
  </w:style>
  <w:style w:type="paragraph" w:styleId="Revision">
    <w:name w:val="Revision"/>
    <w:hidden/>
    <w:uiPriority w:val="99"/>
    <w:semiHidden/>
    <w:rsid w:val="00D11E3C"/>
    <w:rPr>
      <w:rFonts w:ascii="Arial" w:hAnsi="Arial"/>
      <w:sz w:val="22"/>
      <w:szCs w:val="22"/>
    </w:rPr>
  </w:style>
  <w:style w:type="table" w:customStyle="1" w:styleId="TableGrid31">
    <w:name w:val="Table Grid31"/>
    <w:basedOn w:val="TableNormal"/>
    <w:next w:val="TableGrid"/>
    <w:rsid w:val="00515749"/>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annotation reference" w:uiPriority="0"/>
    <w:lsdException w:name="page number" w:uiPriority="0"/>
    <w:lsdException w:name="macro" w:uiPriority="0"/>
    <w:lsdException w:name="toa heading" w:uiPriority="0"/>
    <w:lsdException w:name="Title" w:semiHidden="0" w:uiPriority="0" w:unhideWhenUsed="0" w:qFormat="1"/>
    <w:lsdException w:name="Default Paragraph Font" w:uiPriority="1"/>
    <w:lsdException w:name="Body Text" w:uiPriority="0"/>
    <w:lsdException w:name="Subtitle" w:qFormat="1"/>
    <w:lsdException w:name="Body Text 2" w:uiPriority="0"/>
    <w:lsdException w:name="Body Text 3" w:uiPriority="0"/>
    <w:lsdException w:name="Block Tex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14633"/>
    <w:pPr>
      <w:spacing w:before="120" w:after="120" w:line="276" w:lineRule="auto"/>
    </w:pPr>
    <w:rPr>
      <w:rFonts w:ascii="Arial" w:hAnsi="Arial"/>
      <w:sz w:val="22"/>
      <w:szCs w:val="22"/>
    </w:rPr>
  </w:style>
  <w:style w:type="paragraph" w:styleId="Heading1">
    <w:name w:val="heading 1"/>
    <w:basedOn w:val="Normal"/>
    <w:next w:val="Normal"/>
    <w:link w:val="Heading1Char"/>
    <w:qFormat/>
    <w:rsid w:val="006C25A7"/>
    <w:pPr>
      <w:keepNext/>
      <w:keepLines/>
      <w:pageBreakBefore/>
      <w:numPr>
        <w:numId w:val="5"/>
      </w:numPr>
      <w:pBdr>
        <w:bottom w:val="single" w:sz="12" w:space="1" w:color="AFAFAF" w:themeColor="accent1"/>
      </w:pBdr>
      <w:spacing w:after="40" w:line="240" w:lineRule="auto"/>
      <w:ind w:left="0"/>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515749"/>
    <w:pPr>
      <w:numPr>
        <w:ilvl w:val="1"/>
        <w:numId w:val="5"/>
      </w:numPr>
      <w:pBdr>
        <w:bottom w:val="single" w:sz="8" w:space="1" w:color="AFAFAF" w:themeColor="accent1"/>
      </w:pBdr>
      <w:spacing w:line="240" w:lineRule="auto"/>
      <w:outlineLvl w:val="1"/>
    </w:pPr>
    <w:rPr>
      <w:rFonts w:ascii="Arial Narrow" w:hAnsi="Arial Narrow" w:cstheme="majorBidi"/>
      <w:b/>
      <w:color w:val="005A9B"/>
      <w:sz w:val="32"/>
    </w:rPr>
  </w:style>
  <w:style w:type="paragraph" w:styleId="Heading3">
    <w:name w:val="heading 3"/>
    <w:basedOn w:val="Normal"/>
    <w:next w:val="Normal"/>
    <w:link w:val="Heading3Char"/>
    <w:qFormat/>
    <w:rsid w:val="00B26324"/>
    <w:pPr>
      <w:keepNext/>
      <w:keepLines/>
      <w:numPr>
        <w:ilvl w:val="2"/>
        <w:numId w:val="5"/>
      </w:numPr>
      <w:pBdr>
        <w:bottom w:val="single" w:sz="6" w:space="1" w:color="AFAFAF" w:themeColor="accent1"/>
      </w:pBdr>
      <w:spacing w:after="40"/>
      <w:outlineLvl w:val="2"/>
    </w:pPr>
    <w:rPr>
      <w:rFonts w:ascii="Arial Narrow" w:eastAsiaTheme="majorEastAsia" w:hAnsi="Arial Narrow" w:cstheme="majorBidi"/>
      <w:b/>
      <w:bCs/>
      <w:color w:val="005A9B"/>
      <w:sz w:val="28"/>
      <w:szCs w:val="20"/>
    </w:rPr>
  </w:style>
  <w:style w:type="paragraph" w:styleId="Heading4">
    <w:name w:val="heading 4"/>
    <w:basedOn w:val="Normal"/>
    <w:next w:val="Normal"/>
    <w:link w:val="Heading4Char"/>
    <w:qFormat/>
    <w:rsid w:val="003B3497"/>
    <w:pPr>
      <w:keepNext/>
      <w:keepLines/>
      <w:numPr>
        <w:ilvl w:val="3"/>
        <w:numId w:val="5"/>
      </w:numPr>
      <w:pBdr>
        <w:bottom w:val="single" w:sz="6" w:space="1" w:color="AFAFAF" w:themeColor="accent1"/>
      </w:pBdr>
      <w:spacing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F56498"/>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6C25A7"/>
    <w:pPr>
      <w:pageBreakBefore/>
      <w:numPr>
        <w:ilvl w:val="5"/>
        <w:numId w:val="5"/>
      </w:numPr>
      <w:pBdr>
        <w:bottom w:val="single" w:sz="8" w:space="1" w:color="AFAFAF" w:themeColor="accent1"/>
      </w:pBdr>
      <w:spacing w:after="40" w:line="240" w:lineRule="auto"/>
      <w:ind w:left="0"/>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6C25A7"/>
    <w:pPr>
      <w:numPr>
        <w:ilvl w:val="6"/>
        <w:numId w:val="5"/>
      </w:numPr>
      <w:pBdr>
        <w:bottom w:val="single" w:sz="6" w:space="1" w:color="AFAFAF" w:themeColor="accent1"/>
      </w:pBdr>
      <w:spacing w:before="200" w:after="40" w:line="240" w:lineRule="auto"/>
      <w:ind w:left="0"/>
      <w:outlineLvl w:val="6"/>
    </w:pPr>
    <w:rPr>
      <w:rFonts w:ascii="Arial Narrow" w:hAnsi="Arial Narrow" w:cstheme="majorBidi"/>
      <w:b/>
      <w:color w:val="005A9B" w:themeColor="background2"/>
      <w:sz w:val="32"/>
    </w:rPr>
  </w:style>
  <w:style w:type="paragraph" w:styleId="Heading8">
    <w:name w:val="heading 8"/>
    <w:basedOn w:val="Appendixsubheading"/>
    <w:next w:val="Normal"/>
    <w:link w:val="Heading8Char"/>
    <w:uiPriority w:val="9"/>
    <w:rsid w:val="00484D8D"/>
    <w:pPr>
      <w:outlineLvl w:val="7"/>
    </w:pPr>
  </w:style>
  <w:style w:type="paragraph" w:styleId="Heading9">
    <w:name w:val="heading 9"/>
    <w:basedOn w:val="Normal"/>
    <w:next w:val="Normal"/>
    <w:link w:val="Heading9Char"/>
    <w:uiPriority w:val="9"/>
    <w:semiHidden/>
    <w:unhideWhenUsed/>
    <w:qFormat/>
    <w:rsid w:val="00F56498"/>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25A7"/>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515749"/>
    <w:rPr>
      <w:rFonts w:ascii="Arial Narrow" w:hAnsi="Arial Narrow" w:cstheme="majorBidi"/>
      <w:b/>
      <w:color w:val="005A9B"/>
      <w:sz w:val="32"/>
      <w:szCs w:val="22"/>
    </w:rPr>
  </w:style>
  <w:style w:type="character" w:customStyle="1" w:styleId="Heading3Char">
    <w:name w:val="Heading 3 Char"/>
    <w:basedOn w:val="DefaultParagraphFont"/>
    <w:link w:val="Heading3"/>
    <w:rsid w:val="00B26324"/>
    <w:rPr>
      <w:rFonts w:ascii="Arial Narrow" w:eastAsiaTheme="majorEastAsia" w:hAnsi="Arial Narrow" w:cstheme="majorBidi"/>
      <w:b/>
      <w:bCs/>
      <w:color w:val="005A9B"/>
      <w:sz w:val="28"/>
    </w:rPr>
  </w:style>
  <w:style w:type="character" w:customStyle="1" w:styleId="Heading4Char">
    <w:name w:val="Heading 4 Char"/>
    <w:basedOn w:val="DefaultParagraphFont"/>
    <w:link w:val="Heading4"/>
    <w:rsid w:val="003B3497"/>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F56498"/>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6C25A7"/>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6C25A7"/>
    <w:rPr>
      <w:rFonts w:ascii="Arial Narrow" w:hAnsi="Arial Narrow" w:cstheme="majorBidi"/>
      <w:b/>
      <w:color w:val="005A9B" w:themeColor="background2"/>
      <w:sz w:val="32"/>
      <w:szCs w:val="22"/>
    </w:rPr>
  </w:style>
  <w:style w:type="character" w:customStyle="1" w:styleId="Heading8Char">
    <w:name w:val="Heading 8 Char"/>
    <w:basedOn w:val="DefaultParagraphFont"/>
    <w:link w:val="Heading8"/>
    <w:uiPriority w:val="9"/>
    <w:rsid w:val="00484D8D"/>
    <w:rPr>
      <w:rFonts w:ascii="Arial" w:eastAsiaTheme="majorEastAsia" w:hAnsi="Arial" w:cstheme="majorBidi"/>
      <w:b/>
      <w:bCs/>
      <w:color w:val="005A9B"/>
      <w:sz w:val="24"/>
      <w:lang w:eastAsia="en-NZ"/>
    </w:rPr>
  </w:style>
  <w:style w:type="character" w:customStyle="1" w:styleId="Heading9Char">
    <w:name w:val="Heading 9 Char"/>
    <w:basedOn w:val="DefaultParagraphFont"/>
    <w:link w:val="Heading9"/>
    <w:uiPriority w:val="9"/>
    <w:semiHidden/>
    <w:rsid w:val="00F56498"/>
    <w:rPr>
      <w:rFonts w:ascii="Cambria" w:eastAsiaTheme="majorEastAsia" w:hAnsi="Cambria" w:cstheme="majorBidi"/>
      <w:i/>
      <w:iCs/>
      <w:color w:val="404040"/>
      <w:sz w:val="22"/>
    </w:rPr>
  </w:style>
  <w:style w:type="paragraph" w:styleId="BodyText">
    <w:name w:val="Body Text"/>
    <w:basedOn w:val="Normal"/>
    <w:link w:val="BodyTextChar"/>
    <w:semiHidden/>
    <w:rsid w:val="001431A5"/>
    <w:rPr>
      <w:lang w:eastAsia="en-GB"/>
    </w:rPr>
  </w:style>
  <w:style w:type="character" w:customStyle="1" w:styleId="BodyTextChar">
    <w:name w:val="Body Text Char"/>
    <w:basedOn w:val="DefaultParagraphFont"/>
    <w:link w:val="BodyText"/>
    <w:semiHidden/>
    <w:rsid w:val="001431A5"/>
    <w:rPr>
      <w:rFonts w:ascii="Arial" w:eastAsia="Times New Roman" w:hAnsi="Arial" w:cs="Times New Roman"/>
      <w:sz w:val="20"/>
      <w:szCs w:val="20"/>
      <w:lang w:eastAsia="en-GB"/>
    </w:rPr>
  </w:style>
  <w:style w:type="paragraph" w:styleId="BlockText">
    <w:name w:val="Block Text"/>
    <w:basedOn w:val="Normal"/>
    <w:rsid w:val="001431A5"/>
    <w:pPr>
      <w:ind w:left="1440" w:right="1440"/>
    </w:pPr>
  </w:style>
  <w:style w:type="paragraph" w:styleId="BodyText2">
    <w:name w:val="Body Text 2"/>
    <w:basedOn w:val="Normal"/>
    <w:link w:val="BodyText2Char"/>
    <w:semiHidden/>
    <w:rsid w:val="001431A5"/>
    <w:pPr>
      <w:tabs>
        <w:tab w:val="left" w:pos="709"/>
      </w:tabs>
    </w:pPr>
    <w:rPr>
      <w:rFonts w:cs="Times New Roman Mäori"/>
      <w:iCs/>
      <w:szCs w:val="24"/>
    </w:rPr>
  </w:style>
  <w:style w:type="character" w:customStyle="1" w:styleId="BodyText2Char">
    <w:name w:val="Body Text 2 Char"/>
    <w:basedOn w:val="DefaultParagraphFont"/>
    <w:link w:val="BodyText2"/>
    <w:semiHidden/>
    <w:rsid w:val="001431A5"/>
    <w:rPr>
      <w:rFonts w:ascii="Arial" w:eastAsia="Times New Roman" w:hAnsi="Arial" w:cs="Times New Roman Mäori"/>
      <w:iCs/>
      <w:sz w:val="24"/>
      <w:szCs w:val="24"/>
    </w:rPr>
  </w:style>
  <w:style w:type="character" w:styleId="Hyperlink">
    <w:name w:val="Hyperlink"/>
    <w:basedOn w:val="DefaultParagraphFont"/>
    <w:uiPriority w:val="99"/>
    <w:rsid w:val="00C55121"/>
    <w:rPr>
      <w:color w:val="005A9B" w:themeColor="background2"/>
      <w:u w:val="single"/>
    </w:rPr>
  </w:style>
  <w:style w:type="paragraph" w:styleId="TOC1">
    <w:name w:val="toc 1"/>
    <w:basedOn w:val="Normal"/>
    <w:next w:val="Normal"/>
    <w:autoRedefine/>
    <w:uiPriority w:val="39"/>
    <w:rsid w:val="006C25A7"/>
    <w:pPr>
      <w:tabs>
        <w:tab w:val="left" w:pos="1134"/>
        <w:tab w:val="right" w:leader="dot" w:pos="9498"/>
      </w:tabs>
      <w:spacing w:before="180" w:after="40"/>
    </w:pPr>
    <w:rPr>
      <w:rFonts w:cstheme="minorHAnsi"/>
      <w:b/>
      <w:bCs/>
      <w:iCs/>
      <w:noProof/>
      <w:szCs w:val="24"/>
    </w:rPr>
  </w:style>
  <w:style w:type="paragraph" w:styleId="TOC2">
    <w:name w:val="toc 2"/>
    <w:basedOn w:val="Normal"/>
    <w:next w:val="Normal"/>
    <w:autoRedefine/>
    <w:uiPriority w:val="39"/>
    <w:rsid w:val="000603BF"/>
    <w:pPr>
      <w:tabs>
        <w:tab w:val="left" w:pos="1560"/>
        <w:tab w:val="right" w:leader="dot" w:pos="9498"/>
      </w:tabs>
      <w:spacing w:before="40" w:after="40"/>
      <w:ind w:firstLine="851"/>
    </w:pPr>
    <w:rPr>
      <w:rFonts w:cstheme="minorHAnsi"/>
      <w:bCs/>
      <w:noProof/>
    </w:rPr>
  </w:style>
  <w:style w:type="paragraph" w:styleId="TOC3">
    <w:name w:val="toc 3"/>
    <w:basedOn w:val="Normal"/>
    <w:next w:val="Normal"/>
    <w:autoRedefine/>
    <w:uiPriority w:val="39"/>
    <w:rsid w:val="00EF796C"/>
    <w:pPr>
      <w:tabs>
        <w:tab w:val="left" w:pos="2127"/>
        <w:tab w:val="right" w:leader="dot" w:pos="9498"/>
      </w:tabs>
      <w:spacing w:before="40" w:after="40"/>
      <w:ind w:firstLine="1191"/>
    </w:pPr>
    <w:rPr>
      <w:rFonts w:cstheme="minorHAnsi"/>
      <w:noProof/>
      <w:szCs w:val="20"/>
    </w:rPr>
  </w:style>
  <w:style w:type="character" w:styleId="FollowedHyperlink">
    <w:name w:val="FollowedHyperlink"/>
    <w:basedOn w:val="DefaultParagraphFont"/>
    <w:uiPriority w:val="99"/>
    <w:semiHidden/>
    <w:unhideWhenUsed/>
    <w:rsid w:val="00902063"/>
    <w:rPr>
      <w:color w:val="800080" w:themeColor="followedHyperlink"/>
      <w:u w:val="single"/>
    </w:rPr>
  </w:style>
  <w:style w:type="paragraph" w:styleId="Header">
    <w:name w:val="header"/>
    <w:basedOn w:val="Normal"/>
    <w:link w:val="HeaderChar"/>
    <w:semiHidden/>
    <w:rsid w:val="001431A5"/>
    <w:pPr>
      <w:tabs>
        <w:tab w:val="left" w:pos="709"/>
        <w:tab w:val="center" w:pos="4320"/>
        <w:tab w:val="right" w:pos="9360"/>
      </w:tabs>
    </w:pPr>
    <w:rPr>
      <w:rFonts w:eastAsia="Batang" w:cs="Arial"/>
      <w:szCs w:val="24"/>
      <w:lang w:val="en-AU"/>
    </w:rPr>
  </w:style>
  <w:style w:type="character" w:customStyle="1" w:styleId="HeaderChar">
    <w:name w:val="Header Char"/>
    <w:basedOn w:val="DefaultParagraphFont"/>
    <w:link w:val="Header"/>
    <w:semiHidden/>
    <w:rsid w:val="001431A5"/>
    <w:rPr>
      <w:rFonts w:ascii="Arial" w:eastAsia="Batang" w:hAnsi="Arial" w:cs="Arial"/>
      <w:sz w:val="20"/>
      <w:szCs w:val="24"/>
      <w:lang w:val="en-AU"/>
    </w:rPr>
  </w:style>
  <w:style w:type="paragraph" w:styleId="Footer">
    <w:name w:val="footer"/>
    <w:basedOn w:val="Normal"/>
    <w:link w:val="FooterChar"/>
    <w:semiHidden/>
    <w:rsid w:val="001431A5"/>
    <w:pPr>
      <w:tabs>
        <w:tab w:val="center" w:pos="4153"/>
        <w:tab w:val="right" w:pos="8306"/>
      </w:tabs>
    </w:pPr>
    <w:rPr>
      <w:rFonts w:ascii="Times New Roman" w:hAnsi="Times New Roman"/>
      <w:lang w:eastAsia="en-GB"/>
    </w:rPr>
  </w:style>
  <w:style w:type="character" w:customStyle="1" w:styleId="FooterChar">
    <w:name w:val="Footer Char"/>
    <w:basedOn w:val="DefaultParagraphFont"/>
    <w:link w:val="Footer"/>
    <w:semiHidden/>
    <w:rsid w:val="001431A5"/>
    <w:rPr>
      <w:rFonts w:ascii="Times New Roman" w:eastAsia="Times New Roman" w:hAnsi="Times New Roman" w:cs="Times New Roman"/>
      <w:sz w:val="24"/>
      <w:szCs w:val="20"/>
      <w:lang w:eastAsia="en-GB"/>
    </w:rPr>
  </w:style>
  <w:style w:type="paragraph" w:styleId="BodyText3">
    <w:name w:val="Body Text 3"/>
    <w:basedOn w:val="Normal"/>
    <w:link w:val="BodyText3Char"/>
    <w:semiHidden/>
    <w:rsid w:val="001431A5"/>
    <w:pPr>
      <w:tabs>
        <w:tab w:val="left" w:pos="8505"/>
      </w:tabs>
      <w:ind w:right="-51"/>
    </w:pPr>
    <w:rPr>
      <w:rFonts w:cs="Arial"/>
      <w:bCs/>
    </w:rPr>
  </w:style>
  <w:style w:type="character" w:customStyle="1" w:styleId="BodyText3Char">
    <w:name w:val="Body Text 3 Char"/>
    <w:basedOn w:val="DefaultParagraphFont"/>
    <w:link w:val="BodyText3"/>
    <w:semiHidden/>
    <w:rsid w:val="001431A5"/>
    <w:rPr>
      <w:rFonts w:ascii="Arial" w:eastAsia="Times New Roman" w:hAnsi="Arial" w:cs="Arial"/>
      <w:bCs/>
      <w:lang w:val="en-US"/>
    </w:rPr>
  </w:style>
  <w:style w:type="paragraph" w:styleId="TOAHeading">
    <w:name w:val="toa heading"/>
    <w:basedOn w:val="Normal"/>
    <w:next w:val="Normal"/>
    <w:semiHidden/>
    <w:rsid w:val="001431A5"/>
    <w:rPr>
      <w:b/>
      <w:bCs/>
      <w:szCs w:val="24"/>
    </w:rPr>
  </w:style>
  <w:style w:type="paragraph" w:styleId="MacroText">
    <w:name w:val="macro"/>
    <w:link w:val="MacroTextChar"/>
    <w:semiHidden/>
    <w:rsid w:val="00143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lang w:val="en-US"/>
    </w:rPr>
  </w:style>
  <w:style w:type="character" w:customStyle="1" w:styleId="MacroTextChar">
    <w:name w:val="Macro Text Char"/>
    <w:basedOn w:val="DefaultParagraphFont"/>
    <w:link w:val="MacroText"/>
    <w:semiHidden/>
    <w:rsid w:val="001431A5"/>
    <w:rPr>
      <w:rFonts w:ascii="Courier New" w:eastAsia="Times New Roman" w:hAnsi="Courier New" w:cs="Times New Roman"/>
      <w:sz w:val="20"/>
      <w:szCs w:val="20"/>
      <w:lang w:val="en-US"/>
    </w:rPr>
  </w:style>
  <w:style w:type="character" w:styleId="PageNumber">
    <w:name w:val="page number"/>
    <w:basedOn w:val="DefaultParagraphFont"/>
    <w:semiHidden/>
    <w:rsid w:val="001431A5"/>
    <w:rPr>
      <w:rFonts w:ascii="Arial Narrow" w:hAnsi="Arial Narrow"/>
      <w:sz w:val="20"/>
    </w:rPr>
  </w:style>
  <w:style w:type="paragraph" w:customStyle="1" w:styleId="MCDEMfooterodd">
    <w:name w:val="MCDEM footer odd"/>
    <w:basedOn w:val="Normal"/>
    <w:next w:val="Normal"/>
    <w:link w:val="MCDEMfooteroddChar"/>
    <w:rsid w:val="0038097B"/>
    <w:pPr>
      <w:tabs>
        <w:tab w:val="center" w:pos="4820"/>
      </w:tabs>
      <w:contextualSpacing/>
      <w:jc w:val="right"/>
    </w:pPr>
    <w:rPr>
      <w:b/>
      <w:color w:val="000000" w:themeColor="text1"/>
      <w:sz w:val="14"/>
      <w:szCs w:val="18"/>
    </w:rPr>
  </w:style>
  <w:style w:type="paragraph" w:styleId="BalloonText">
    <w:name w:val="Balloon Text"/>
    <w:basedOn w:val="Normal"/>
    <w:link w:val="BalloonTextChar"/>
    <w:uiPriority w:val="99"/>
    <w:semiHidden/>
    <w:unhideWhenUsed/>
    <w:rsid w:val="003C4DF1"/>
    <w:rPr>
      <w:rFonts w:ascii="Tahoma" w:hAnsi="Tahoma" w:cs="Tahoma"/>
      <w:sz w:val="16"/>
      <w:szCs w:val="16"/>
    </w:rPr>
  </w:style>
  <w:style w:type="character" w:customStyle="1" w:styleId="BalloonTextChar">
    <w:name w:val="Balloon Text Char"/>
    <w:basedOn w:val="DefaultParagraphFont"/>
    <w:link w:val="BalloonText"/>
    <w:uiPriority w:val="99"/>
    <w:semiHidden/>
    <w:rsid w:val="003C4DF1"/>
    <w:rPr>
      <w:rFonts w:ascii="Tahoma" w:eastAsia="Times New Roman" w:hAnsi="Tahoma" w:cs="Tahoma"/>
      <w:sz w:val="16"/>
      <w:szCs w:val="16"/>
      <w:lang w:val="en-US"/>
    </w:rPr>
  </w:style>
  <w:style w:type="paragraph" w:customStyle="1" w:styleId="Spacer">
    <w:name w:val="Spacer"/>
    <w:basedOn w:val="Normal"/>
    <w:qFormat/>
    <w:rsid w:val="00F56498"/>
    <w:pPr>
      <w:spacing w:before="0" w:after="0" w:line="240" w:lineRule="auto"/>
    </w:pPr>
    <w:rPr>
      <w:sz w:val="16"/>
    </w:rPr>
  </w:style>
  <w:style w:type="paragraph" w:customStyle="1" w:styleId="LHcolumn">
    <w:name w:val="LH column"/>
    <w:basedOn w:val="Normal"/>
    <w:qFormat/>
    <w:rsid w:val="00F56498"/>
    <w:rPr>
      <w:rFonts w:ascii="Arial Narrow" w:hAnsi="Arial Narrow"/>
      <w:b/>
      <w:color w:val="005A9B" w:themeColor="background2"/>
    </w:rPr>
  </w:style>
  <w:style w:type="paragraph" w:customStyle="1" w:styleId="Bullet">
    <w:name w:val="Bullet"/>
    <w:basedOn w:val="ListParagraph"/>
    <w:qFormat/>
    <w:rsid w:val="004B2A5A"/>
    <w:pPr>
      <w:numPr>
        <w:numId w:val="6"/>
      </w:numPr>
      <w:contextualSpacing w:val="0"/>
    </w:pPr>
  </w:style>
  <w:style w:type="paragraph" w:customStyle="1" w:styleId="Tablenormal0">
    <w:name w:val="Table normal"/>
    <w:basedOn w:val="Normal"/>
    <w:link w:val="TablenormalChar"/>
    <w:qFormat/>
    <w:rsid w:val="00F56498"/>
    <w:pPr>
      <w:spacing w:before="60" w:after="60" w:line="240" w:lineRule="auto"/>
    </w:pPr>
  </w:style>
  <w:style w:type="paragraph" w:customStyle="1" w:styleId="Tableheading">
    <w:name w:val="Table heading"/>
    <w:basedOn w:val="Normal"/>
    <w:qFormat/>
    <w:rsid w:val="00F56498"/>
    <w:pPr>
      <w:spacing w:before="60" w:after="60" w:line="240" w:lineRule="auto"/>
    </w:pPr>
    <w:rPr>
      <w:b/>
      <w:color w:val="FFFFFF"/>
    </w:rPr>
  </w:style>
  <w:style w:type="paragraph" w:customStyle="1" w:styleId="Figuresource">
    <w:name w:val="Figure source"/>
    <w:basedOn w:val="Figuretitle"/>
    <w:next w:val="Normal"/>
    <w:uiPriority w:val="99"/>
    <w:semiHidden/>
    <w:qFormat/>
    <w:rsid w:val="00F56498"/>
    <w:rPr>
      <w:b w:val="0"/>
    </w:rPr>
  </w:style>
  <w:style w:type="paragraph" w:customStyle="1" w:styleId="NZFS2ndpageheader">
    <w:name w:val="NZFS 2nd page header"/>
    <w:basedOn w:val="Normal"/>
    <w:next w:val="Normal"/>
    <w:uiPriority w:val="99"/>
    <w:semiHidden/>
    <w:qFormat/>
    <w:rsid w:val="00F56498"/>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1A2876"/>
    <w:pPr>
      <w:numPr>
        <w:numId w:val="7"/>
      </w:numPr>
      <w:spacing w:before="60" w:after="60" w:line="240" w:lineRule="auto"/>
      <w:ind w:left="170" w:hanging="170"/>
    </w:pPr>
  </w:style>
  <w:style w:type="paragraph" w:customStyle="1" w:styleId="Legislationboxtitle">
    <w:name w:val="Legislation box title"/>
    <w:basedOn w:val="Normal"/>
    <w:next w:val="Normal"/>
    <w:link w:val="LegislationboxtitleChar"/>
    <w:qFormat/>
    <w:rsid w:val="00F56498"/>
    <w:pPr>
      <w:jc w:val="center"/>
    </w:pPr>
    <w:rPr>
      <w:b/>
      <w:sz w:val="20"/>
    </w:rPr>
  </w:style>
  <w:style w:type="character" w:customStyle="1" w:styleId="LegislationboxtitleChar">
    <w:name w:val="Legislation box title Char"/>
    <w:basedOn w:val="DefaultParagraphFont"/>
    <w:link w:val="Legislationboxtitle"/>
    <w:rsid w:val="00F56498"/>
    <w:rPr>
      <w:rFonts w:ascii="Arial" w:hAnsi="Arial"/>
      <w:b/>
      <w:szCs w:val="22"/>
    </w:rPr>
  </w:style>
  <w:style w:type="paragraph" w:customStyle="1" w:styleId="Tablenumbering">
    <w:name w:val="Table numbering"/>
    <w:basedOn w:val="Normal"/>
    <w:rsid w:val="00D511C2"/>
    <w:pPr>
      <w:numPr>
        <w:numId w:val="1"/>
      </w:numPr>
      <w:spacing w:before="60" w:after="60" w:line="240" w:lineRule="auto"/>
      <w:ind w:left="357" w:hanging="357"/>
      <w:contextualSpacing/>
    </w:pPr>
  </w:style>
  <w:style w:type="paragraph" w:customStyle="1" w:styleId="Tinyline">
    <w:name w:val="Tiny line"/>
    <w:basedOn w:val="Spacer"/>
    <w:qFormat/>
    <w:rsid w:val="00F56498"/>
    <w:rPr>
      <w:sz w:val="8"/>
    </w:rPr>
  </w:style>
  <w:style w:type="paragraph" w:styleId="Caption">
    <w:name w:val="caption"/>
    <w:basedOn w:val="Normal"/>
    <w:next w:val="Normal"/>
    <w:qFormat/>
    <w:rsid w:val="00F56498"/>
    <w:pPr>
      <w:spacing w:line="240" w:lineRule="auto"/>
      <w:jc w:val="center"/>
    </w:pPr>
    <w:rPr>
      <w:rFonts w:ascii="Arial Narrow" w:hAnsi="Arial Narrow"/>
      <w:b/>
      <w:bCs/>
      <w:szCs w:val="18"/>
    </w:rPr>
  </w:style>
  <w:style w:type="paragraph" w:styleId="Title">
    <w:name w:val="Title"/>
    <w:aliases w:val="front page"/>
    <w:basedOn w:val="Normal"/>
    <w:next w:val="Normal"/>
    <w:link w:val="TitleChar"/>
    <w:qFormat/>
    <w:rsid w:val="00F56498"/>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aliases w:val="front page Char"/>
    <w:basedOn w:val="DefaultParagraphFont"/>
    <w:link w:val="Title"/>
    <w:rsid w:val="00F56498"/>
    <w:rPr>
      <w:rFonts w:ascii="Arial" w:eastAsiaTheme="majorEastAsia" w:hAnsi="Arial" w:cstheme="majorBidi"/>
      <w:color w:val="000000" w:themeColor="text1"/>
      <w:spacing w:val="5"/>
      <w:kern w:val="28"/>
      <w:sz w:val="52"/>
      <w:szCs w:val="52"/>
    </w:rPr>
  </w:style>
  <w:style w:type="character" w:styleId="Strong">
    <w:name w:val="Strong"/>
    <w:uiPriority w:val="22"/>
    <w:semiHidden/>
    <w:qFormat/>
    <w:rsid w:val="00F56498"/>
    <w:rPr>
      <w:b/>
      <w:bCs/>
    </w:rPr>
  </w:style>
  <w:style w:type="character" w:styleId="SubtleEmphasis">
    <w:name w:val="Subtle Emphasis"/>
    <w:uiPriority w:val="19"/>
    <w:qFormat/>
    <w:rsid w:val="00F56498"/>
    <w:rPr>
      <w:i/>
      <w:iCs/>
      <w:color w:val="808080" w:themeColor="text1" w:themeTint="7F"/>
    </w:rPr>
  </w:style>
  <w:style w:type="character" w:styleId="SubtleReference">
    <w:name w:val="Subtle Reference"/>
    <w:uiPriority w:val="31"/>
    <w:semiHidden/>
    <w:qFormat/>
    <w:rsid w:val="00F56498"/>
    <w:rPr>
      <w:smallCaps/>
      <w:color w:val="9B2703" w:themeColor="accent2"/>
      <w:u w:val="single"/>
    </w:rPr>
  </w:style>
  <w:style w:type="paragraph" w:styleId="TOCHeading">
    <w:name w:val="TOC Heading"/>
    <w:basedOn w:val="Heading1"/>
    <w:next w:val="Normal"/>
    <w:uiPriority w:val="39"/>
    <w:semiHidden/>
    <w:unhideWhenUsed/>
    <w:qFormat/>
    <w:rsid w:val="00F56498"/>
    <w:pPr>
      <w:numPr>
        <w:numId w:val="0"/>
      </w:numPr>
      <w:spacing w:after="0"/>
      <w:outlineLvl w:val="9"/>
    </w:pPr>
    <w:rPr>
      <w:rFonts w:ascii="Cambria" w:hAnsi="Cambria"/>
      <w:color w:val="5F5F5F"/>
      <w:sz w:val="28"/>
    </w:rPr>
  </w:style>
  <w:style w:type="table" w:styleId="TableGrid">
    <w:name w:val="Table Grid"/>
    <w:basedOn w:val="TableNormal"/>
    <w:uiPriority w:val="59"/>
    <w:rsid w:val="00394F37"/>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forewordandcontents">
    <w:name w:val="Title foreword and contents"/>
    <w:basedOn w:val="Title"/>
    <w:next w:val="Normal"/>
    <w:qFormat/>
    <w:rsid w:val="00F56498"/>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customStyle="1" w:styleId="MCDEMheader">
    <w:name w:val="MCDEM header"/>
    <w:basedOn w:val="Normal"/>
    <w:qFormat/>
    <w:rsid w:val="00C9618C"/>
    <w:pPr>
      <w:spacing w:before="0" w:after="0"/>
      <w:jc w:val="right"/>
    </w:pPr>
    <w:rPr>
      <w:i/>
      <w:color w:val="005A9B" w:themeColor="background2"/>
    </w:rPr>
  </w:style>
  <w:style w:type="paragraph" w:styleId="Subtitle">
    <w:name w:val="Subtitle"/>
    <w:basedOn w:val="Normal"/>
    <w:next w:val="Normal"/>
    <w:link w:val="SubtitleChar"/>
    <w:uiPriority w:val="99"/>
    <w:semiHidden/>
    <w:qFormat/>
    <w:rsid w:val="00F56498"/>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F56498"/>
    <w:rPr>
      <w:rFonts w:asciiTheme="majorHAnsi" w:eastAsiaTheme="majorEastAsia" w:hAnsiTheme="majorHAnsi" w:cstheme="majorBidi"/>
      <w:i/>
      <w:iCs/>
      <w:color w:val="AFAFAF" w:themeColor="accent1"/>
      <w:spacing w:val="15"/>
      <w:sz w:val="24"/>
      <w:szCs w:val="24"/>
    </w:rPr>
  </w:style>
  <w:style w:type="paragraph" w:styleId="IntenseQuote">
    <w:name w:val="Intense Quote"/>
    <w:basedOn w:val="Normal"/>
    <w:next w:val="Normal"/>
    <w:link w:val="IntenseQuoteChar"/>
    <w:uiPriority w:val="30"/>
    <w:semiHidden/>
    <w:qFormat/>
    <w:rsid w:val="00F56498"/>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F56498"/>
    <w:rPr>
      <w:rFonts w:ascii="Arial" w:hAnsi="Arial"/>
      <w:b/>
      <w:bCs/>
      <w:i/>
      <w:iCs/>
      <w:color w:val="AFAFAF" w:themeColor="accent1"/>
      <w:szCs w:val="22"/>
    </w:rPr>
  </w:style>
  <w:style w:type="character" w:styleId="IntenseEmphasis">
    <w:name w:val="Intense Emphasis"/>
    <w:uiPriority w:val="21"/>
    <w:semiHidden/>
    <w:qFormat/>
    <w:rsid w:val="00F56498"/>
    <w:rPr>
      <w:b/>
      <w:bCs/>
      <w:i/>
      <w:iCs/>
      <w:color w:val="AFAFAF" w:themeColor="accent1"/>
    </w:rPr>
  </w:style>
  <w:style w:type="paragraph" w:customStyle="1" w:styleId="Crossreference">
    <w:name w:val="Cross reference"/>
    <w:basedOn w:val="Normal"/>
    <w:link w:val="CrossreferenceChar"/>
    <w:qFormat/>
    <w:rsid w:val="00F56498"/>
    <w:rPr>
      <w:i/>
      <w:color w:val="005A9B" w:themeColor="background2"/>
      <w:sz w:val="20"/>
      <w:u w:val="single"/>
    </w:rPr>
  </w:style>
  <w:style w:type="paragraph" w:styleId="TOC4">
    <w:name w:val="toc 4"/>
    <w:basedOn w:val="TOC2"/>
    <w:next w:val="Normal"/>
    <w:autoRedefine/>
    <w:uiPriority w:val="39"/>
    <w:rsid w:val="00E24CC3"/>
    <w:pPr>
      <w:ind w:firstLine="2127"/>
    </w:pPr>
  </w:style>
  <w:style w:type="paragraph" w:styleId="TOC5">
    <w:name w:val="toc 5"/>
    <w:basedOn w:val="TOC4"/>
    <w:next w:val="Normal"/>
    <w:autoRedefine/>
    <w:uiPriority w:val="39"/>
    <w:rsid w:val="00F82157"/>
    <w:pPr>
      <w:tabs>
        <w:tab w:val="clear" w:pos="1560"/>
        <w:tab w:val="left" w:pos="2410"/>
        <w:tab w:val="left" w:pos="2674"/>
      </w:tabs>
      <w:ind w:firstLine="1134"/>
    </w:pPr>
    <w:rPr>
      <w:u w:color="AFAFAF" w:themeColor="accent1"/>
    </w:rPr>
  </w:style>
  <w:style w:type="paragraph" w:styleId="TOC6">
    <w:name w:val="toc 6"/>
    <w:basedOn w:val="Normal"/>
    <w:next w:val="Normal"/>
    <w:autoRedefine/>
    <w:uiPriority w:val="39"/>
    <w:rsid w:val="008F7328"/>
    <w:pPr>
      <w:tabs>
        <w:tab w:val="left" w:pos="1276"/>
        <w:tab w:val="right" w:leader="dot" w:pos="9515"/>
      </w:tabs>
      <w:spacing w:before="40" w:after="40"/>
    </w:pPr>
    <w:rPr>
      <w:rFonts w:cstheme="minorHAnsi"/>
      <w:szCs w:val="20"/>
    </w:rPr>
  </w:style>
  <w:style w:type="paragraph" w:styleId="TOC7">
    <w:name w:val="toc 7"/>
    <w:basedOn w:val="Normal"/>
    <w:next w:val="Normal"/>
    <w:autoRedefine/>
    <w:uiPriority w:val="39"/>
    <w:rsid w:val="00F82157"/>
    <w:pPr>
      <w:tabs>
        <w:tab w:val="right" w:leader="dot" w:pos="9515"/>
      </w:tabs>
      <w:spacing w:before="40" w:after="40"/>
      <w:ind w:firstLine="1276"/>
    </w:pPr>
    <w:rPr>
      <w:rFonts w:cstheme="minorHAnsi"/>
      <w:szCs w:val="20"/>
    </w:rPr>
  </w:style>
  <w:style w:type="paragraph" w:styleId="TOC8">
    <w:name w:val="toc 8"/>
    <w:basedOn w:val="Normal"/>
    <w:next w:val="Normal"/>
    <w:autoRedefine/>
    <w:uiPriority w:val="39"/>
    <w:rsid w:val="00F2496E"/>
    <w:pPr>
      <w:spacing w:before="0" w:after="0"/>
      <w:ind w:left="1400"/>
    </w:pPr>
    <w:rPr>
      <w:rFonts w:asciiTheme="minorHAnsi" w:hAnsiTheme="minorHAnsi" w:cstheme="minorHAnsi"/>
      <w:szCs w:val="20"/>
    </w:rPr>
  </w:style>
  <w:style w:type="paragraph" w:styleId="TOC9">
    <w:name w:val="toc 9"/>
    <w:basedOn w:val="Normal"/>
    <w:next w:val="Normal"/>
    <w:autoRedefine/>
    <w:uiPriority w:val="39"/>
    <w:rsid w:val="00F2496E"/>
    <w:pPr>
      <w:spacing w:before="0" w:after="0"/>
      <w:ind w:left="1600"/>
    </w:pPr>
    <w:rPr>
      <w:rFonts w:asciiTheme="minorHAnsi" w:hAnsiTheme="minorHAnsi" w:cstheme="minorHAnsi"/>
      <w:szCs w:val="20"/>
    </w:rPr>
  </w:style>
  <w:style w:type="paragraph" w:customStyle="1" w:styleId="Referencetitle">
    <w:name w:val="Reference title"/>
    <w:basedOn w:val="Normal"/>
    <w:link w:val="ReferencetitleChar"/>
    <w:semiHidden/>
    <w:rsid w:val="00046744"/>
    <w:rPr>
      <w:i/>
    </w:rPr>
  </w:style>
  <w:style w:type="paragraph" w:styleId="ListParagraph">
    <w:name w:val="List Paragraph"/>
    <w:basedOn w:val="Normal"/>
    <w:uiPriority w:val="34"/>
    <w:qFormat/>
    <w:rsid w:val="00006122"/>
    <w:pPr>
      <w:ind w:left="720"/>
      <w:contextualSpacing/>
    </w:pPr>
  </w:style>
  <w:style w:type="paragraph" w:customStyle="1" w:styleId="Legalbullets">
    <w:name w:val="Legal bullets"/>
    <w:basedOn w:val="Normal"/>
    <w:uiPriority w:val="99"/>
    <w:semiHidden/>
    <w:qFormat/>
    <w:rsid w:val="00EA380E"/>
    <w:pPr>
      <w:numPr>
        <w:numId w:val="2"/>
      </w:numPr>
      <w:spacing w:before="60" w:after="60"/>
      <w:ind w:left="357" w:hanging="357"/>
    </w:pPr>
    <w:rPr>
      <w:sz w:val="20"/>
      <w:szCs w:val="20"/>
    </w:rPr>
  </w:style>
  <w:style w:type="paragraph" w:customStyle="1" w:styleId="Instruction">
    <w:name w:val="Instruction"/>
    <w:basedOn w:val="Tablenormal0"/>
    <w:qFormat/>
    <w:rsid w:val="00F56498"/>
    <w:rPr>
      <w:i/>
      <w:sz w:val="18"/>
    </w:rPr>
  </w:style>
  <w:style w:type="paragraph" w:styleId="NoSpacing">
    <w:name w:val="No Spacing"/>
    <w:basedOn w:val="Normal"/>
    <w:uiPriority w:val="1"/>
    <w:semiHidden/>
    <w:qFormat/>
    <w:rsid w:val="00F56498"/>
    <w:pPr>
      <w:spacing w:before="0" w:after="0" w:line="240" w:lineRule="auto"/>
    </w:pPr>
  </w:style>
  <w:style w:type="paragraph" w:styleId="Quote">
    <w:name w:val="Quote"/>
    <w:basedOn w:val="Normal"/>
    <w:next w:val="Normal"/>
    <w:link w:val="QuoteChar"/>
    <w:uiPriority w:val="29"/>
    <w:semiHidden/>
    <w:qFormat/>
    <w:rsid w:val="00F56498"/>
    <w:rPr>
      <w:i/>
      <w:iCs/>
      <w:color w:val="000000"/>
      <w:sz w:val="20"/>
      <w:szCs w:val="20"/>
    </w:rPr>
  </w:style>
  <w:style w:type="character" w:customStyle="1" w:styleId="QuoteChar">
    <w:name w:val="Quote Char"/>
    <w:basedOn w:val="DefaultParagraphFont"/>
    <w:link w:val="Quote"/>
    <w:uiPriority w:val="29"/>
    <w:semiHidden/>
    <w:rsid w:val="00F56498"/>
    <w:rPr>
      <w:rFonts w:ascii="Arial" w:hAnsi="Arial"/>
      <w:i/>
      <w:iCs/>
      <w:color w:val="000000"/>
    </w:rPr>
  </w:style>
  <w:style w:type="character" w:customStyle="1" w:styleId="ReferencetitleChar">
    <w:name w:val="Reference title Char"/>
    <w:basedOn w:val="DefaultParagraphFont"/>
    <w:link w:val="Referencetitle"/>
    <w:semiHidden/>
    <w:rsid w:val="008137BB"/>
    <w:rPr>
      <w:rFonts w:ascii="Arial" w:hAnsi="Arial"/>
      <w:i/>
      <w:szCs w:val="22"/>
    </w:rPr>
  </w:style>
  <w:style w:type="paragraph" w:styleId="NormalWeb">
    <w:name w:val="Normal (Web)"/>
    <w:basedOn w:val="Normal"/>
    <w:uiPriority w:val="99"/>
    <w:unhideWhenUsed/>
    <w:rsid w:val="009A6831"/>
    <w:rPr>
      <w:rFonts w:ascii="Times New Roman" w:hAnsi="Times New Roman"/>
      <w:sz w:val="24"/>
      <w:szCs w:val="24"/>
    </w:rPr>
  </w:style>
  <w:style w:type="paragraph" w:customStyle="1" w:styleId="Numbering">
    <w:name w:val="Numbering"/>
    <w:basedOn w:val="Normal"/>
    <w:qFormat/>
    <w:rsid w:val="00F2125A"/>
    <w:pPr>
      <w:numPr>
        <w:numId w:val="8"/>
      </w:numPr>
      <w:spacing w:line="288" w:lineRule="auto"/>
    </w:pPr>
  </w:style>
  <w:style w:type="paragraph" w:customStyle="1" w:styleId="Legalsection">
    <w:name w:val="Legal section"/>
    <w:basedOn w:val="Normal"/>
    <w:next w:val="Normal"/>
    <w:qFormat/>
    <w:rsid w:val="00F56498"/>
    <w:pPr>
      <w:numPr>
        <w:numId w:val="9"/>
      </w:numPr>
      <w:spacing w:after="60"/>
    </w:pPr>
    <w:rPr>
      <w:b/>
    </w:rPr>
  </w:style>
  <w:style w:type="character" w:styleId="CommentReference">
    <w:name w:val="annotation reference"/>
    <w:basedOn w:val="DefaultParagraphFont"/>
    <w:unhideWhenUsed/>
    <w:rsid w:val="0078667F"/>
    <w:rPr>
      <w:sz w:val="16"/>
      <w:szCs w:val="16"/>
    </w:rPr>
  </w:style>
  <w:style w:type="paragraph" w:styleId="CommentText">
    <w:name w:val="annotation text"/>
    <w:basedOn w:val="Normal"/>
    <w:link w:val="CommentTextChar"/>
    <w:uiPriority w:val="99"/>
    <w:semiHidden/>
    <w:unhideWhenUsed/>
    <w:rsid w:val="0078667F"/>
    <w:pPr>
      <w:spacing w:line="240" w:lineRule="auto"/>
    </w:pPr>
    <w:rPr>
      <w:szCs w:val="20"/>
    </w:rPr>
  </w:style>
  <w:style w:type="character" w:customStyle="1" w:styleId="CommentTextChar">
    <w:name w:val="Comment Text Char"/>
    <w:basedOn w:val="DefaultParagraphFont"/>
    <w:link w:val="CommentText"/>
    <w:uiPriority w:val="99"/>
    <w:semiHidden/>
    <w:rsid w:val="0078667F"/>
    <w:rPr>
      <w:rFonts w:ascii="Arial" w:hAnsi="Arial"/>
    </w:rPr>
  </w:style>
  <w:style w:type="paragraph" w:styleId="CommentSubject">
    <w:name w:val="annotation subject"/>
    <w:basedOn w:val="CommentText"/>
    <w:next w:val="CommentText"/>
    <w:link w:val="CommentSubjectChar"/>
    <w:uiPriority w:val="99"/>
    <w:semiHidden/>
    <w:unhideWhenUsed/>
    <w:rsid w:val="0078667F"/>
    <w:rPr>
      <w:b/>
      <w:bCs/>
    </w:rPr>
  </w:style>
  <w:style w:type="character" w:customStyle="1" w:styleId="CommentSubjectChar">
    <w:name w:val="Comment Subject Char"/>
    <w:basedOn w:val="CommentTextChar"/>
    <w:link w:val="CommentSubject"/>
    <w:uiPriority w:val="99"/>
    <w:semiHidden/>
    <w:rsid w:val="0078667F"/>
    <w:rPr>
      <w:rFonts w:ascii="Arial" w:hAnsi="Arial"/>
      <w:b/>
      <w:bCs/>
    </w:rPr>
  </w:style>
  <w:style w:type="character" w:customStyle="1" w:styleId="CrossreferenceChar">
    <w:name w:val="Cross reference Char"/>
    <w:basedOn w:val="DefaultParagraphFont"/>
    <w:link w:val="Crossreference"/>
    <w:rsid w:val="00F56498"/>
    <w:rPr>
      <w:rFonts w:ascii="Arial" w:hAnsi="Arial"/>
      <w:i/>
      <w:color w:val="005A9B" w:themeColor="background2"/>
      <w:szCs w:val="22"/>
      <w:u w:val="single"/>
    </w:rPr>
  </w:style>
  <w:style w:type="paragraph" w:customStyle="1" w:styleId="Appendixcontents">
    <w:name w:val="Appendix contents"/>
    <w:basedOn w:val="TOC1"/>
    <w:uiPriority w:val="99"/>
    <w:semiHidden/>
    <w:qFormat/>
    <w:rsid w:val="00F56498"/>
    <w:pPr>
      <w:tabs>
        <w:tab w:val="clear" w:pos="1134"/>
        <w:tab w:val="left" w:pos="1276"/>
      </w:tabs>
    </w:pPr>
  </w:style>
  <w:style w:type="paragraph" w:customStyle="1" w:styleId="Paragraphspacer">
    <w:name w:val="Paragraph spacer"/>
    <w:basedOn w:val="Normal"/>
    <w:qFormat/>
    <w:rsid w:val="00065C2F"/>
    <w:pPr>
      <w:spacing w:before="0" w:after="0" w:line="240" w:lineRule="auto"/>
    </w:pPr>
    <w:rPr>
      <w:sz w:val="24"/>
    </w:rPr>
  </w:style>
  <w:style w:type="paragraph" w:customStyle="1" w:styleId="Greytext">
    <w:name w:val="Greytext"/>
    <w:basedOn w:val="Tablenormal0"/>
    <w:next w:val="Normal"/>
    <w:link w:val="GreytextChar"/>
    <w:qFormat/>
    <w:rsid w:val="00006122"/>
    <w:rPr>
      <w:i/>
      <w:color w:val="838383" w:themeColor="accent1" w:themeShade="BF"/>
    </w:rPr>
  </w:style>
  <w:style w:type="character" w:customStyle="1" w:styleId="TablenormalChar">
    <w:name w:val="Table normal Char"/>
    <w:basedOn w:val="DefaultParagraphFont"/>
    <w:link w:val="Tablenormal0"/>
    <w:rsid w:val="00F56498"/>
    <w:rPr>
      <w:rFonts w:ascii="Arial" w:hAnsi="Arial"/>
      <w:sz w:val="22"/>
      <w:szCs w:val="22"/>
    </w:rPr>
  </w:style>
  <w:style w:type="character" w:customStyle="1" w:styleId="GreytextChar">
    <w:name w:val="Greytext Char"/>
    <w:basedOn w:val="TablenormalChar"/>
    <w:link w:val="Greytext"/>
    <w:rsid w:val="00006122"/>
    <w:rPr>
      <w:rFonts w:ascii="Arial" w:hAnsi="Arial"/>
      <w:i/>
      <w:color w:val="838383" w:themeColor="accent1" w:themeShade="BF"/>
      <w:sz w:val="22"/>
      <w:szCs w:val="22"/>
    </w:rPr>
  </w:style>
  <w:style w:type="paragraph" w:customStyle="1" w:styleId="Redtext">
    <w:name w:val="Redtext"/>
    <w:basedOn w:val="Normal"/>
    <w:next w:val="Normal"/>
    <w:link w:val="RedtextChar"/>
    <w:rsid w:val="00006122"/>
    <w:pPr>
      <w:spacing w:before="20" w:after="20" w:line="240" w:lineRule="auto"/>
    </w:pPr>
    <w:rPr>
      <w:color w:val="9B2703" w:themeColor="accent2"/>
    </w:rPr>
  </w:style>
  <w:style w:type="paragraph" w:customStyle="1" w:styleId="Redtextbullets">
    <w:name w:val="Redtext bullets"/>
    <w:basedOn w:val="Redtext"/>
    <w:qFormat/>
    <w:rsid w:val="0038408E"/>
    <w:pPr>
      <w:numPr>
        <w:numId w:val="3"/>
      </w:numPr>
      <w:ind w:left="170" w:hanging="170"/>
    </w:pPr>
  </w:style>
  <w:style w:type="character" w:customStyle="1" w:styleId="RedtextChar">
    <w:name w:val="Redtext Char"/>
    <w:basedOn w:val="DefaultParagraphFont"/>
    <w:link w:val="Redtext"/>
    <w:rsid w:val="00006122"/>
    <w:rPr>
      <w:rFonts w:ascii="Arial" w:hAnsi="Arial"/>
      <w:color w:val="9B2703" w:themeColor="accent2"/>
      <w:szCs w:val="22"/>
    </w:rPr>
  </w:style>
  <w:style w:type="paragraph" w:customStyle="1" w:styleId="Greytextbullet">
    <w:name w:val="Grey text bullet"/>
    <w:basedOn w:val="Greytext"/>
    <w:rsid w:val="00006122"/>
  </w:style>
  <w:style w:type="paragraph" w:customStyle="1" w:styleId="Greytextdoublebullet">
    <w:name w:val="Grey text double bullet"/>
    <w:basedOn w:val="Greytext"/>
    <w:rsid w:val="00006122"/>
    <w:pPr>
      <w:numPr>
        <w:ilvl w:val="1"/>
        <w:numId w:val="4"/>
      </w:numPr>
    </w:pPr>
  </w:style>
  <w:style w:type="paragraph" w:customStyle="1" w:styleId="MCDEMfootereven">
    <w:name w:val="MCDEM footer even"/>
    <w:basedOn w:val="Normal"/>
    <w:link w:val="MCDEMfooterevenChar"/>
    <w:rsid w:val="00C9618C"/>
    <w:pPr>
      <w:tabs>
        <w:tab w:val="left" w:pos="284"/>
        <w:tab w:val="right" w:pos="9498"/>
        <w:tab w:val="right" w:pos="14742"/>
        <w:tab w:val="right" w:pos="15168"/>
      </w:tabs>
    </w:pPr>
  </w:style>
  <w:style w:type="character" w:customStyle="1" w:styleId="MCDEMfooteroddChar">
    <w:name w:val="MCDEM footer odd Char"/>
    <w:basedOn w:val="DefaultParagraphFont"/>
    <w:link w:val="MCDEMfooterodd"/>
    <w:rsid w:val="0038097B"/>
    <w:rPr>
      <w:rFonts w:ascii="Arial" w:hAnsi="Arial"/>
      <w:b/>
      <w:color w:val="000000" w:themeColor="text1"/>
      <w:sz w:val="14"/>
      <w:szCs w:val="18"/>
    </w:rPr>
  </w:style>
  <w:style w:type="character" w:customStyle="1" w:styleId="MCDEMfooterevenChar">
    <w:name w:val="MCDEM footer even Char"/>
    <w:basedOn w:val="MCDEMfooteroddChar"/>
    <w:link w:val="MCDEMfootereven"/>
    <w:rsid w:val="00C9618C"/>
    <w:rPr>
      <w:rFonts w:ascii="Arial" w:hAnsi="Arial"/>
      <w:b w:val="0"/>
      <w:color w:val="000000" w:themeColor="text1"/>
      <w:sz w:val="22"/>
      <w:szCs w:val="22"/>
    </w:rPr>
  </w:style>
  <w:style w:type="character" w:customStyle="1" w:styleId="MCDEMfooteroddcode">
    <w:name w:val="MCDEM footer odd code"/>
    <w:basedOn w:val="MCDEMfooteroddChar"/>
    <w:rsid w:val="00006122"/>
    <w:rPr>
      <w:rFonts w:ascii="Arial" w:hAnsi="Arial"/>
      <w:b w:val="0"/>
      <w:color w:val="000000" w:themeColor="text1"/>
      <w:sz w:val="14"/>
      <w:szCs w:val="18"/>
    </w:rPr>
  </w:style>
  <w:style w:type="character" w:customStyle="1" w:styleId="MCDEMfooterevencode">
    <w:name w:val="MCDEM footer even code"/>
    <w:basedOn w:val="MCDEMfooterevenChar"/>
    <w:rsid w:val="00006122"/>
    <w:rPr>
      <w:rFonts w:ascii="Arial" w:hAnsi="Arial"/>
      <w:b/>
      <w:i w:val="0"/>
      <w:color w:val="000000" w:themeColor="text1"/>
      <w:sz w:val="14"/>
      <w:szCs w:val="18"/>
    </w:rPr>
  </w:style>
  <w:style w:type="paragraph" w:customStyle="1" w:styleId="Titlefrontpagesecondline">
    <w:name w:val="Title front page second line"/>
    <w:basedOn w:val="Title"/>
    <w:qFormat/>
    <w:rsid w:val="00006122"/>
    <w:rPr>
      <w:sz w:val="32"/>
    </w:rPr>
  </w:style>
  <w:style w:type="paragraph" w:customStyle="1" w:styleId="Insidecoverdocname">
    <w:name w:val="Inside cover doc name"/>
    <w:basedOn w:val="Normal"/>
    <w:qFormat/>
    <w:rsid w:val="00006122"/>
    <w:pPr>
      <w:spacing w:after="0" w:line="240" w:lineRule="auto"/>
    </w:pPr>
    <w:rPr>
      <w:b/>
      <w:color w:val="005A9B" w:themeColor="background2"/>
      <w:sz w:val="24"/>
    </w:rPr>
  </w:style>
  <w:style w:type="paragraph" w:customStyle="1" w:styleId="Insidecoverdocname2">
    <w:name w:val="Inside cover doc name 2"/>
    <w:basedOn w:val="Insidecoverdocname"/>
    <w:qFormat/>
    <w:rsid w:val="004D763D"/>
    <w:pPr>
      <w:spacing w:before="0"/>
    </w:pPr>
    <w:rPr>
      <w:b w:val="0"/>
      <w:sz w:val="22"/>
    </w:rPr>
  </w:style>
  <w:style w:type="paragraph" w:customStyle="1" w:styleId="Insidecovernormal">
    <w:name w:val="Inside cover normal"/>
    <w:basedOn w:val="Normal"/>
    <w:qFormat/>
    <w:rsid w:val="00006122"/>
    <w:pPr>
      <w:spacing w:before="0" w:after="0" w:line="240" w:lineRule="auto"/>
    </w:pPr>
  </w:style>
  <w:style w:type="paragraph" w:customStyle="1" w:styleId="Insidecoverdateandauthority">
    <w:name w:val="Inside cover date and authority"/>
    <w:basedOn w:val="Normal"/>
    <w:qFormat/>
    <w:rsid w:val="00006122"/>
    <w:pPr>
      <w:spacing w:before="0" w:after="0" w:line="240" w:lineRule="auto"/>
    </w:pPr>
    <w:rPr>
      <w:b/>
    </w:rPr>
  </w:style>
  <w:style w:type="character" w:customStyle="1" w:styleId="MCDEMfooterpagenumber">
    <w:name w:val="MCDEM footer page number"/>
    <w:basedOn w:val="DefaultParagraphFont"/>
    <w:rsid w:val="00006122"/>
    <w:rPr>
      <w:rFonts w:ascii="Arial" w:hAnsi="Arial"/>
      <w:b/>
      <w:sz w:val="18"/>
    </w:rPr>
  </w:style>
  <w:style w:type="paragraph" w:customStyle="1" w:styleId="Tablenormaltasksheet">
    <w:name w:val="Table normal task sheet"/>
    <w:basedOn w:val="Tablenormal0"/>
    <w:rsid w:val="00F82157"/>
    <w:pPr>
      <w:jc w:val="center"/>
    </w:pPr>
    <w:rPr>
      <w:rFonts w:eastAsia="Times New Roman"/>
      <w:szCs w:val="20"/>
    </w:rPr>
  </w:style>
  <w:style w:type="paragraph" w:customStyle="1" w:styleId="Appendix">
    <w:name w:val="Appendix"/>
    <w:basedOn w:val="Normal"/>
    <w:next w:val="Normal"/>
    <w:uiPriority w:val="99"/>
    <w:semiHidden/>
    <w:qFormat/>
    <w:rsid w:val="00F56498"/>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F56498"/>
    <w:pPr>
      <w:keepNext/>
      <w:keepLines/>
      <w:spacing w:before="200" w:line="240" w:lineRule="auto"/>
      <w:contextualSpacing/>
    </w:pPr>
    <w:rPr>
      <w:rFonts w:eastAsiaTheme="majorEastAsia" w:cstheme="majorBidi"/>
      <w:b/>
      <w:bCs/>
      <w:color w:val="005A9B" w:themeColor="background2"/>
      <w:sz w:val="24"/>
      <w:szCs w:val="20"/>
    </w:rPr>
  </w:style>
  <w:style w:type="paragraph" w:styleId="DocumentMap">
    <w:name w:val="Document Map"/>
    <w:basedOn w:val="Normal"/>
    <w:link w:val="DocumentMapChar"/>
    <w:uiPriority w:val="99"/>
    <w:semiHidden/>
    <w:unhideWhenUsed/>
    <w:rsid w:val="00A63212"/>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63212"/>
    <w:rPr>
      <w:rFonts w:ascii="Tahoma" w:hAnsi="Tahoma" w:cs="Tahoma"/>
      <w:sz w:val="16"/>
      <w:szCs w:val="16"/>
    </w:rPr>
  </w:style>
  <w:style w:type="paragraph" w:customStyle="1" w:styleId="Titleacknowledementsnopagebreak">
    <w:name w:val="Title acknowledements no page break"/>
    <w:basedOn w:val="Titleforewordandcontents"/>
    <w:next w:val="Normal"/>
    <w:rsid w:val="00006122"/>
    <w:pPr>
      <w:pageBreakBefore w:val="0"/>
    </w:pPr>
  </w:style>
  <w:style w:type="paragraph" w:customStyle="1" w:styleId="Appendixheading4">
    <w:name w:val="Appendix heading 4"/>
    <w:basedOn w:val="Normal"/>
    <w:uiPriority w:val="99"/>
    <w:semiHidden/>
    <w:rsid w:val="00001C5C"/>
    <w:rPr>
      <w:rFonts w:ascii="Arial Narrow" w:hAnsi="Arial Narrow"/>
      <w:b/>
      <w:i/>
      <w:color w:val="005A9B" w:themeColor="background2"/>
      <w:sz w:val="24"/>
    </w:rPr>
  </w:style>
  <w:style w:type="table" w:customStyle="1" w:styleId="TableGrid1">
    <w:name w:val="Table Grid1"/>
    <w:basedOn w:val="TableNormal"/>
    <w:next w:val="TableGrid"/>
    <w:uiPriority w:val="59"/>
    <w:rsid w:val="00501E6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uiPriority w:val="99"/>
    <w:semiHidden/>
    <w:qFormat/>
    <w:rsid w:val="00F56498"/>
    <w:pPr>
      <w:spacing w:after="0"/>
    </w:pPr>
    <w:rPr>
      <w:b/>
    </w:rPr>
  </w:style>
  <w:style w:type="paragraph" w:customStyle="1" w:styleId="Legalnumbering">
    <w:name w:val="Legal numbering"/>
    <w:basedOn w:val="Normal"/>
    <w:uiPriority w:val="99"/>
    <w:qFormat/>
    <w:rsid w:val="00F56498"/>
    <w:pPr>
      <w:numPr>
        <w:numId w:val="10"/>
      </w:numPr>
      <w:spacing w:before="60" w:after="60"/>
    </w:pPr>
    <w:rPr>
      <w:bCs/>
    </w:rPr>
  </w:style>
  <w:style w:type="paragraph" w:customStyle="1" w:styleId="Titlesubheadingsnotforcontents">
    <w:name w:val="Title sub headings not for contents"/>
    <w:basedOn w:val="Normal"/>
    <w:next w:val="Normal"/>
    <w:qFormat/>
    <w:rsid w:val="00F56498"/>
    <w:pPr>
      <w:pBdr>
        <w:bottom w:val="single" w:sz="6" w:space="1" w:color="AFAFAF" w:themeColor="accent1"/>
      </w:pBdr>
    </w:pPr>
    <w:rPr>
      <w:rFonts w:cstheme="majorBidi"/>
      <w:b/>
      <w:color w:val="005A9B" w:themeColor="background2"/>
      <w:sz w:val="28"/>
    </w:rPr>
  </w:style>
  <w:style w:type="character" w:styleId="Emphasis">
    <w:name w:val="Emphasis"/>
    <w:basedOn w:val="DefaultParagraphFont"/>
    <w:uiPriority w:val="20"/>
    <w:semiHidden/>
    <w:qFormat/>
    <w:rsid w:val="00F56498"/>
    <w:rPr>
      <w:i/>
      <w:iCs/>
    </w:rPr>
  </w:style>
  <w:style w:type="paragraph" w:customStyle="1" w:styleId="Title2">
    <w:name w:val="Title 2"/>
    <w:basedOn w:val="Title"/>
    <w:next w:val="Normal"/>
    <w:qFormat/>
    <w:rsid w:val="00F56498"/>
    <w:rPr>
      <w:sz w:val="32"/>
    </w:rPr>
  </w:style>
  <w:style w:type="paragraph" w:customStyle="1" w:styleId="Appendixsubnonumbering">
    <w:name w:val="Appendix sub no numbering"/>
    <w:basedOn w:val="Normal"/>
    <w:qFormat/>
    <w:rsid w:val="00CB5C84"/>
    <w:pPr>
      <w:contextualSpacing/>
    </w:pPr>
    <w:rPr>
      <w:rFonts w:ascii="Arial Narrow" w:hAnsi="Arial Narrow"/>
      <w:b/>
      <w:color w:val="005A9B" w:themeColor="background2"/>
      <w:sz w:val="24"/>
    </w:rPr>
  </w:style>
  <w:style w:type="paragraph" w:customStyle="1" w:styleId="Default">
    <w:name w:val="Default"/>
    <w:rsid w:val="00231582"/>
    <w:pPr>
      <w:autoSpaceDE w:val="0"/>
      <w:autoSpaceDN w:val="0"/>
      <w:adjustRightInd w:val="0"/>
    </w:pPr>
    <w:rPr>
      <w:rFonts w:eastAsiaTheme="minorHAnsi" w:cs="Calibri"/>
      <w:color w:val="000000"/>
      <w:sz w:val="24"/>
      <w:szCs w:val="24"/>
    </w:rPr>
  </w:style>
  <w:style w:type="character" w:customStyle="1" w:styleId="hnpara">
    <w:name w:val="hnpara"/>
    <w:basedOn w:val="DefaultParagraphFont"/>
    <w:rsid w:val="00A977F5"/>
  </w:style>
  <w:style w:type="character" w:customStyle="1" w:styleId="hnlisttext1">
    <w:name w:val="hnlisttext1"/>
    <w:basedOn w:val="DefaultParagraphFont"/>
    <w:rsid w:val="00A977F5"/>
    <w:rPr>
      <w:rFonts w:ascii="Verdana" w:hAnsi="Verdana" w:hint="default"/>
    </w:rPr>
  </w:style>
  <w:style w:type="character" w:customStyle="1" w:styleId="hyperlink1">
    <w:name w:val="hyperlink1"/>
    <w:basedOn w:val="DefaultParagraphFont"/>
    <w:rsid w:val="00A977F5"/>
    <w:rPr>
      <w:rFonts w:ascii="Verdana" w:hAnsi="Verdana" w:hint="default"/>
      <w:color w:val="0000FF"/>
      <w:u w:val="single"/>
    </w:rPr>
  </w:style>
  <w:style w:type="character" w:customStyle="1" w:styleId="hnlistbullet2">
    <w:name w:val="hnlistbullet2"/>
    <w:basedOn w:val="DefaultParagraphFont"/>
    <w:rsid w:val="00A977F5"/>
    <w:rPr>
      <w:b w:val="0"/>
      <w:bCs w:val="0"/>
      <w:color w:val="0000FF"/>
    </w:rPr>
  </w:style>
  <w:style w:type="character" w:customStyle="1" w:styleId="hnhiddenlink1">
    <w:name w:val="hnhiddenlink1"/>
    <w:basedOn w:val="DefaultParagraphFont"/>
    <w:rsid w:val="00A977F5"/>
    <w:rPr>
      <w:vanish/>
      <w:webHidden w:val="0"/>
      <w:specVanish w:val="0"/>
    </w:rPr>
  </w:style>
  <w:style w:type="character" w:customStyle="1" w:styleId="heading30">
    <w:name w:val="heading3"/>
    <w:basedOn w:val="DefaultParagraphFont"/>
    <w:rsid w:val="00A977F5"/>
  </w:style>
  <w:style w:type="paragraph" w:styleId="FootnoteText">
    <w:name w:val="footnote text"/>
    <w:basedOn w:val="Normal"/>
    <w:link w:val="FootnoteTextChar"/>
    <w:uiPriority w:val="99"/>
    <w:rsid w:val="00001C50"/>
    <w:pPr>
      <w:spacing w:before="0" w:after="0" w:line="240" w:lineRule="auto"/>
    </w:pPr>
    <w:rPr>
      <w:rFonts w:ascii="Arial Mäori" w:eastAsiaTheme="minorHAnsi" w:hAnsi="Arial Mäori" w:cstheme="minorBidi"/>
      <w:sz w:val="20"/>
      <w:szCs w:val="20"/>
    </w:rPr>
  </w:style>
  <w:style w:type="character" w:customStyle="1" w:styleId="FootnoteTextChar">
    <w:name w:val="Footnote Text Char"/>
    <w:basedOn w:val="DefaultParagraphFont"/>
    <w:link w:val="FootnoteText"/>
    <w:uiPriority w:val="99"/>
    <w:rsid w:val="00001C50"/>
    <w:rPr>
      <w:rFonts w:ascii="Arial Mäori" w:eastAsiaTheme="minorHAnsi" w:hAnsi="Arial Mäori" w:cstheme="minorBidi"/>
    </w:rPr>
  </w:style>
  <w:style w:type="character" w:styleId="FootnoteReference">
    <w:name w:val="footnote reference"/>
    <w:basedOn w:val="DefaultParagraphFont"/>
    <w:uiPriority w:val="99"/>
    <w:rsid w:val="00001C50"/>
    <w:rPr>
      <w:vertAlign w:val="superscript"/>
    </w:rPr>
  </w:style>
  <w:style w:type="paragraph" w:customStyle="1" w:styleId="BulletText1">
    <w:name w:val="Bullet Text 1"/>
    <w:basedOn w:val="Normal"/>
    <w:rsid w:val="00E506FC"/>
    <w:pPr>
      <w:numPr>
        <w:numId w:val="11"/>
      </w:numPr>
      <w:spacing w:before="0" w:after="0" w:line="240" w:lineRule="auto"/>
    </w:pPr>
    <w:rPr>
      <w:rFonts w:ascii="Times New Roman" w:eastAsia="Times New Roman" w:hAnsi="Times New Roman"/>
      <w:color w:val="000000"/>
      <w:sz w:val="24"/>
      <w:szCs w:val="20"/>
      <w:lang w:val="en-US"/>
    </w:rPr>
  </w:style>
  <w:style w:type="paragraph" w:customStyle="1" w:styleId="MCDEMfooter">
    <w:name w:val="MCDEM footer"/>
    <w:basedOn w:val="Normal"/>
    <w:next w:val="Normal"/>
    <w:rsid w:val="00235576"/>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824F3A"/>
    <w:pPr>
      <w:numPr>
        <w:numId w:val="12"/>
      </w:numPr>
    </w:pPr>
  </w:style>
  <w:style w:type="numbering" w:customStyle="1" w:styleId="MCDEMbullet1">
    <w:name w:val="MCDEM bullet1"/>
    <w:uiPriority w:val="99"/>
    <w:rsid w:val="00A10CF1"/>
  </w:style>
  <w:style w:type="paragraph" w:styleId="PlainText">
    <w:name w:val="Plain Text"/>
    <w:basedOn w:val="Normal"/>
    <w:link w:val="PlainTextChar"/>
    <w:uiPriority w:val="99"/>
    <w:semiHidden/>
    <w:unhideWhenUsed/>
    <w:rsid w:val="004408A5"/>
    <w:pPr>
      <w:spacing w:before="0"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4408A5"/>
    <w:rPr>
      <w:rFonts w:eastAsiaTheme="minorHAnsi" w:cs="Consolas"/>
      <w:sz w:val="22"/>
      <w:szCs w:val="21"/>
    </w:rPr>
  </w:style>
  <w:style w:type="table" w:customStyle="1" w:styleId="TableGrid3">
    <w:name w:val="Table Grid3"/>
    <w:basedOn w:val="TableNormal"/>
    <w:next w:val="TableGrid"/>
    <w:rsid w:val="00677CE6"/>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79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D46B92"/>
    <w:pPr>
      <w:autoSpaceDE w:val="0"/>
      <w:autoSpaceDN w:val="0"/>
      <w:adjustRightInd w:val="0"/>
      <w:spacing w:before="0" w:after="0" w:line="201" w:lineRule="atLeast"/>
    </w:pPr>
    <w:rPr>
      <w:rFonts w:cs="Arial"/>
      <w:sz w:val="24"/>
      <w:szCs w:val="24"/>
    </w:rPr>
  </w:style>
  <w:style w:type="character" w:customStyle="1" w:styleId="FootnoteTextChar1">
    <w:name w:val="Footnote Text Char1"/>
    <w:basedOn w:val="DefaultParagraphFont"/>
    <w:uiPriority w:val="99"/>
    <w:semiHidden/>
    <w:rsid w:val="0098796A"/>
    <w:rPr>
      <w:sz w:val="20"/>
      <w:szCs w:val="20"/>
    </w:rPr>
  </w:style>
  <w:style w:type="paragraph" w:styleId="ListBullet">
    <w:name w:val="List Bullet"/>
    <w:basedOn w:val="Normal"/>
    <w:uiPriority w:val="99"/>
    <w:rsid w:val="00933652"/>
    <w:pPr>
      <w:numPr>
        <w:numId w:val="15"/>
      </w:numPr>
      <w:spacing w:after="0" w:line="240" w:lineRule="auto"/>
      <w:contextualSpacing/>
    </w:pPr>
    <w:rPr>
      <w:rFonts w:ascii="Calibri" w:eastAsiaTheme="minorHAnsi" w:hAnsi="Calibri" w:cstheme="minorHAnsi"/>
    </w:rPr>
  </w:style>
  <w:style w:type="paragraph" w:customStyle="1" w:styleId="Legalnumberingsection">
    <w:name w:val="Legal numbering section"/>
    <w:basedOn w:val="Normal"/>
    <w:uiPriority w:val="99"/>
    <w:rsid w:val="00ED0412"/>
    <w:pPr>
      <w:numPr>
        <w:numId w:val="40"/>
      </w:numPr>
      <w:spacing w:line="271" w:lineRule="auto"/>
    </w:pPr>
    <w:rPr>
      <w:b/>
      <w:sz w:val="20"/>
    </w:rPr>
  </w:style>
  <w:style w:type="table" w:customStyle="1" w:styleId="TableGrid4">
    <w:name w:val="Table Grid4"/>
    <w:basedOn w:val="TableNormal"/>
    <w:next w:val="TableGrid"/>
    <w:uiPriority w:val="59"/>
    <w:rsid w:val="00DE5B83"/>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E5B83"/>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F2EB2"/>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subheading">
    <w:name w:val="Appendix subheading"/>
    <w:basedOn w:val="Heading3"/>
    <w:next w:val="Normal"/>
    <w:qFormat/>
    <w:rsid w:val="00D62791"/>
    <w:pPr>
      <w:numPr>
        <w:ilvl w:val="7"/>
      </w:numPr>
      <w:spacing w:after="120" w:line="240" w:lineRule="auto"/>
    </w:pPr>
    <w:rPr>
      <w:rFonts w:ascii="Arial" w:hAnsi="Arial"/>
      <w:sz w:val="24"/>
      <w:lang w:eastAsia="en-NZ"/>
    </w:rPr>
  </w:style>
  <w:style w:type="table" w:customStyle="1" w:styleId="TableGrid6">
    <w:name w:val="Table Grid6"/>
    <w:basedOn w:val="TableNormal"/>
    <w:next w:val="TableGrid"/>
    <w:uiPriority w:val="59"/>
    <w:rsid w:val="00F97E5E"/>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64517"/>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F7328"/>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6341D"/>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normal9ptBold">
    <w:name w:val="Style Table normal + 9 pt Bold"/>
    <w:basedOn w:val="Tablenormal0"/>
    <w:rsid w:val="009B66EC"/>
    <w:pPr>
      <w:spacing w:before="0" w:after="0"/>
    </w:pPr>
    <w:rPr>
      <w:b/>
      <w:bCs/>
      <w:sz w:val="18"/>
    </w:rPr>
  </w:style>
  <w:style w:type="paragraph" w:customStyle="1" w:styleId="StyleTablenormal9pt">
    <w:name w:val="Style Table normal + 9 pt"/>
    <w:basedOn w:val="Tablenormal0"/>
    <w:rsid w:val="00DD52D4"/>
    <w:pPr>
      <w:spacing w:before="0" w:after="0"/>
    </w:pPr>
    <w:rPr>
      <w:sz w:val="18"/>
    </w:rPr>
  </w:style>
  <w:style w:type="paragraph" w:styleId="Revision">
    <w:name w:val="Revision"/>
    <w:hidden/>
    <w:uiPriority w:val="99"/>
    <w:semiHidden/>
    <w:rsid w:val="00D11E3C"/>
    <w:rPr>
      <w:rFonts w:ascii="Arial" w:hAnsi="Arial"/>
      <w:sz w:val="22"/>
      <w:szCs w:val="22"/>
    </w:rPr>
  </w:style>
  <w:style w:type="table" w:customStyle="1" w:styleId="TableGrid31">
    <w:name w:val="Table Grid31"/>
    <w:basedOn w:val="TableNormal"/>
    <w:next w:val="TableGrid"/>
    <w:rsid w:val="00515749"/>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5837313">
      <w:bodyDiv w:val="1"/>
      <w:marLeft w:val="0"/>
      <w:marRight w:val="0"/>
      <w:marTop w:val="0"/>
      <w:marBottom w:val="0"/>
      <w:divBdr>
        <w:top w:val="none" w:sz="0" w:space="0" w:color="auto"/>
        <w:left w:val="none" w:sz="0" w:space="0" w:color="auto"/>
        <w:bottom w:val="none" w:sz="0" w:space="0" w:color="auto"/>
        <w:right w:val="none" w:sz="0" w:space="0" w:color="auto"/>
      </w:divBdr>
    </w:div>
    <w:div w:id="44765513">
      <w:bodyDiv w:val="1"/>
      <w:marLeft w:val="0"/>
      <w:marRight w:val="0"/>
      <w:marTop w:val="0"/>
      <w:marBottom w:val="0"/>
      <w:divBdr>
        <w:top w:val="none" w:sz="0" w:space="0" w:color="auto"/>
        <w:left w:val="none" w:sz="0" w:space="0" w:color="auto"/>
        <w:bottom w:val="none" w:sz="0" w:space="0" w:color="auto"/>
        <w:right w:val="none" w:sz="0" w:space="0" w:color="auto"/>
      </w:divBdr>
      <w:divsChild>
        <w:div w:id="1307709031">
          <w:marLeft w:val="0"/>
          <w:marRight w:val="0"/>
          <w:marTop w:val="0"/>
          <w:marBottom w:val="0"/>
          <w:divBdr>
            <w:top w:val="none" w:sz="0" w:space="0" w:color="auto"/>
            <w:left w:val="none" w:sz="0" w:space="0" w:color="auto"/>
            <w:bottom w:val="none" w:sz="0" w:space="0" w:color="auto"/>
            <w:right w:val="none" w:sz="0" w:space="0" w:color="auto"/>
          </w:divBdr>
          <w:divsChild>
            <w:div w:id="24530411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6374894">
      <w:bodyDiv w:val="1"/>
      <w:marLeft w:val="0"/>
      <w:marRight w:val="0"/>
      <w:marTop w:val="0"/>
      <w:marBottom w:val="0"/>
      <w:divBdr>
        <w:top w:val="none" w:sz="0" w:space="0" w:color="auto"/>
        <w:left w:val="none" w:sz="0" w:space="0" w:color="auto"/>
        <w:bottom w:val="none" w:sz="0" w:space="0" w:color="auto"/>
        <w:right w:val="none" w:sz="0" w:space="0" w:color="auto"/>
      </w:divBdr>
      <w:divsChild>
        <w:div w:id="1556626960">
          <w:marLeft w:val="0"/>
          <w:marRight w:val="0"/>
          <w:marTop w:val="0"/>
          <w:marBottom w:val="0"/>
          <w:divBdr>
            <w:top w:val="none" w:sz="0" w:space="0" w:color="auto"/>
            <w:left w:val="none" w:sz="0" w:space="0" w:color="auto"/>
            <w:bottom w:val="none" w:sz="0" w:space="0" w:color="auto"/>
            <w:right w:val="none" w:sz="0" w:space="0" w:color="auto"/>
          </w:divBdr>
          <w:divsChild>
            <w:div w:id="1138840948">
              <w:marLeft w:val="0"/>
              <w:marRight w:val="0"/>
              <w:marTop w:val="0"/>
              <w:marBottom w:val="0"/>
              <w:divBdr>
                <w:top w:val="none" w:sz="0" w:space="0" w:color="auto"/>
                <w:left w:val="none" w:sz="0" w:space="0" w:color="auto"/>
                <w:bottom w:val="none" w:sz="0" w:space="0" w:color="auto"/>
                <w:right w:val="none" w:sz="0" w:space="0" w:color="auto"/>
              </w:divBdr>
              <w:divsChild>
                <w:div w:id="1335498051">
                  <w:marLeft w:val="0"/>
                  <w:marRight w:val="0"/>
                  <w:marTop w:val="0"/>
                  <w:marBottom w:val="0"/>
                  <w:divBdr>
                    <w:top w:val="none" w:sz="0" w:space="0" w:color="auto"/>
                    <w:left w:val="none" w:sz="0" w:space="0" w:color="auto"/>
                    <w:bottom w:val="none" w:sz="0" w:space="0" w:color="auto"/>
                    <w:right w:val="none" w:sz="0" w:space="0" w:color="auto"/>
                  </w:divBdr>
                  <w:divsChild>
                    <w:div w:id="513541823">
                      <w:marLeft w:val="0"/>
                      <w:marRight w:val="0"/>
                      <w:marTop w:val="0"/>
                      <w:marBottom w:val="0"/>
                      <w:divBdr>
                        <w:top w:val="none" w:sz="0" w:space="0" w:color="auto"/>
                        <w:left w:val="none" w:sz="0" w:space="0" w:color="auto"/>
                        <w:bottom w:val="none" w:sz="0" w:space="0" w:color="auto"/>
                        <w:right w:val="none" w:sz="0" w:space="0" w:color="auto"/>
                      </w:divBdr>
                      <w:divsChild>
                        <w:div w:id="6303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10443">
      <w:bodyDiv w:val="1"/>
      <w:marLeft w:val="0"/>
      <w:marRight w:val="0"/>
      <w:marTop w:val="0"/>
      <w:marBottom w:val="0"/>
      <w:divBdr>
        <w:top w:val="none" w:sz="0" w:space="0" w:color="auto"/>
        <w:left w:val="none" w:sz="0" w:space="0" w:color="auto"/>
        <w:bottom w:val="none" w:sz="0" w:space="0" w:color="auto"/>
        <w:right w:val="none" w:sz="0" w:space="0" w:color="auto"/>
      </w:divBdr>
    </w:div>
    <w:div w:id="220940999">
      <w:bodyDiv w:val="1"/>
      <w:marLeft w:val="0"/>
      <w:marRight w:val="0"/>
      <w:marTop w:val="0"/>
      <w:marBottom w:val="0"/>
      <w:divBdr>
        <w:top w:val="none" w:sz="0" w:space="0" w:color="auto"/>
        <w:left w:val="none" w:sz="0" w:space="0" w:color="auto"/>
        <w:bottom w:val="none" w:sz="0" w:space="0" w:color="auto"/>
        <w:right w:val="none" w:sz="0" w:space="0" w:color="auto"/>
      </w:divBdr>
    </w:div>
    <w:div w:id="224219737">
      <w:bodyDiv w:val="1"/>
      <w:marLeft w:val="0"/>
      <w:marRight w:val="0"/>
      <w:marTop w:val="0"/>
      <w:marBottom w:val="0"/>
      <w:divBdr>
        <w:top w:val="none" w:sz="0" w:space="0" w:color="auto"/>
        <w:left w:val="none" w:sz="0" w:space="0" w:color="auto"/>
        <w:bottom w:val="none" w:sz="0" w:space="0" w:color="auto"/>
        <w:right w:val="none" w:sz="0" w:space="0" w:color="auto"/>
      </w:divBdr>
      <w:divsChild>
        <w:div w:id="626198629">
          <w:marLeft w:val="0"/>
          <w:marRight w:val="0"/>
          <w:marTop w:val="0"/>
          <w:marBottom w:val="0"/>
          <w:divBdr>
            <w:top w:val="none" w:sz="0" w:space="0" w:color="auto"/>
            <w:left w:val="none" w:sz="0" w:space="0" w:color="auto"/>
            <w:bottom w:val="none" w:sz="0" w:space="0" w:color="auto"/>
            <w:right w:val="none" w:sz="0" w:space="0" w:color="auto"/>
          </w:divBdr>
          <w:divsChild>
            <w:div w:id="206064419">
              <w:marLeft w:val="0"/>
              <w:marRight w:val="0"/>
              <w:marTop w:val="0"/>
              <w:marBottom w:val="0"/>
              <w:divBdr>
                <w:top w:val="none" w:sz="0" w:space="0" w:color="auto"/>
                <w:left w:val="none" w:sz="0" w:space="0" w:color="auto"/>
                <w:bottom w:val="none" w:sz="0" w:space="0" w:color="auto"/>
                <w:right w:val="none" w:sz="0" w:space="0" w:color="auto"/>
              </w:divBdr>
              <w:divsChild>
                <w:div w:id="123891413">
                  <w:marLeft w:val="0"/>
                  <w:marRight w:val="0"/>
                  <w:marTop w:val="0"/>
                  <w:marBottom w:val="0"/>
                  <w:divBdr>
                    <w:top w:val="none" w:sz="0" w:space="0" w:color="auto"/>
                    <w:left w:val="none" w:sz="0" w:space="0" w:color="auto"/>
                    <w:bottom w:val="none" w:sz="0" w:space="0" w:color="auto"/>
                    <w:right w:val="none" w:sz="0" w:space="0" w:color="auto"/>
                  </w:divBdr>
                  <w:divsChild>
                    <w:div w:id="463350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46809375">
      <w:bodyDiv w:val="1"/>
      <w:marLeft w:val="0"/>
      <w:marRight w:val="0"/>
      <w:marTop w:val="0"/>
      <w:marBottom w:val="0"/>
      <w:divBdr>
        <w:top w:val="none" w:sz="0" w:space="0" w:color="auto"/>
        <w:left w:val="none" w:sz="0" w:space="0" w:color="auto"/>
        <w:bottom w:val="none" w:sz="0" w:space="0" w:color="auto"/>
        <w:right w:val="none" w:sz="0" w:space="0" w:color="auto"/>
      </w:divBdr>
      <w:divsChild>
        <w:div w:id="1404527977">
          <w:marLeft w:val="0"/>
          <w:marRight w:val="0"/>
          <w:marTop w:val="0"/>
          <w:marBottom w:val="0"/>
          <w:divBdr>
            <w:top w:val="none" w:sz="0" w:space="0" w:color="auto"/>
            <w:left w:val="none" w:sz="0" w:space="0" w:color="auto"/>
            <w:bottom w:val="none" w:sz="0" w:space="0" w:color="auto"/>
            <w:right w:val="none" w:sz="0" w:space="0" w:color="auto"/>
          </w:divBdr>
          <w:divsChild>
            <w:div w:id="1707440916">
              <w:marLeft w:val="0"/>
              <w:marRight w:val="0"/>
              <w:marTop w:val="0"/>
              <w:marBottom w:val="0"/>
              <w:divBdr>
                <w:top w:val="none" w:sz="0" w:space="0" w:color="auto"/>
                <w:left w:val="none" w:sz="0" w:space="0" w:color="auto"/>
                <w:bottom w:val="none" w:sz="0" w:space="0" w:color="auto"/>
                <w:right w:val="none" w:sz="0" w:space="0" w:color="auto"/>
              </w:divBdr>
              <w:divsChild>
                <w:div w:id="498547907">
                  <w:marLeft w:val="0"/>
                  <w:marRight w:val="0"/>
                  <w:marTop w:val="0"/>
                  <w:marBottom w:val="0"/>
                  <w:divBdr>
                    <w:top w:val="none" w:sz="0" w:space="0" w:color="auto"/>
                    <w:left w:val="none" w:sz="0" w:space="0" w:color="auto"/>
                    <w:bottom w:val="none" w:sz="0" w:space="0" w:color="auto"/>
                    <w:right w:val="none" w:sz="0" w:space="0" w:color="auto"/>
                  </w:divBdr>
                </w:div>
                <w:div w:id="1297296500">
                  <w:marLeft w:val="0"/>
                  <w:marRight w:val="0"/>
                  <w:marTop w:val="0"/>
                  <w:marBottom w:val="0"/>
                  <w:divBdr>
                    <w:top w:val="none" w:sz="0" w:space="0" w:color="auto"/>
                    <w:left w:val="none" w:sz="0" w:space="0" w:color="auto"/>
                    <w:bottom w:val="none" w:sz="0" w:space="0" w:color="auto"/>
                    <w:right w:val="none" w:sz="0" w:space="0" w:color="auto"/>
                  </w:divBdr>
                  <w:divsChild>
                    <w:div w:id="620310190">
                      <w:marLeft w:val="0"/>
                      <w:marRight w:val="0"/>
                      <w:marTop w:val="0"/>
                      <w:marBottom w:val="0"/>
                      <w:divBdr>
                        <w:top w:val="none" w:sz="0" w:space="0" w:color="auto"/>
                        <w:left w:val="none" w:sz="0" w:space="0" w:color="auto"/>
                        <w:bottom w:val="none" w:sz="0" w:space="0" w:color="auto"/>
                        <w:right w:val="none" w:sz="0" w:space="0" w:color="auto"/>
                      </w:divBdr>
                      <w:divsChild>
                        <w:div w:id="401222333">
                          <w:marLeft w:val="0"/>
                          <w:marRight w:val="0"/>
                          <w:marTop w:val="240"/>
                          <w:marBottom w:val="240"/>
                          <w:divBdr>
                            <w:top w:val="none" w:sz="0" w:space="0" w:color="auto"/>
                            <w:left w:val="none" w:sz="0" w:space="0" w:color="auto"/>
                            <w:bottom w:val="none" w:sz="0" w:space="0" w:color="auto"/>
                            <w:right w:val="none" w:sz="0" w:space="0" w:color="auto"/>
                          </w:divBdr>
                          <w:divsChild>
                            <w:div w:id="1209876138">
                              <w:marLeft w:val="0"/>
                              <w:marRight w:val="0"/>
                              <w:marTop w:val="0"/>
                              <w:marBottom w:val="0"/>
                              <w:divBdr>
                                <w:top w:val="none" w:sz="0" w:space="0" w:color="auto"/>
                                <w:left w:val="none" w:sz="0" w:space="0" w:color="auto"/>
                                <w:bottom w:val="none" w:sz="0" w:space="0" w:color="auto"/>
                                <w:right w:val="none" w:sz="0" w:space="0" w:color="auto"/>
                              </w:divBdr>
                              <w:divsChild>
                                <w:div w:id="8311381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11562598">
                      <w:marLeft w:val="0"/>
                      <w:marRight w:val="0"/>
                      <w:marTop w:val="0"/>
                      <w:marBottom w:val="0"/>
                      <w:divBdr>
                        <w:top w:val="none" w:sz="0" w:space="0" w:color="auto"/>
                        <w:left w:val="none" w:sz="0" w:space="0" w:color="auto"/>
                        <w:bottom w:val="none" w:sz="0" w:space="0" w:color="auto"/>
                        <w:right w:val="none" w:sz="0" w:space="0" w:color="auto"/>
                      </w:divBdr>
                      <w:divsChild>
                        <w:div w:id="15222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664749">
      <w:bodyDiv w:val="1"/>
      <w:marLeft w:val="0"/>
      <w:marRight w:val="0"/>
      <w:marTop w:val="0"/>
      <w:marBottom w:val="0"/>
      <w:divBdr>
        <w:top w:val="none" w:sz="0" w:space="0" w:color="auto"/>
        <w:left w:val="none" w:sz="0" w:space="0" w:color="auto"/>
        <w:bottom w:val="none" w:sz="0" w:space="0" w:color="auto"/>
        <w:right w:val="none" w:sz="0" w:space="0" w:color="auto"/>
      </w:divBdr>
      <w:divsChild>
        <w:div w:id="431053407">
          <w:marLeft w:val="0"/>
          <w:marRight w:val="0"/>
          <w:marTop w:val="0"/>
          <w:marBottom w:val="0"/>
          <w:divBdr>
            <w:top w:val="none" w:sz="0" w:space="0" w:color="auto"/>
            <w:left w:val="none" w:sz="0" w:space="0" w:color="auto"/>
            <w:bottom w:val="none" w:sz="0" w:space="0" w:color="auto"/>
            <w:right w:val="none" w:sz="0" w:space="0" w:color="auto"/>
          </w:divBdr>
          <w:divsChild>
            <w:div w:id="1646619806">
              <w:marLeft w:val="0"/>
              <w:marRight w:val="0"/>
              <w:marTop w:val="0"/>
              <w:marBottom w:val="0"/>
              <w:divBdr>
                <w:top w:val="none" w:sz="0" w:space="0" w:color="auto"/>
                <w:left w:val="none" w:sz="0" w:space="0" w:color="auto"/>
                <w:bottom w:val="none" w:sz="0" w:space="0" w:color="auto"/>
                <w:right w:val="none" w:sz="0" w:space="0" w:color="auto"/>
              </w:divBdr>
              <w:divsChild>
                <w:div w:id="1592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89994">
      <w:bodyDiv w:val="1"/>
      <w:marLeft w:val="0"/>
      <w:marRight w:val="0"/>
      <w:marTop w:val="0"/>
      <w:marBottom w:val="0"/>
      <w:divBdr>
        <w:top w:val="none" w:sz="0" w:space="0" w:color="auto"/>
        <w:left w:val="none" w:sz="0" w:space="0" w:color="auto"/>
        <w:bottom w:val="none" w:sz="0" w:space="0" w:color="auto"/>
        <w:right w:val="none" w:sz="0" w:space="0" w:color="auto"/>
      </w:divBdr>
    </w:div>
    <w:div w:id="541216081">
      <w:bodyDiv w:val="1"/>
      <w:marLeft w:val="0"/>
      <w:marRight w:val="0"/>
      <w:marTop w:val="0"/>
      <w:marBottom w:val="0"/>
      <w:divBdr>
        <w:top w:val="none" w:sz="0" w:space="0" w:color="auto"/>
        <w:left w:val="none" w:sz="0" w:space="0" w:color="auto"/>
        <w:bottom w:val="none" w:sz="0" w:space="0" w:color="auto"/>
        <w:right w:val="none" w:sz="0" w:space="0" w:color="auto"/>
      </w:divBdr>
    </w:div>
    <w:div w:id="541331956">
      <w:bodyDiv w:val="1"/>
      <w:marLeft w:val="0"/>
      <w:marRight w:val="0"/>
      <w:marTop w:val="0"/>
      <w:marBottom w:val="0"/>
      <w:divBdr>
        <w:top w:val="none" w:sz="0" w:space="0" w:color="auto"/>
        <w:left w:val="none" w:sz="0" w:space="0" w:color="auto"/>
        <w:bottom w:val="none" w:sz="0" w:space="0" w:color="auto"/>
        <w:right w:val="none" w:sz="0" w:space="0" w:color="auto"/>
      </w:divBdr>
      <w:divsChild>
        <w:div w:id="506988105">
          <w:marLeft w:val="0"/>
          <w:marRight w:val="0"/>
          <w:marTop w:val="0"/>
          <w:marBottom w:val="0"/>
          <w:divBdr>
            <w:top w:val="none" w:sz="0" w:space="0" w:color="auto"/>
            <w:left w:val="none" w:sz="0" w:space="0" w:color="auto"/>
            <w:bottom w:val="none" w:sz="0" w:space="0" w:color="auto"/>
            <w:right w:val="none" w:sz="0" w:space="0" w:color="auto"/>
          </w:divBdr>
          <w:divsChild>
            <w:div w:id="1953124578">
              <w:marLeft w:val="0"/>
              <w:marRight w:val="0"/>
              <w:marTop w:val="0"/>
              <w:marBottom w:val="0"/>
              <w:divBdr>
                <w:top w:val="none" w:sz="0" w:space="0" w:color="auto"/>
                <w:left w:val="none" w:sz="0" w:space="0" w:color="auto"/>
                <w:bottom w:val="none" w:sz="0" w:space="0" w:color="auto"/>
                <w:right w:val="none" w:sz="0" w:space="0" w:color="auto"/>
              </w:divBdr>
              <w:divsChild>
                <w:div w:id="19867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0470">
      <w:bodyDiv w:val="1"/>
      <w:marLeft w:val="0"/>
      <w:marRight w:val="0"/>
      <w:marTop w:val="0"/>
      <w:marBottom w:val="0"/>
      <w:divBdr>
        <w:top w:val="none" w:sz="0" w:space="0" w:color="auto"/>
        <w:left w:val="none" w:sz="0" w:space="0" w:color="auto"/>
        <w:bottom w:val="none" w:sz="0" w:space="0" w:color="auto"/>
        <w:right w:val="none" w:sz="0" w:space="0" w:color="auto"/>
      </w:divBdr>
    </w:div>
    <w:div w:id="589503812">
      <w:bodyDiv w:val="1"/>
      <w:marLeft w:val="0"/>
      <w:marRight w:val="0"/>
      <w:marTop w:val="0"/>
      <w:marBottom w:val="0"/>
      <w:divBdr>
        <w:top w:val="none" w:sz="0" w:space="0" w:color="auto"/>
        <w:left w:val="none" w:sz="0" w:space="0" w:color="auto"/>
        <w:bottom w:val="none" w:sz="0" w:space="0" w:color="auto"/>
        <w:right w:val="none" w:sz="0" w:space="0" w:color="auto"/>
      </w:divBdr>
      <w:divsChild>
        <w:div w:id="1385250674">
          <w:marLeft w:val="0"/>
          <w:marRight w:val="0"/>
          <w:marTop w:val="0"/>
          <w:marBottom w:val="0"/>
          <w:divBdr>
            <w:top w:val="none" w:sz="0" w:space="0" w:color="auto"/>
            <w:left w:val="none" w:sz="0" w:space="0" w:color="auto"/>
            <w:bottom w:val="none" w:sz="0" w:space="0" w:color="auto"/>
            <w:right w:val="none" w:sz="0" w:space="0" w:color="auto"/>
          </w:divBdr>
          <w:divsChild>
            <w:div w:id="1214318271">
              <w:marLeft w:val="0"/>
              <w:marRight w:val="0"/>
              <w:marTop w:val="0"/>
              <w:marBottom w:val="0"/>
              <w:divBdr>
                <w:top w:val="none" w:sz="0" w:space="0" w:color="auto"/>
                <w:left w:val="none" w:sz="0" w:space="0" w:color="auto"/>
                <w:bottom w:val="none" w:sz="0" w:space="0" w:color="auto"/>
                <w:right w:val="none" w:sz="0" w:space="0" w:color="auto"/>
              </w:divBdr>
              <w:divsChild>
                <w:div w:id="2029286980">
                  <w:marLeft w:val="0"/>
                  <w:marRight w:val="0"/>
                  <w:marTop w:val="105"/>
                  <w:marBottom w:val="0"/>
                  <w:divBdr>
                    <w:top w:val="none" w:sz="0" w:space="0" w:color="auto"/>
                    <w:left w:val="none" w:sz="0" w:space="0" w:color="auto"/>
                    <w:bottom w:val="none" w:sz="0" w:space="0" w:color="auto"/>
                    <w:right w:val="none" w:sz="0" w:space="0" w:color="auto"/>
                  </w:divBdr>
                  <w:divsChild>
                    <w:div w:id="130250593">
                      <w:marLeft w:val="450"/>
                      <w:marRight w:val="225"/>
                      <w:marTop w:val="0"/>
                      <w:marBottom w:val="0"/>
                      <w:divBdr>
                        <w:top w:val="none" w:sz="0" w:space="0" w:color="auto"/>
                        <w:left w:val="none" w:sz="0" w:space="0" w:color="auto"/>
                        <w:bottom w:val="none" w:sz="0" w:space="0" w:color="auto"/>
                        <w:right w:val="none" w:sz="0" w:space="0" w:color="auto"/>
                      </w:divBdr>
                      <w:divsChild>
                        <w:div w:id="969169463">
                          <w:marLeft w:val="0"/>
                          <w:marRight w:val="0"/>
                          <w:marTop w:val="0"/>
                          <w:marBottom w:val="600"/>
                          <w:divBdr>
                            <w:top w:val="single" w:sz="6" w:space="0" w:color="314664"/>
                            <w:left w:val="single" w:sz="6" w:space="0" w:color="314664"/>
                            <w:bottom w:val="single" w:sz="6" w:space="0" w:color="314664"/>
                            <w:right w:val="single" w:sz="6" w:space="0" w:color="314664"/>
                          </w:divBdr>
                          <w:divsChild>
                            <w:div w:id="679090746">
                              <w:marLeft w:val="0"/>
                              <w:marRight w:val="0"/>
                              <w:marTop w:val="0"/>
                              <w:marBottom w:val="0"/>
                              <w:divBdr>
                                <w:top w:val="none" w:sz="0" w:space="0" w:color="auto"/>
                                <w:left w:val="none" w:sz="0" w:space="0" w:color="auto"/>
                                <w:bottom w:val="none" w:sz="0" w:space="0" w:color="auto"/>
                                <w:right w:val="none" w:sz="0" w:space="0" w:color="auto"/>
                              </w:divBdr>
                              <w:divsChild>
                                <w:div w:id="1531993566">
                                  <w:marLeft w:val="0"/>
                                  <w:marRight w:val="0"/>
                                  <w:marTop w:val="0"/>
                                  <w:marBottom w:val="0"/>
                                  <w:divBdr>
                                    <w:top w:val="none" w:sz="0" w:space="0" w:color="auto"/>
                                    <w:left w:val="none" w:sz="0" w:space="0" w:color="auto"/>
                                    <w:bottom w:val="none" w:sz="0" w:space="0" w:color="auto"/>
                                    <w:right w:val="none" w:sz="0" w:space="0" w:color="auto"/>
                                  </w:divBdr>
                                  <w:divsChild>
                                    <w:div w:id="875700365">
                                      <w:marLeft w:val="0"/>
                                      <w:marRight w:val="0"/>
                                      <w:marTop w:val="0"/>
                                      <w:marBottom w:val="0"/>
                                      <w:divBdr>
                                        <w:top w:val="none" w:sz="0" w:space="0" w:color="auto"/>
                                        <w:left w:val="none" w:sz="0" w:space="0" w:color="auto"/>
                                        <w:bottom w:val="none" w:sz="0" w:space="0" w:color="auto"/>
                                        <w:right w:val="none" w:sz="0" w:space="0" w:color="auto"/>
                                      </w:divBdr>
                                      <w:divsChild>
                                        <w:div w:id="1352610354">
                                          <w:marLeft w:val="0"/>
                                          <w:marRight w:val="0"/>
                                          <w:marTop w:val="0"/>
                                          <w:marBottom w:val="0"/>
                                          <w:divBdr>
                                            <w:top w:val="none" w:sz="0" w:space="0" w:color="auto"/>
                                            <w:left w:val="none" w:sz="0" w:space="0" w:color="auto"/>
                                            <w:bottom w:val="none" w:sz="0" w:space="0" w:color="auto"/>
                                            <w:right w:val="none" w:sz="0" w:space="0" w:color="auto"/>
                                          </w:divBdr>
                                          <w:divsChild>
                                            <w:div w:id="590629768">
                                              <w:marLeft w:val="0"/>
                                              <w:marRight w:val="0"/>
                                              <w:marTop w:val="0"/>
                                              <w:marBottom w:val="0"/>
                                              <w:divBdr>
                                                <w:top w:val="none" w:sz="0" w:space="0" w:color="auto"/>
                                                <w:left w:val="none" w:sz="0" w:space="0" w:color="auto"/>
                                                <w:bottom w:val="none" w:sz="0" w:space="0" w:color="auto"/>
                                                <w:right w:val="none" w:sz="0" w:space="0" w:color="auto"/>
                                              </w:divBdr>
                                              <w:divsChild>
                                                <w:div w:id="497889588">
                                                  <w:marLeft w:val="0"/>
                                                  <w:marRight w:val="0"/>
                                                  <w:marTop w:val="0"/>
                                                  <w:marBottom w:val="0"/>
                                                  <w:divBdr>
                                                    <w:top w:val="none" w:sz="0" w:space="0" w:color="auto"/>
                                                    <w:left w:val="none" w:sz="0" w:space="0" w:color="auto"/>
                                                    <w:bottom w:val="none" w:sz="0" w:space="0" w:color="auto"/>
                                                    <w:right w:val="none" w:sz="0" w:space="0" w:color="auto"/>
                                                  </w:divBdr>
                                                  <w:divsChild>
                                                    <w:div w:id="279337951">
                                                      <w:marLeft w:val="0"/>
                                                      <w:marRight w:val="0"/>
                                                      <w:marTop w:val="0"/>
                                                      <w:marBottom w:val="0"/>
                                                      <w:divBdr>
                                                        <w:top w:val="none" w:sz="0" w:space="0" w:color="auto"/>
                                                        <w:left w:val="none" w:sz="0" w:space="0" w:color="auto"/>
                                                        <w:bottom w:val="none" w:sz="0" w:space="0" w:color="auto"/>
                                                        <w:right w:val="none" w:sz="0" w:space="0" w:color="auto"/>
                                                      </w:divBdr>
                                                      <w:divsChild>
                                                        <w:div w:id="2023241425">
                                                          <w:marLeft w:val="0"/>
                                                          <w:marRight w:val="0"/>
                                                          <w:marTop w:val="0"/>
                                                          <w:marBottom w:val="0"/>
                                                          <w:divBdr>
                                                            <w:top w:val="none" w:sz="0" w:space="0" w:color="auto"/>
                                                            <w:left w:val="none" w:sz="0" w:space="0" w:color="auto"/>
                                                            <w:bottom w:val="none" w:sz="0" w:space="0" w:color="auto"/>
                                                            <w:right w:val="none" w:sz="0" w:space="0" w:color="auto"/>
                                                          </w:divBdr>
                                                          <w:divsChild>
                                                            <w:div w:id="1641156469">
                                                              <w:marLeft w:val="0"/>
                                                              <w:marRight w:val="0"/>
                                                              <w:marTop w:val="0"/>
                                                              <w:marBottom w:val="0"/>
                                                              <w:divBdr>
                                                                <w:top w:val="none" w:sz="0" w:space="0" w:color="auto"/>
                                                                <w:left w:val="none" w:sz="0" w:space="0" w:color="auto"/>
                                                                <w:bottom w:val="none" w:sz="0" w:space="0" w:color="auto"/>
                                                                <w:right w:val="none" w:sz="0" w:space="0" w:color="auto"/>
                                                              </w:divBdr>
                                                              <w:divsChild>
                                                                <w:div w:id="1481460727">
                                                                  <w:marLeft w:val="0"/>
                                                                  <w:marRight w:val="0"/>
                                                                  <w:marTop w:val="0"/>
                                                                  <w:marBottom w:val="0"/>
                                                                  <w:divBdr>
                                                                    <w:top w:val="none" w:sz="0" w:space="0" w:color="auto"/>
                                                                    <w:left w:val="none" w:sz="0" w:space="0" w:color="auto"/>
                                                                    <w:bottom w:val="none" w:sz="0" w:space="0" w:color="auto"/>
                                                                    <w:right w:val="none" w:sz="0" w:space="0" w:color="auto"/>
                                                                  </w:divBdr>
                                                                  <w:divsChild>
                                                                    <w:div w:id="585308628">
                                                                      <w:marLeft w:val="0"/>
                                                                      <w:marRight w:val="0"/>
                                                                      <w:marTop w:val="0"/>
                                                                      <w:marBottom w:val="0"/>
                                                                      <w:divBdr>
                                                                        <w:top w:val="none" w:sz="0" w:space="0" w:color="auto"/>
                                                                        <w:left w:val="none" w:sz="0" w:space="0" w:color="auto"/>
                                                                        <w:bottom w:val="none" w:sz="0" w:space="0" w:color="auto"/>
                                                                        <w:right w:val="none" w:sz="0" w:space="0" w:color="auto"/>
                                                                      </w:divBdr>
                                                                      <w:divsChild>
                                                                        <w:div w:id="1162162937">
                                                                          <w:marLeft w:val="0"/>
                                                                          <w:marRight w:val="0"/>
                                                                          <w:marTop w:val="83"/>
                                                                          <w:marBottom w:val="0"/>
                                                                          <w:divBdr>
                                                                            <w:top w:val="none" w:sz="0" w:space="0" w:color="auto"/>
                                                                            <w:left w:val="none" w:sz="0" w:space="0" w:color="auto"/>
                                                                            <w:bottom w:val="none" w:sz="0" w:space="0" w:color="auto"/>
                                                                            <w:right w:val="none" w:sz="0" w:space="0" w:color="auto"/>
                                                                          </w:divBdr>
                                                                          <w:divsChild>
                                                                            <w:div w:id="1371686011">
                                                                              <w:marLeft w:val="0"/>
                                                                              <w:marRight w:val="0"/>
                                                                              <w:marTop w:val="0"/>
                                                                              <w:marBottom w:val="0"/>
                                                                              <w:divBdr>
                                                                                <w:top w:val="none" w:sz="0" w:space="0" w:color="auto"/>
                                                                                <w:left w:val="none" w:sz="0" w:space="0" w:color="auto"/>
                                                                                <w:bottom w:val="none" w:sz="0" w:space="0" w:color="auto"/>
                                                                                <w:right w:val="none" w:sz="0" w:space="0" w:color="auto"/>
                                                                              </w:divBdr>
                                                                              <w:divsChild>
                                                                                <w:div w:id="128985156">
                                                                                  <w:marLeft w:val="0"/>
                                                                                  <w:marRight w:val="0"/>
                                                                                  <w:marTop w:val="83"/>
                                                                                  <w:marBottom w:val="0"/>
                                                                                  <w:divBdr>
                                                                                    <w:top w:val="none" w:sz="0" w:space="0" w:color="auto"/>
                                                                                    <w:left w:val="none" w:sz="0" w:space="0" w:color="auto"/>
                                                                                    <w:bottom w:val="none" w:sz="0" w:space="0" w:color="auto"/>
                                                                                    <w:right w:val="none" w:sz="0" w:space="0" w:color="auto"/>
                                                                                  </w:divBdr>
                                                                                </w:div>
                                                                              </w:divsChild>
                                                                            </w:div>
                                                                            <w:div w:id="1647126133">
                                                                              <w:marLeft w:val="0"/>
                                                                              <w:marRight w:val="0"/>
                                                                              <w:marTop w:val="0"/>
                                                                              <w:marBottom w:val="0"/>
                                                                              <w:divBdr>
                                                                                <w:top w:val="none" w:sz="0" w:space="0" w:color="auto"/>
                                                                                <w:left w:val="none" w:sz="0" w:space="0" w:color="auto"/>
                                                                                <w:bottom w:val="none" w:sz="0" w:space="0" w:color="auto"/>
                                                                                <w:right w:val="none" w:sz="0" w:space="0" w:color="auto"/>
                                                                              </w:divBdr>
                                                                              <w:divsChild>
                                                                                <w:div w:id="1250650225">
                                                                                  <w:marLeft w:val="0"/>
                                                                                  <w:marRight w:val="0"/>
                                                                                  <w:marTop w:val="83"/>
                                                                                  <w:marBottom w:val="0"/>
                                                                                  <w:divBdr>
                                                                                    <w:top w:val="none" w:sz="0" w:space="0" w:color="auto"/>
                                                                                    <w:left w:val="none" w:sz="0" w:space="0" w:color="auto"/>
                                                                                    <w:bottom w:val="none" w:sz="0" w:space="0" w:color="auto"/>
                                                                                    <w:right w:val="none" w:sz="0" w:space="0" w:color="auto"/>
                                                                                  </w:divBdr>
                                                                                </w:div>
                                                                              </w:divsChild>
                                                                            </w:div>
                                                                            <w:div w:id="1461849116">
                                                                              <w:marLeft w:val="0"/>
                                                                              <w:marRight w:val="0"/>
                                                                              <w:marTop w:val="0"/>
                                                                              <w:marBottom w:val="0"/>
                                                                              <w:divBdr>
                                                                                <w:top w:val="none" w:sz="0" w:space="0" w:color="auto"/>
                                                                                <w:left w:val="none" w:sz="0" w:space="0" w:color="auto"/>
                                                                                <w:bottom w:val="none" w:sz="0" w:space="0" w:color="auto"/>
                                                                                <w:right w:val="none" w:sz="0" w:space="0" w:color="auto"/>
                                                                              </w:divBdr>
                                                                              <w:divsChild>
                                                                                <w:div w:id="1885752054">
                                                                                  <w:marLeft w:val="0"/>
                                                                                  <w:marRight w:val="0"/>
                                                                                  <w:marTop w:val="83"/>
                                                                                  <w:marBottom w:val="0"/>
                                                                                  <w:divBdr>
                                                                                    <w:top w:val="none" w:sz="0" w:space="0" w:color="auto"/>
                                                                                    <w:left w:val="none" w:sz="0" w:space="0" w:color="auto"/>
                                                                                    <w:bottom w:val="none" w:sz="0" w:space="0" w:color="auto"/>
                                                                                    <w:right w:val="none" w:sz="0" w:space="0" w:color="auto"/>
                                                                                  </w:divBdr>
                                                                                </w:div>
                                                                              </w:divsChild>
                                                                            </w:div>
                                                                            <w:div w:id="1697391595">
                                                                              <w:marLeft w:val="0"/>
                                                                              <w:marRight w:val="0"/>
                                                                              <w:marTop w:val="0"/>
                                                                              <w:marBottom w:val="0"/>
                                                                              <w:divBdr>
                                                                                <w:top w:val="none" w:sz="0" w:space="0" w:color="auto"/>
                                                                                <w:left w:val="none" w:sz="0" w:space="0" w:color="auto"/>
                                                                                <w:bottom w:val="none" w:sz="0" w:space="0" w:color="auto"/>
                                                                                <w:right w:val="none" w:sz="0" w:space="0" w:color="auto"/>
                                                                              </w:divBdr>
                                                                              <w:divsChild>
                                                                                <w:div w:id="626425160">
                                                                                  <w:marLeft w:val="0"/>
                                                                                  <w:marRight w:val="0"/>
                                                                                  <w:marTop w:val="83"/>
                                                                                  <w:marBottom w:val="0"/>
                                                                                  <w:divBdr>
                                                                                    <w:top w:val="none" w:sz="0" w:space="0" w:color="auto"/>
                                                                                    <w:left w:val="none" w:sz="0" w:space="0" w:color="auto"/>
                                                                                    <w:bottom w:val="none" w:sz="0" w:space="0" w:color="auto"/>
                                                                                    <w:right w:val="none" w:sz="0" w:space="0" w:color="auto"/>
                                                                                  </w:divBdr>
                                                                                </w:div>
                                                                              </w:divsChild>
                                                                            </w:div>
                                                                            <w:div w:id="483548422">
                                                                              <w:marLeft w:val="0"/>
                                                                              <w:marRight w:val="0"/>
                                                                              <w:marTop w:val="0"/>
                                                                              <w:marBottom w:val="0"/>
                                                                              <w:divBdr>
                                                                                <w:top w:val="none" w:sz="0" w:space="0" w:color="auto"/>
                                                                                <w:left w:val="none" w:sz="0" w:space="0" w:color="auto"/>
                                                                                <w:bottom w:val="none" w:sz="0" w:space="0" w:color="auto"/>
                                                                                <w:right w:val="none" w:sz="0" w:space="0" w:color="auto"/>
                                                                              </w:divBdr>
                                                                              <w:divsChild>
                                                                                <w:div w:id="205615814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136521">
      <w:bodyDiv w:val="1"/>
      <w:marLeft w:val="0"/>
      <w:marRight w:val="0"/>
      <w:marTop w:val="0"/>
      <w:marBottom w:val="0"/>
      <w:divBdr>
        <w:top w:val="none" w:sz="0" w:space="0" w:color="auto"/>
        <w:left w:val="none" w:sz="0" w:space="0" w:color="auto"/>
        <w:bottom w:val="none" w:sz="0" w:space="0" w:color="auto"/>
        <w:right w:val="none" w:sz="0" w:space="0" w:color="auto"/>
      </w:divBdr>
    </w:div>
    <w:div w:id="925304427">
      <w:bodyDiv w:val="1"/>
      <w:marLeft w:val="0"/>
      <w:marRight w:val="0"/>
      <w:marTop w:val="0"/>
      <w:marBottom w:val="0"/>
      <w:divBdr>
        <w:top w:val="none" w:sz="0" w:space="0" w:color="auto"/>
        <w:left w:val="none" w:sz="0" w:space="0" w:color="auto"/>
        <w:bottom w:val="none" w:sz="0" w:space="0" w:color="auto"/>
        <w:right w:val="none" w:sz="0" w:space="0" w:color="auto"/>
      </w:divBdr>
    </w:div>
    <w:div w:id="1043291852">
      <w:bodyDiv w:val="1"/>
      <w:marLeft w:val="0"/>
      <w:marRight w:val="0"/>
      <w:marTop w:val="0"/>
      <w:marBottom w:val="0"/>
      <w:divBdr>
        <w:top w:val="none" w:sz="0" w:space="0" w:color="auto"/>
        <w:left w:val="none" w:sz="0" w:space="0" w:color="auto"/>
        <w:bottom w:val="none" w:sz="0" w:space="0" w:color="auto"/>
        <w:right w:val="none" w:sz="0" w:space="0" w:color="auto"/>
      </w:divBdr>
    </w:div>
    <w:div w:id="1078750071">
      <w:bodyDiv w:val="1"/>
      <w:marLeft w:val="0"/>
      <w:marRight w:val="0"/>
      <w:marTop w:val="0"/>
      <w:marBottom w:val="0"/>
      <w:divBdr>
        <w:top w:val="none" w:sz="0" w:space="0" w:color="auto"/>
        <w:left w:val="none" w:sz="0" w:space="0" w:color="auto"/>
        <w:bottom w:val="none" w:sz="0" w:space="0" w:color="auto"/>
        <w:right w:val="none" w:sz="0" w:space="0" w:color="auto"/>
      </w:divBdr>
      <w:divsChild>
        <w:div w:id="1401714865">
          <w:marLeft w:val="0"/>
          <w:marRight w:val="0"/>
          <w:marTop w:val="0"/>
          <w:marBottom w:val="0"/>
          <w:divBdr>
            <w:top w:val="none" w:sz="0" w:space="0" w:color="auto"/>
            <w:left w:val="none" w:sz="0" w:space="0" w:color="auto"/>
            <w:bottom w:val="none" w:sz="0" w:space="0" w:color="auto"/>
            <w:right w:val="none" w:sz="0" w:space="0" w:color="auto"/>
          </w:divBdr>
          <w:divsChild>
            <w:div w:id="2139714387">
              <w:marLeft w:val="0"/>
              <w:marRight w:val="0"/>
              <w:marTop w:val="0"/>
              <w:marBottom w:val="0"/>
              <w:divBdr>
                <w:top w:val="none" w:sz="0" w:space="0" w:color="auto"/>
                <w:left w:val="none" w:sz="0" w:space="0" w:color="auto"/>
                <w:bottom w:val="none" w:sz="0" w:space="0" w:color="auto"/>
                <w:right w:val="none" w:sz="0" w:space="0" w:color="auto"/>
              </w:divBdr>
              <w:divsChild>
                <w:div w:id="2113937337">
                  <w:marLeft w:val="0"/>
                  <w:marRight w:val="0"/>
                  <w:marTop w:val="0"/>
                  <w:marBottom w:val="0"/>
                  <w:divBdr>
                    <w:top w:val="none" w:sz="0" w:space="0" w:color="auto"/>
                    <w:left w:val="none" w:sz="0" w:space="0" w:color="auto"/>
                    <w:bottom w:val="none" w:sz="0" w:space="0" w:color="auto"/>
                    <w:right w:val="none" w:sz="0" w:space="0" w:color="auto"/>
                  </w:divBdr>
                  <w:divsChild>
                    <w:div w:id="17662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274934">
      <w:bodyDiv w:val="1"/>
      <w:marLeft w:val="0"/>
      <w:marRight w:val="0"/>
      <w:marTop w:val="0"/>
      <w:marBottom w:val="0"/>
      <w:divBdr>
        <w:top w:val="none" w:sz="0" w:space="0" w:color="auto"/>
        <w:left w:val="none" w:sz="0" w:space="0" w:color="auto"/>
        <w:bottom w:val="none" w:sz="0" w:space="0" w:color="auto"/>
        <w:right w:val="none" w:sz="0" w:space="0" w:color="auto"/>
      </w:divBdr>
      <w:divsChild>
        <w:div w:id="820658833">
          <w:marLeft w:val="0"/>
          <w:marRight w:val="0"/>
          <w:marTop w:val="0"/>
          <w:marBottom w:val="0"/>
          <w:divBdr>
            <w:top w:val="none" w:sz="0" w:space="0" w:color="auto"/>
            <w:left w:val="none" w:sz="0" w:space="0" w:color="auto"/>
            <w:bottom w:val="none" w:sz="0" w:space="0" w:color="auto"/>
            <w:right w:val="none" w:sz="0" w:space="0" w:color="auto"/>
          </w:divBdr>
          <w:divsChild>
            <w:div w:id="1820804766">
              <w:marLeft w:val="0"/>
              <w:marRight w:val="0"/>
              <w:marTop w:val="0"/>
              <w:marBottom w:val="0"/>
              <w:divBdr>
                <w:top w:val="none" w:sz="0" w:space="0" w:color="auto"/>
                <w:left w:val="none" w:sz="0" w:space="0" w:color="auto"/>
                <w:bottom w:val="none" w:sz="0" w:space="0" w:color="auto"/>
                <w:right w:val="none" w:sz="0" w:space="0" w:color="auto"/>
              </w:divBdr>
              <w:divsChild>
                <w:div w:id="1938710044">
                  <w:marLeft w:val="0"/>
                  <w:marRight w:val="0"/>
                  <w:marTop w:val="105"/>
                  <w:marBottom w:val="0"/>
                  <w:divBdr>
                    <w:top w:val="none" w:sz="0" w:space="0" w:color="auto"/>
                    <w:left w:val="none" w:sz="0" w:space="0" w:color="auto"/>
                    <w:bottom w:val="none" w:sz="0" w:space="0" w:color="auto"/>
                    <w:right w:val="none" w:sz="0" w:space="0" w:color="auto"/>
                  </w:divBdr>
                  <w:divsChild>
                    <w:div w:id="345640997">
                      <w:marLeft w:val="450"/>
                      <w:marRight w:val="225"/>
                      <w:marTop w:val="0"/>
                      <w:marBottom w:val="0"/>
                      <w:divBdr>
                        <w:top w:val="none" w:sz="0" w:space="0" w:color="auto"/>
                        <w:left w:val="none" w:sz="0" w:space="0" w:color="auto"/>
                        <w:bottom w:val="none" w:sz="0" w:space="0" w:color="auto"/>
                        <w:right w:val="none" w:sz="0" w:space="0" w:color="auto"/>
                      </w:divBdr>
                      <w:divsChild>
                        <w:div w:id="1239905248">
                          <w:marLeft w:val="0"/>
                          <w:marRight w:val="0"/>
                          <w:marTop w:val="0"/>
                          <w:marBottom w:val="600"/>
                          <w:divBdr>
                            <w:top w:val="single" w:sz="6" w:space="0" w:color="314664"/>
                            <w:left w:val="single" w:sz="6" w:space="0" w:color="314664"/>
                            <w:bottom w:val="single" w:sz="6" w:space="0" w:color="314664"/>
                            <w:right w:val="single" w:sz="6" w:space="0" w:color="314664"/>
                          </w:divBdr>
                          <w:divsChild>
                            <w:div w:id="1471171451">
                              <w:marLeft w:val="0"/>
                              <w:marRight w:val="0"/>
                              <w:marTop w:val="0"/>
                              <w:marBottom w:val="0"/>
                              <w:divBdr>
                                <w:top w:val="none" w:sz="0" w:space="0" w:color="auto"/>
                                <w:left w:val="none" w:sz="0" w:space="0" w:color="auto"/>
                                <w:bottom w:val="none" w:sz="0" w:space="0" w:color="auto"/>
                                <w:right w:val="none" w:sz="0" w:space="0" w:color="auto"/>
                              </w:divBdr>
                              <w:divsChild>
                                <w:div w:id="2140681038">
                                  <w:marLeft w:val="0"/>
                                  <w:marRight w:val="0"/>
                                  <w:marTop w:val="0"/>
                                  <w:marBottom w:val="0"/>
                                  <w:divBdr>
                                    <w:top w:val="none" w:sz="0" w:space="0" w:color="auto"/>
                                    <w:left w:val="none" w:sz="0" w:space="0" w:color="auto"/>
                                    <w:bottom w:val="none" w:sz="0" w:space="0" w:color="auto"/>
                                    <w:right w:val="none" w:sz="0" w:space="0" w:color="auto"/>
                                  </w:divBdr>
                                  <w:divsChild>
                                    <w:div w:id="1760251616">
                                      <w:marLeft w:val="0"/>
                                      <w:marRight w:val="0"/>
                                      <w:marTop w:val="0"/>
                                      <w:marBottom w:val="0"/>
                                      <w:divBdr>
                                        <w:top w:val="none" w:sz="0" w:space="0" w:color="auto"/>
                                        <w:left w:val="none" w:sz="0" w:space="0" w:color="auto"/>
                                        <w:bottom w:val="none" w:sz="0" w:space="0" w:color="auto"/>
                                        <w:right w:val="none" w:sz="0" w:space="0" w:color="auto"/>
                                      </w:divBdr>
                                      <w:divsChild>
                                        <w:div w:id="10839984">
                                          <w:marLeft w:val="0"/>
                                          <w:marRight w:val="0"/>
                                          <w:marTop w:val="0"/>
                                          <w:marBottom w:val="0"/>
                                          <w:divBdr>
                                            <w:top w:val="none" w:sz="0" w:space="0" w:color="auto"/>
                                            <w:left w:val="none" w:sz="0" w:space="0" w:color="auto"/>
                                            <w:bottom w:val="none" w:sz="0" w:space="0" w:color="auto"/>
                                            <w:right w:val="none" w:sz="0" w:space="0" w:color="auto"/>
                                          </w:divBdr>
                                          <w:divsChild>
                                            <w:div w:id="1454135746">
                                              <w:marLeft w:val="0"/>
                                              <w:marRight w:val="0"/>
                                              <w:marTop w:val="0"/>
                                              <w:marBottom w:val="0"/>
                                              <w:divBdr>
                                                <w:top w:val="none" w:sz="0" w:space="0" w:color="auto"/>
                                                <w:left w:val="none" w:sz="0" w:space="0" w:color="auto"/>
                                                <w:bottom w:val="none" w:sz="0" w:space="0" w:color="auto"/>
                                                <w:right w:val="none" w:sz="0" w:space="0" w:color="auto"/>
                                              </w:divBdr>
                                              <w:divsChild>
                                                <w:div w:id="1742604494">
                                                  <w:marLeft w:val="0"/>
                                                  <w:marRight w:val="0"/>
                                                  <w:marTop w:val="0"/>
                                                  <w:marBottom w:val="0"/>
                                                  <w:divBdr>
                                                    <w:top w:val="none" w:sz="0" w:space="0" w:color="auto"/>
                                                    <w:left w:val="none" w:sz="0" w:space="0" w:color="auto"/>
                                                    <w:bottom w:val="none" w:sz="0" w:space="0" w:color="auto"/>
                                                    <w:right w:val="none" w:sz="0" w:space="0" w:color="auto"/>
                                                  </w:divBdr>
                                                  <w:divsChild>
                                                    <w:div w:id="796948074">
                                                      <w:marLeft w:val="0"/>
                                                      <w:marRight w:val="0"/>
                                                      <w:marTop w:val="0"/>
                                                      <w:marBottom w:val="0"/>
                                                      <w:divBdr>
                                                        <w:top w:val="none" w:sz="0" w:space="0" w:color="auto"/>
                                                        <w:left w:val="none" w:sz="0" w:space="0" w:color="auto"/>
                                                        <w:bottom w:val="none" w:sz="0" w:space="0" w:color="auto"/>
                                                        <w:right w:val="none" w:sz="0" w:space="0" w:color="auto"/>
                                                      </w:divBdr>
                                                      <w:divsChild>
                                                        <w:div w:id="541407854">
                                                          <w:marLeft w:val="0"/>
                                                          <w:marRight w:val="0"/>
                                                          <w:marTop w:val="0"/>
                                                          <w:marBottom w:val="0"/>
                                                          <w:divBdr>
                                                            <w:top w:val="none" w:sz="0" w:space="0" w:color="auto"/>
                                                            <w:left w:val="none" w:sz="0" w:space="0" w:color="auto"/>
                                                            <w:bottom w:val="none" w:sz="0" w:space="0" w:color="auto"/>
                                                            <w:right w:val="none" w:sz="0" w:space="0" w:color="auto"/>
                                                          </w:divBdr>
                                                          <w:divsChild>
                                                            <w:div w:id="1487282739">
                                                              <w:marLeft w:val="0"/>
                                                              <w:marRight w:val="0"/>
                                                              <w:marTop w:val="0"/>
                                                              <w:marBottom w:val="0"/>
                                                              <w:divBdr>
                                                                <w:top w:val="none" w:sz="0" w:space="0" w:color="auto"/>
                                                                <w:left w:val="none" w:sz="0" w:space="0" w:color="auto"/>
                                                                <w:bottom w:val="none" w:sz="0" w:space="0" w:color="auto"/>
                                                                <w:right w:val="none" w:sz="0" w:space="0" w:color="auto"/>
                                                              </w:divBdr>
                                                              <w:divsChild>
                                                                <w:div w:id="1824927719">
                                                                  <w:marLeft w:val="0"/>
                                                                  <w:marRight w:val="0"/>
                                                                  <w:marTop w:val="0"/>
                                                                  <w:marBottom w:val="0"/>
                                                                  <w:divBdr>
                                                                    <w:top w:val="none" w:sz="0" w:space="0" w:color="auto"/>
                                                                    <w:left w:val="none" w:sz="0" w:space="0" w:color="auto"/>
                                                                    <w:bottom w:val="none" w:sz="0" w:space="0" w:color="auto"/>
                                                                    <w:right w:val="none" w:sz="0" w:space="0" w:color="auto"/>
                                                                  </w:divBdr>
                                                                  <w:divsChild>
                                                                    <w:div w:id="357125799">
                                                                      <w:marLeft w:val="0"/>
                                                                      <w:marRight w:val="0"/>
                                                                      <w:marTop w:val="0"/>
                                                                      <w:marBottom w:val="0"/>
                                                                      <w:divBdr>
                                                                        <w:top w:val="none" w:sz="0" w:space="0" w:color="auto"/>
                                                                        <w:left w:val="none" w:sz="0" w:space="0" w:color="auto"/>
                                                                        <w:bottom w:val="none" w:sz="0" w:space="0" w:color="auto"/>
                                                                        <w:right w:val="none" w:sz="0" w:space="0" w:color="auto"/>
                                                                      </w:divBdr>
                                                                      <w:divsChild>
                                                                        <w:div w:id="1640501400">
                                                                          <w:marLeft w:val="0"/>
                                                                          <w:marRight w:val="0"/>
                                                                          <w:marTop w:val="83"/>
                                                                          <w:marBottom w:val="0"/>
                                                                          <w:divBdr>
                                                                            <w:top w:val="none" w:sz="0" w:space="0" w:color="auto"/>
                                                                            <w:left w:val="none" w:sz="0" w:space="0" w:color="auto"/>
                                                                            <w:bottom w:val="none" w:sz="0" w:space="0" w:color="auto"/>
                                                                            <w:right w:val="none" w:sz="0" w:space="0" w:color="auto"/>
                                                                          </w:divBdr>
                                                                          <w:divsChild>
                                                                            <w:div w:id="390857642">
                                                                              <w:marLeft w:val="0"/>
                                                                              <w:marRight w:val="0"/>
                                                                              <w:marTop w:val="0"/>
                                                                              <w:marBottom w:val="0"/>
                                                                              <w:divBdr>
                                                                                <w:top w:val="none" w:sz="0" w:space="0" w:color="auto"/>
                                                                                <w:left w:val="none" w:sz="0" w:space="0" w:color="auto"/>
                                                                                <w:bottom w:val="none" w:sz="0" w:space="0" w:color="auto"/>
                                                                                <w:right w:val="none" w:sz="0" w:space="0" w:color="auto"/>
                                                                              </w:divBdr>
                                                                              <w:divsChild>
                                                                                <w:div w:id="1916745249">
                                                                                  <w:marLeft w:val="0"/>
                                                                                  <w:marRight w:val="0"/>
                                                                                  <w:marTop w:val="83"/>
                                                                                  <w:marBottom w:val="0"/>
                                                                                  <w:divBdr>
                                                                                    <w:top w:val="none" w:sz="0" w:space="0" w:color="auto"/>
                                                                                    <w:left w:val="none" w:sz="0" w:space="0" w:color="auto"/>
                                                                                    <w:bottom w:val="none" w:sz="0" w:space="0" w:color="auto"/>
                                                                                    <w:right w:val="none" w:sz="0" w:space="0" w:color="auto"/>
                                                                                  </w:divBdr>
                                                                                </w:div>
                                                                              </w:divsChild>
                                                                            </w:div>
                                                                            <w:div w:id="1924221688">
                                                                              <w:marLeft w:val="0"/>
                                                                              <w:marRight w:val="0"/>
                                                                              <w:marTop w:val="0"/>
                                                                              <w:marBottom w:val="0"/>
                                                                              <w:divBdr>
                                                                                <w:top w:val="none" w:sz="0" w:space="0" w:color="auto"/>
                                                                                <w:left w:val="none" w:sz="0" w:space="0" w:color="auto"/>
                                                                                <w:bottom w:val="none" w:sz="0" w:space="0" w:color="auto"/>
                                                                                <w:right w:val="none" w:sz="0" w:space="0" w:color="auto"/>
                                                                              </w:divBdr>
                                                                              <w:divsChild>
                                                                                <w:div w:id="672802381">
                                                                                  <w:marLeft w:val="0"/>
                                                                                  <w:marRight w:val="0"/>
                                                                                  <w:marTop w:val="83"/>
                                                                                  <w:marBottom w:val="0"/>
                                                                                  <w:divBdr>
                                                                                    <w:top w:val="none" w:sz="0" w:space="0" w:color="auto"/>
                                                                                    <w:left w:val="none" w:sz="0" w:space="0" w:color="auto"/>
                                                                                    <w:bottom w:val="none" w:sz="0" w:space="0" w:color="auto"/>
                                                                                    <w:right w:val="none" w:sz="0" w:space="0" w:color="auto"/>
                                                                                  </w:divBdr>
                                                                                </w:div>
                                                                              </w:divsChild>
                                                                            </w:div>
                                                                            <w:div w:id="1401710700">
                                                                              <w:marLeft w:val="0"/>
                                                                              <w:marRight w:val="0"/>
                                                                              <w:marTop w:val="0"/>
                                                                              <w:marBottom w:val="0"/>
                                                                              <w:divBdr>
                                                                                <w:top w:val="none" w:sz="0" w:space="0" w:color="auto"/>
                                                                                <w:left w:val="none" w:sz="0" w:space="0" w:color="auto"/>
                                                                                <w:bottom w:val="none" w:sz="0" w:space="0" w:color="auto"/>
                                                                                <w:right w:val="none" w:sz="0" w:space="0" w:color="auto"/>
                                                                              </w:divBdr>
                                                                              <w:divsChild>
                                                                                <w:div w:id="631138630">
                                                                                  <w:marLeft w:val="0"/>
                                                                                  <w:marRight w:val="0"/>
                                                                                  <w:marTop w:val="83"/>
                                                                                  <w:marBottom w:val="0"/>
                                                                                  <w:divBdr>
                                                                                    <w:top w:val="none" w:sz="0" w:space="0" w:color="auto"/>
                                                                                    <w:left w:val="none" w:sz="0" w:space="0" w:color="auto"/>
                                                                                    <w:bottom w:val="none" w:sz="0" w:space="0" w:color="auto"/>
                                                                                    <w:right w:val="none" w:sz="0" w:space="0" w:color="auto"/>
                                                                                  </w:divBdr>
                                                                                </w:div>
                                                                              </w:divsChild>
                                                                            </w:div>
                                                                            <w:div w:id="1900822518">
                                                                              <w:marLeft w:val="0"/>
                                                                              <w:marRight w:val="0"/>
                                                                              <w:marTop w:val="0"/>
                                                                              <w:marBottom w:val="0"/>
                                                                              <w:divBdr>
                                                                                <w:top w:val="none" w:sz="0" w:space="0" w:color="auto"/>
                                                                                <w:left w:val="none" w:sz="0" w:space="0" w:color="auto"/>
                                                                                <w:bottom w:val="none" w:sz="0" w:space="0" w:color="auto"/>
                                                                                <w:right w:val="none" w:sz="0" w:space="0" w:color="auto"/>
                                                                              </w:divBdr>
                                                                              <w:divsChild>
                                                                                <w:div w:id="633483701">
                                                                                  <w:marLeft w:val="0"/>
                                                                                  <w:marRight w:val="0"/>
                                                                                  <w:marTop w:val="83"/>
                                                                                  <w:marBottom w:val="0"/>
                                                                                  <w:divBdr>
                                                                                    <w:top w:val="none" w:sz="0" w:space="0" w:color="auto"/>
                                                                                    <w:left w:val="none" w:sz="0" w:space="0" w:color="auto"/>
                                                                                    <w:bottom w:val="none" w:sz="0" w:space="0" w:color="auto"/>
                                                                                    <w:right w:val="none" w:sz="0" w:space="0" w:color="auto"/>
                                                                                  </w:divBdr>
                                                                                </w:div>
                                                                              </w:divsChild>
                                                                            </w:div>
                                                                            <w:div w:id="2145459318">
                                                                              <w:marLeft w:val="0"/>
                                                                              <w:marRight w:val="0"/>
                                                                              <w:marTop w:val="0"/>
                                                                              <w:marBottom w:val="0"/>
                                                                              <w:divBdr>
                                                                                <w:top w:val="none" w:sz="0" w:space="0" w:color="auto"/>
                                                                                <w:left w:val="none" w:sz="0" w:space="0" w:color="auto"/>
                                                                                <w:bottom w:val="none" w:sz="0" w:space="0" w:color="auto"/>
                                                                                <w:right w:val="none" w:sz="0" w:space="0" w:color="auto"/>
                                                                              </w:divBdr>
                                                                              <w:divsChild>
                                                                                <w:div w:id="190264794">
                                                                                  <w:marLeft w:val="0"/>
                                                                                  <w:marRight w:val="0"/>
                                                                                  <w:marTop w:val="83"/>
                                                                                  <w:marBottom w:val="0"/>
                                                                                  <w:divBdr>
                                                                                    <w:top w:val="none" w:sz="0" w:space="0" w:color="auto"/>
                                                                                    <w:left w:val="none" w:sz="0" w:space="0" w:color="auto"/>
                                                                                    <w:bottom w:val="none" w:sz="0" w:space="0" w:color="auto"/>
                                                                                    <w:right w:val="none" w:sz="0" w:space="0" w:color="auto"/>
                                                                                  </w:divBdr>
                                                                                  <w:divsChild>
                                                                                    <w:div w:id="1608805274">
                                                                                      <w:marLeft w:val="0"/>
                                                                                      <w:marRight w:val="0"/>
                                                                                      <w:marTop w:val="0"/>
                                                                                      <w:marBottom w:val="0"/>
                                                                                      <w:divBdr>
                                                                                        <w:top w:val="none" w:sz="0" w:space="0" w:color="auto"/>
                                                                                        <w:left w:val="none" w:sz="0" w:space="0" w:color="auto"/>
                                                                                        <w:bottom w:val="none" w:sz="0" w:space="0" w:color="auto"/>
                                                                                        <w:right w:val="none" w:sz="0" w:space="0" w:color="auto"/>
                                                                                      </w:divBdr>
                                                                                      <w:divsChild>
                                                                                        <w:div w:id="1498156162">
                                                                                          <w:marLeft w:val="0"/>
                                                                                          <w:marRight w:val="0"/>
                                                                                          <w:marTop w:val="83"/>
                                                                                          <w:marBottom w:val="0"/>
                                                                                          <w:divBdr>
                                                                                            <w:top w:val="none" w:sz="0" w:space="0" w:color="auto"/>
                                                                                            <w:left w:val="none" w:sz="0" w:space="0" w:color="auto"/>
                                                                                            <w:bottom w:val="none" w:sz="0" w:space="0" w:color="auto"/>
                                                                                            <w:right w:val="none" w:sz="0" w:space="0" w:color="auto"/>
                                                                                          </w:divBdr>
                                                                                        </w:div>
                                                                                      </w:divsChild>
                                                                                    </w:div>
                                                                                    <w:div w:id="376660936">
                                                                                      <w:marLeft w:val="0"/>
                                                                                      <w:marRight w:val="0"/>
                                                                                      <w:marTop w:val="0"/>
                                                                                      <w:marBottom w:val="0"/>
                                                                                      <w:divBdr>
                                                                                        <w:top w:val="none" w:sz="0" w:space="0" w:color="auto"/>
                                                                                        <w:left w:val="none" w:sz="0" w:space="0" w:color="auto"/>
                                                                                        <w:bottom w:val="none" w:sz="0" w:space="0" w:color="auto"/>
                                                                                        <w:right w:val="none" w:sz="0" w:space="0" w:color="auto"/>
                                                                                      </w:divBdr>
                                                                                      <w:divsChild>
                                                                                        <w:div w:id="43471035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046531">
      <w:bodyDiv w:val="1"/>
      <w:marLeft w:val="0"/>
      <w:marRight w:val="0"/>
      <w:marTop w:val="0"/>
      <w:marBottom w:val="0"/>
      <w:divBdr>
        <w:top w:val="none" w:sz="0" w:space="0" w:color="auto"/>
        <w:left w:val="none" w:sz="0" w:space="0" w:color="auto"/>
        <w:bottom w:val="none" w:sz="0" w:space="0" w:color="auto"/>
        <w:right w:val="none" w:sz="0" w:space="0" w:color="auto"/>
      </w:divBdr>
      <w:divsChild>
        <w:div w:id="257032637">
          <w:marLeft w:val="0"/>
          <w:marRight w:val="0"/>
          <w:marTop w:val="0"/>
          <w:marBottom w:val="0"/>
          <w:divBdr>
            <w:top w:val="none" w:sz="0" w:space="0" w:color="auto"/>
            <w:left w:val="none" w:sz="0" w:space="0" w:color="auto"/>
            <w:bottom w:val="none" w:sz="0" w:space="0" w:color="auto"/>
            <w:right w:val="none" w:sz="0" w:space="0" w:color="auto"/>
          </w:divBdr>
          <w:divsChild>
            <w:div w:id="1465080261">
              <w:marLeft w:val="0"/>
              <w:marRight w:val="0"/>
              <w:marTop w:val="0"/>
              <w:marBottom w:val="0"/>
              <w:divBdr>
                <w:top w:val="none" w:sz="0" w:space="0" w:color="auto"/>
                <w:left w:val="none" w:sz="0" w:space="0" w:color="auto"/>
                <w:bottom w:val="none" w:sz="0" w:space="0" w:color="auto"/>
                <w:right w:val="none" w:sz="0" w:space="0" w:color="auto"/>
              </w:divBdr>
              <w:divsChild>
                <w:div w:id="380132674">
                  <w:marLeft w:val="0"/>
                  <w:marRight w:val="0"/>
                  <w:marTop w:val="0"/>
                  <w:marBottom w:val="0"/>
                  <w:divBdr>
                    <w:top w:val="none" w:sz="0" w:space="0" w:color="auto"/>
                    <w:left w:val="none" w:sz="0" w:space="0" w:color="auto"/>
                    <w:bottom w:val="none" w:sz="0" w:space="0" w:color="auto"/>
                    <w:right w:val="none" w:sz="0" w:space="0" w:color="auto"/>
                  </w:divBdr>
                  <w:divsChild>
                    <w:div w:id="7130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330302">
      <w:bodyDiv w:val="1"/>
      <w:marLeft w:val="0"/>
      <w:marRight w:val="0"/>
      <w:marTop w:val="0"/>
      <w:marBottom w:val="0"/>
      <w:divBdr>
        <w:top w:val="none" w:sz="0" w:space="0" w:color="auto"/>
        <w:left w:val="none" w:sz="0" w:space="0" w:color="auto"/>
        <w:bottom w:val="none" w:sz="0" w:space="0" w:color="auto"/>
        <w:right w:val="none" w:sz="0" w:space="0" w:color="auto"/>
      </w:divBdr>
    </w:div>
    <w:div w:id="1265184107">
      <w:bodyDiv w:val="1"/>
      <w:marLeft w:val="0"/>
      <w:marRight w:val="0"/>
      <w:marTop w:val="0"/>
      <w:marBottom w:val="0"/>
      <w:divBdr>
        <w:top w:val="none" w:sz="0" w:space="0" w:color="auto"/>
        <w:left w:val="none" w:sz="0" w:space="0" w:color="auto"/>
        <w:bottom w:val="none" w:sz="0" w:space="0" w:color="auto"/>
        <w:right w:val="none" w:sz="0" w:space="0" w:color="auto"/>
      </w:divBdr>
      <w:divsChild>
        <w:div w:id="800656954">
          <w:marLeft w:val="0"/>
          <w:marRight w:val="0"/>
          <w:marTop w:val="0"/>
          <w:marBottom w:val="0"/>
          <w:divBdr>
            <w:top w:val="single" w:sz="6" w:space="15" w:color="C9C9C9"/>
            <w:left w:val="single" w:sz="6" w:space="15" w:color="C9C9C9"/>
            <w:bottom w:val="single" w:sz="6" w:space="15" w:color="C9C9C9"/>
            <w:right w:val="single" w:sz="6" w:space="15" w:color="C9C9C9"/>
          </w:divBdr>
        </w:div>
      </w:divsChild>
    </w:div>
    <w:div w:id="1268461469">
      <w:bodyDiv w:val="1"/>
      <w:marLeft w:val="0"/>
      <w:marRight w:val="0"/>
      <w:marTop w:val="0"/>
      <w:marBottom w:val="0"/>
      <w:divBdr>
        <w:top w:val="none" w:sz="0" w:space="0" w:color="auto"/>
        <w:left w:val="none" w:sz="0" w:space="0" w:color="auto"/>
        <w:bottom w:val="none" w:sz="0" w:space="0" w:color="auto"/>
        <w:right w:val="none" w:sz="0" w:space="0" w:color="auto"/>
      </w:divBdr>
    </w:div>
    <w:div w:id="1291128440">
      <w:bodyDiv w:val="1"/>
      <w:marLeft w:val="0"/>
      <w:marRight w:val="0"/>
      <w:marTop w:val="0"/>
      <w:marBottom w:val="0"/>
      <w:divBdr>
        <w:top w:val="none" w:sz="0" w:space="0" w:color="auto"/>
        <w:left w:val="none" w:sz="0" w:space="0" w:color="auto"/>
        <w:bottom w:val="none" w:sz="0" w:space="0" w:color="auto"/>
        <w:right w:val="none" w:sz="0" w:space="0" w:color="auto"/>
      </w:divBdr>
    </w:div>
    <w:div w:id="1422264372">
      <w:bodyDiv w:val="1"/>
      <w:marLeft w:val="0"/>
      <w:marRight w:val="0"/>
      <w:marTop w:val="0"/>
      <w:marBottom w:val="0"/>
      <w:divBdr>
        <w:top w:val="none" w:sz="0" w:space="0" w:color="auto"/>
        <w:left w:val="none" w:sz="0" w:space="0" w:color="auto"/>
        <w:bottom w:val="none" w:sz="0" w:space="0" w:color="auto"/>
        <w:right w:val="none" w:sz="0" w:space="0" w:color="auto"/>
      </w:divBdr>
      <w:divsChild>
        <w:div w:id="605233203">
          <w:marLeft w:val="0"/>
          <w:marRight w:val="0"/>
          <w:marTop w:val="0"/>
          <w:marBottom w:val="0"/>
          <w:divBdr>
            <w:top w:val="none" w:sz="0" w:space="0" w:color="auto"/>
            <w:left w:val="none" w:sz="0" w:space="0" w:color="auto"/>
            <w:bottom w:val="none" w:sz="0" w:space="0" w:color="auto"/>
            <w:right w:val="none" w:sz="0" w:space="0" w:color="auto"/>
          </w:divBdr>
          <w:divsChild>
            <w:div w:id="755322663">
              <w:marLeft w:val="0"/>
              <w:marRight w:val="0"/>
              <w:marTop w:val="0"/>
              <w:marBottom w:val="0"/>
              <w:divBdr>
                <w:top w:val="none" w:sz="0" w:space="0" w:color="auto"/>
                <w:left w:val="none" w:sz="0" w:space="0" w:color="auto"/>
                <w:bottom w:val="none" w:sz="0" w:space="0" w:color="auto"/>
                <w:right w:val="none" w:sz="0" w:space="0" w:color="auto"/>
              </w:divBdr>
              <w:divsChild>
                <w:div w:id="197621496">
                  <w:marLeft w:val="0"/>
                  <w:marRight w:val="0"/>
                  <w:marTop w:val="0"/>
                  <w:marBottom w:val="0"/>
                  <w:divBdr>
                    <w:top w:val="none" w:sz="0" w:space="0" w:color="auto"/>
                    <w:left w:val="none" w:sz="0" w:space="0" w:color="auto"/>
                    <w:bottom w:val="none" w:sz="0" w:space="0" w:color="auto"/>
                    <w:right w:val="none" w:sz="0" w:space="0" w:color="auto"/>
                  </w:divBdr>
                  <w:divsChild>
                    <w:div w:id="1147236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34858708">
      <w:bodyDiv w:val="1"/>
      <w:marLeft w:val="0"/>
      <w:marRight w:val="0"/>
      <w:marTop w:val="0"/>
      <w:marBottom w:val="0"/>
      <w:divBdr>
        <w:top w:val="none" w:sz="0" w:space="0" w:color="auto"/>
        <w:left w:val="none" w:sz="0" w:space="0" w:color="auto"/>
        <w:bottom w:val="none" w:sz="0" w:space="0" w:color="auto"/>
        <w:right w:val="none" w:sz="0" w:space="0" w:color="auto"/>
      </w:divBdr>
    </w:div>
    <w:div w:id="1447575468">
      <w:bodyDiv w:val="1"/>
      <w:marLeft w:val="0"/>
      <w:marRight w:val="0"/>
      <w:marTop w:val="0"/>
      <w:marBottom w:val="0"/>
      <w:divBdr>
        <w:top w:val="none" w:sz="0" w:space="0" w:color="auto"/>
        <w:left w:val="none" w:sz="0" w:space="0" w:color="auto"/>
        <w:bottom w:val="none" w:sz="0" w:space="0" w:color="auto"/>
        <w:right w:val="none" w:sz="0" w:space="0" w:color="auto"/>
      </w:divBdr>
      <w:divsChild>
        <w:div w:id="321929786">
          <w:marLeft w:val="0"/>
          <w:marRight w:val="0"/>
          <w:marTop w:val="0"/>
          <w:marBottom w:val="0"/>
          <w:divBdr>
            <w:top w:val="none" w:sz="0" w:space="0" w:color="auto"/>
            <w:left w:val="none" w:sz="0" w:space="0" w:color="auto"/>
            <w:bottom w:val="none" w:sz="0" w:space="0" w:color="auto"/>
            <w:right w:val="none" w:sz="0" w:space="0" w:color="auto"/>
          </w:divBdr>
          <w:divsChild>
            <w:div w:id="43188281">
              <w:marLeft w:val="0"/>
              <w:marRight w:val="0"/>
              <w:marTop w:val="0"/>
              <w:marBottom w:val="0"/>
              <w:divBdr>
                <w:top w:val="none" w:sz="0" w:space="0" w:color="auto"/>
                <w:left w:val="none" w:sz="0" w:space="0" w:color="auto"/>
                <w:bottom w:val="none" w:sz="0" w:space="0" w:color="auto"/>
                <w:right w:val="none" w:sz="0" w:space="0" w:color="auto"/>
              </w:divBdr>
              <w:divsChild>
                <w:div w:id="1107575639">
                  <w:marLeft w:val="0"/>
                  <w:marRight w:val="0"/>
                  <w:marTop w:val="0"/>
                  <w:marBottom w:val="0"/>
                  <w:divBdr>
                    <w:top w:val="none" w:sz="0" w:space="0" w:color="auto"/>
                    <w:left w:val="none" w:sz="0" w:space="0" w:color="auto"/>
                    <w:bottom w:val="none" w:sz="0" w:space="0" w:color="auto"/>
                    <w:right w:val="none" w:sz="0" w:space="0" w:color="auto"/>
                  </w:divBdr>
                  <w:divsChild>
                    <w:div w:id="409469473">
                      <w:marLeft w:val="0"/>
                      <w:marRight w:val="0"/>
                      <w:marTop w:val="0"/>
                      <w:marBottom w:val="0"/>
                      <w:divBdr>
                        <w:top w:val="none" w:sz="0" w:space="0" w:color="auto"/>
                        <w:left w:val="none" w:sz="0" w:space="0" w:color="auto"/>
                        <w:bottom w:val="none" w:sz="0" w:space="0" w:color="auto"/>
                        <w:right w:val="none" w:sz="0" w:space="0" w:color="auto"/>
                      </w:divBdr>
                      <w:divsChild>
                        <w:div w:id="1505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292693">
      <w:bodyDiv w:val="1"/>
      <w:marLeft w:val="0"/>
      <w:marRight w:val="0"/>
      <w:marTop w:val="0"/>
      <w:marBottom w:val="0"/>
      <w:divBdr>
        <w:top w:val="none" w:sz="0" w:space="0" w:color="auto"/>
        <w:left w:val="none" w:sz="0" w:space="0" w:color="auto"/>
        <w:bottom w:val="none" w:sz="0" w:space="0" w:color="auto"/>
        <w:right w:val="none" w:sz="0" w:space="0" w:color="auto"/>
      </w:divBdr>
    </w:div>
    <w:div w:id="1679893618">
      <w:bodyDiv w:val="1"/>
      <w:marLeft w:val="0"/>
      <w:marRight w:val="0"/>
      <w:marTop w:val="0"/>
      <w:marBottom w:val="0"/>
      <w:divBdr>
        <w:top w:val="none" w:sz="0" w:space="0" w:color="auto"/>
        <w:left w:val="none" w:sz="0" w:space="0" w:color="auto"/>
        <w:bottom w:val="none" w:sz="0" w:space="0" w:color="auto"/>
        <w:right w:val="none" w:sz="0" w:space="0" w:color="auto"/>
      </w:divBdr>
      <w:divsChild>
        <w:div w:id="1441490106">
          <w:marLeft w:val="0"/>
          <w:marRight w:val="0"/>
          <w:marTop w:val="0"/>
          <w:marBottom w:val="0"/>
          <w:divBdr>
            <w:top w:val="single" w:sz="6" w:space="15" w:color="C9C9C9"/>
            <w:left w:val="single" w:sz="6" w:space="15" w:color="C9C9C9"/>
            <w:bottom w:val="single" w:sz="6" w:space="15" w:color="C9C9C9"/>
            <w:right w:val="single" w:sz="6" w:space="15" w:color="C9C9C9"/>
          </w:divBdr>
        </w:div>
      </w:divsChild>
    </w:div>
    <w:div w:id="1691951214">
      <w:bodyDiv w:val="1"/>
      <w:marLeft w:val="0"/>
      <w:marRight w:val="0"/>
      <w:marTop w:val="0"/>
      <w:marBottom w:val="0"/>
      <w:divBdr>
        <w:top w:val="none" w:sz="0" w:space="0" w:color="auto"/>
        <w:left w:val="none" w:sz="0" w:space="0" w:color="auto"/>
        <w:bottom w:val="none" w:sz="0" w:space="0" w:color="auto"/>
        <w:right w:val="none" w:sz="0" w:space="0" w:color="auto"/>
      </w:divBdr>
      <w:divsChild>
        <w:div w:id="378942590">
          <w:marLeft w:val="0"/>
          <w:marRight w:val="0"/>
          <w:marTop w:val="0"/>
          <w:marBottom w:val="0"/>
          <w:divBdr>
            <w:top w:val="none" w:sz="0" w:space="0" w:color="auto"/>
            <w:left w:val="none" w:sz="0" w:space="0" w:color="auto"/>
            <w:bottom w:val="none" w:sz="0" w:space="0" w:color="auto"/>
            <w:right w:val="none" w:sz="0" w:space="0" w:color="auto"/>
          </w:divBdr>
          <w:divsChild>
            <w:div w:id="276721672">
              <w:marLeft w:val="0"/>
              <w:marRight w:val="0"/>
              <w:marTop w:val="0"/>
              <w:marBottom w:val="0"/>
              <w:divBdr>
                <w:top w:val="none" w:sz="0" w:space="0" w:color="auto"/>
                <w:left w:val="none" w:sz="0" w:space="0" w:color="auto"/>
                <w:bottom w:val="none" w:sz="0" w:space="0" w:color="auto"/>
                <w:right w:val="none" w:sz="0" w:space="0" w:color="auto"/>
              </w:divBdr>
              <w:divsChild>
                <w:div w:id="9673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5631">
      <w:bodyDiv w:val="1"/>
      <w:marLeft w:val="0"/>
      <w:marRight w:val="0"/>
      <w:marTop w:val="0"/>
      <w:marBottom w:val="0"/>
      <w:divBdr>
        <w:top w:val="none" w:sz="0" w:space="0" w:color="auto"/>
        <w:left w:val="none" w:sz="0" w:space="0" w:color="auto"/>
        <w:bottom w:val="none" w:sz="0" w:space="0" w:color="auto"/>
        <w:right w:val="none" w:sz="0" w:space="0" w:color="auto"/>
      </w:divBdr>
    </w:div>
    <w:div w:id="1767993720">
      <w:bodyDiv w:val="1"/>
      <w:marLeft w:val="0"/>
      <w:marRight w:val="0"/>
      <w:marTop w:val="0"/>
      <w:marBottom w:val="0"/>
      <w:divBdr>
        <w:top w:val="none" w:sz="0" w:space="0" w:color="auto"/>
        <w:left w:val="none" w:sz="0" w:space="0" w:color="auto"/>
        <w:bottom w:val="none" w:sz="0" w:space="0" w:color="auto"/>
        <w:right w:val="none" w:sz="0" w:space="0" w:color="auto"/>
      </w:divBdr>
      <w:divsChild>
        <w:div w:id="296761824">
          <w:marLeft w:val="0"/>
          <w:marRight w:val="0"/>
          <w:marTop w:val="0"/>
          <w:marBottom w:val="0"/>
          <w:divBdr>
            <w:top w:val="none" w:sz="0" w:space="0" w:color="auto"/>
            <w:left w:val="none" w:sz="0" w:space="0" w:color="auto"/>
            <w:bottom w:val="none" w:sz="0" w:space="0" w:color="auto"/>
            <w:right w:val="none" w:sz="0" w:space="0" w:color="auto"/>
          </w:divBdr>
          <w:divsChild>
            <w:div w:id="1789855284">
              <w:marLeft w:val="0"/>
              <w:marRight w:val="0"/>
              <w:marTop w:val="0"/>
              <w:marBottom w:val="0"/>
              <w:divBdr>
                <w:top w:val="none" w:sz="0" w:space="0" w:color="auto"/>
                <w:left w:val="none" w:sz="0" w:space="0" w:color="auto"/>
                <w:bottom w:val="none" w:sz="0" w:space="0" w:color="auto"/>
                <w:right w:val="none" w:sz="0" w:space="0" w:color="auto"/>
              </w:divBdr>
              <w:divsChild>
                <w:div w:id="556016145">
                  <w:marLeft w:val="0"/>
                  <w:marRight w:val="0"/>
                  <w:marTop w:val="0"/>
                  <w:marBottom w:val="0"/>
                  <w:divBdr>
                    <w:top w:val="none" w:sz="0" w:space="0" w:color="auto"/>
                    <w:left w:val="none" w:sz="0" w:space="0" w:color="auto"/>
                    <w:bottom w:val="none" w:sz="0" w:space="0" w:color="auto"/>
                    <w:right w:val="none" w:sz="0" w:space="0" w:color="auto"/>
                  </w:divBdr>
                  <w:divsChild>
                    <w:div w:id="2061781658">
                      <w:marLeft w:val="0"/>
                      <w:marRight w:val="0"/>
                      <w:marTop w:val="0"/>
                      <w:marBottom w:val="0"/>
                      <w:divBdr>
                        <w:top w:val="none" w:sz="0" w:space="0" w:color="auto"/>
                        <w:left w:val="none" w:sz="0" w:space="0" w:color="auto"/>
                        <w:bottom w:val="none" w:sz="0" w:space="0" w:color="auto"/>
                        <w:right w:val="none" w:sz="0" w:space="0" w:color="auto"/>
                      </w:divBdr>
                      <w:divsChild>
                        <w:div w:id="11620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056365">
      <w:bodyDiv w:val="1"/>
      <w:marLeft w:val="0"/>
      <w:marRight w:val="0"/>
      <w:marTop w:val="0"/>
      <w:marBottom w:val="0"/>
      <w:divBdr>
        <w:top w:val="none" w:sz="0" w:space="0" w:color="auto"/>
        <w:left w:val="none" w:sz="0" w:space="0" w:color="auto"/>
        <w:bottom w:val="none" w:sz="0" w:space="0" w:color="auto"/>
        <w:right w:val="none" w:sz="0" w:space="0" w:color="auto"/>
      </w:divBdr>
    </w:div>
    <w:div w:id="1832137800">
      <w:bodyDiv w:val="1"/>
      <w:marLeft w:val="0"/>
      <w:marRight w:val="0"/>
      <w:marTop w:val="0"/>
      <w:marBottom w:val="0"/>
      <w:divBdr>
        <w:top w:val="none" w:sz="0" w:space="0" w:color="auto"/>
        <w:left w:val="none" w:sz="0" w:space="0" w:color="auto"/>
        <w:bottom w:val="none" w:sz="0" w:space="0" w:color="auto"/>
        <w:right w:val="none" w:sz="0" w:space="0" w:color="auto"/>
      </w:divBdr>
    </w:div>
    <w:div w:id="1848597293">
      <w:bodyDiv w:val="1"/>
      <w:marLeft w:val="0"/>
      <w:marRight w:val="0"/>
      <w:marTop w:val="0"/>
      <w:marBottom w:val="0"/>
      <w:divBdr>
        <w:top w:val="none" w:sz="0" w:space="0" w:color="auto"/>
        <w:left w:val="none" w:sz="0" w:space="0" w:color="auto"/>
        <w:bottom w:val="none" w:sz="0" w:space="0" w:color="auto"/>
        <w:right w:val="none" w:sz="0" w:space="0" w:color="auto"/>
      </w:divBdr>
    </w:div>
    <w:div w:id="1943032533">
      <w:bodyDiv w:val="1"/>
      <w:marLeft w:val="0"/>
      <w:marRight w:val="0"/>
      <w:marTop w:val="0"/>
      <w:marBottom w:val="0"/>
      <w:divBdr>
        <w:top w:val="none" w:sz="0" w:space="0" w:color="auto"/>
        <w:left w:val="none" w:sz="0" w:space="0" w:color="auto"/>
        <w:bottom w:val="none" w:sz="0" w:space="0" w:color="auto"/>
        <w:right w:val="none" w:sz="0" w:space="0" w:color="auto"/>
      </w:divBdr>
    </w:div>
    <w:div w:id="2024089359">
      <w:bodyDiv w:val="1"/>
      <w:marLeft w:val="0"/>
      <w:marRight w:val="0"/>
      <w:marTop w:val="0"/>
      <w:marBottom w:val="0"/>
      <w:divBdr>
        <w:top w:val="none" w:sz="0" w:space="0" w:color="auto"/>
        <w:left w:val="none" w:sz="0" w:space="0" w:color="auto"/>
        <w:bottom w:val="none" w:sz="0" w:space="0" w:color="auto"/>
        <w:right w:val="none" w:sz="0" w:space="0" w:color="auto"/>
      </w:divBdr>
    </w:div>
    <w:div w:id="2029791576">
      <w:bodyDiv w:val="1"/>
      <w:marLeft w:val="0"/>
      <w:marRight w:val="0"/>
      <w:marTop w:val="0"/>
      <w:marBottom w:val="0"/>
      <w:divBdr>
        <w:top w:val="none" w:sz="0" w:space="0" w:color="auto"/>
        <w:left w:val="none" w:sz="0" w:space="0" w:color="auto"/>
        <w:bottom w:val="none" w:sz="0" w:space="0" w:color="auto"/>
        <w:right w:val="none" w:sz="0" w:space="0" w:color="auto"/>
      </w:divBdr>
    </w:div>
    <w:div w:id="2032947468">
      <w:bodyDiv w:val="1"/>
      <w:marLeft w:val="0"/>
      <w:marRight w:val="0"/>
      <w:marTop w:val="0"/>
      <w:marBottom w:val="0"/>
      <w:divBdr>
        <w:top w:val="none" w:sz="0" w:space="0" w:color="auto"/>
        <w:left w:val="none" w:sz="0" w:space="0" w:color="auto"/>
        <w:bottom w:val="none" w:sz="0" w:space="0" w:color="auto"/>
        <w:right w:val="none" w:sz="0" w:space="0" w:color="auto"/>
      </w:divBdr>
    </w:div>
    <w:div w:id="2116754479">
      <w:bodyDiv w:val="1"/>
      <w:marLeft w:val="0"/>
      <w:marRight w:val="0"/>
      <w:marTop w:val="0"/>
      <w:marBottom w:val="0"/>
      <w:divBdr>
        <w:top w:val="none" w:sz="0" w:space="0" w:color="auto"/>
        <w:left w:val="none" w:sz="0" w:space="0" w:color="auto"/>
        <w:bottom w:val="none" w:sz="0" w:space="0" w:color="auto"/>
        <w:right w:val="none" w:sz="0" w:space="0" w:color="auto"/>
      </w:divBdr>
    </w:div>
    <w:div w:id="2118794956">
      <w:bodyDiv w:val="1"/>
      <w:marLeft w:val="0"/>
      <w:marRight w:val="0"/>
      <w:marTop w:val="0"/>
      <w:marBottom w:val="0"/>
      <w:divBdr>
        <w:top w:val="none" w:sz="0" w:space="0" w:color="auto"/>
        <w:left w:val="none" w:sz="0" w:space="0" w:color="auto"/>
        <w:bottom w:val="none" w:sz="0" w:space="0" w:color="auto"/>
        <w:right w:val="none" w:sz="0" w:space="0" w:color="auto"/>
      </w:divBdr>
    </w:div>
    <w:div w:id="214165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legislation.govt.nz"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ivildefence.govt.nz" TargetMode="External"/><Relationship Id="rId17" Type="http://schemas.openxmlformats.org/officeDocument/2006/relationships/footer" Target="footer3.xml"/><Relationship Id="rId25" Type="http://schemas.openxmlformats.org/officeDocument/2006/relationships/hyperlink" Target="http://www.spherehandbook.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yperlink" Target="http://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rgency.management@dpmc.govt.nz" TargetMode="External"/><Relationship Id="rId24" Type="http://schemas.openxmlformats.org/officeDocument/2006/relationships/hyperlink" Target="http://www.civildefence.govt.nz" TargetMode="External"/><Relationship Id="rId32" Type="http://schemas.openxmlformats.org/officeDocument/2006/relationships/hyperlink" Target="http://www.civildefence.govt.nz"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hrc.co.nz" TargetMode="External"/><Relationship Id="rId28" Type="http://schemas.openxmlformats.org/officeDocument/2006/relationships/hyperlink" Target="http://www.privacy.org.nz" TargetMode="External"/><Relationship Id="rId10" Type="http://schemas.openxmlformats.org/officeDocument/2006/relationships/image" Target="media/image2.png"/><Relationship Id="rId19" Type="http://schemas.openxmlformats.org/officeDocument/2006/relationships/image" Target="media/image3.png"/><Relationship Id="rId31" Type="http://schemas.openxmlformats.org/officeDocument/2006/relationships/hyperlink" Target="http://www.childrensactionplan.govt.nz" TargetMode="External"/><Relationship Id="rId4" Type="http://schemas.openxmlformats.org/officeDocument/2006/relationships/settings" Target="settings.xml"/><Relationship Id="rId9" Type="http://schemas.openxmlformats.org/officeDocument/2006/relationships/hyperlink" Target="http://www.civildefence.govt.nz" TargetMode="Externa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yperlink" Target="http://www.privacy.org.nz" TargetMode="External"/><Relationship Id="rId30" Type="http://schemas.openxmlformats.org/officeDocument/2006/relationships/hyperlink" Target="http://www.legislation.govt.nz"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04286-738F-45F6-BBBE-46E9541C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3113</Words>
  <Characters>17746</Characters>
  <Application>Microsoft Office Word</Application>
  <DocSecurity>6</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20818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Welfare Services in an Emergency - Part II Section 8 Inquiry - November 2015 - Ministry of Civil Defence &amp; Emergency Management</dc:title>
  <dc:creator>Ministry of Civil Defence &amp; Emergency Management</dc:creator>
  <cp:lastModifiedBy>Jaynia Steel [CASS]</cp:lastModifiedBy>
  <cp:revision>3</cp:revision>
  <cp:lastPrinted>2015-11-04T01:10:00Z</cp:lastPrinted>
  <dcterms:created xsi:type="dcterms:W3CDTF">2015-11-12T18:59:00Z</dcterms:created>
  <dcterms:modified xsi:type="dcterms:W3CDTF">2015-11-15T21:01:00Z</dcterms:modified>
</cp:coreProperties>
</file>