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99F" w:rsidRPr="00A0331E" w:rsidRDefault="0099199F" w:rsidP="0099199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bmkStart"/>
      <w:bookmarkEnd w:id="0"/>
      <w:r w:rsidRPr="00A0331E">
        <w:rPr>
          <w:rFonts w:ascii="Arial" w:hAnsi="Arial" w:cs="Arial"/>
          <w:b/>
          <w:sz w:val="28"/>
          <w:szCs w:val="28"/>
        </w:rPr>
        <w:t>Form 17</w:t>
      </w:r>
    </w:p>
    <w:p w:rsidR="0099199F" w:rsidRPr="00A0331E" w:rsidRDefault="0099199F" w:rsidP="0099199F">
      <w:pPr>
        <w:jc w:val="center"/>
        <w:rPr>
          <w:rFonts w:ascii="Arial" w:hAnsi="Arial" w:cs="Arial"/>
          <w:b/>
          <w:sz w:val="28"/>
          <w:szCs w:val="28"/>
        </w:rPr>
      </w:pPr>
      <w:r w:rsidRPr="00A0331E">
        <w:rPr>
          <w:rFonts w:ascii="Arial" w:hAnsi="Arial" w:cs="Arial"/>
          <w:b/>
          <w:sz w:val="28"/>
          <w:szCs w:val="28"/>
        </w:rPr>
        <w:t>Notice of local transition period</w:t>
      </w:r>
    </w:p>
    <w:p w:rsidR="0099199F" w:rsidRPr="00A0331E" w:rsidRDefault="0099199F" w:rsidP="0099199F">
      <w:pPr>
        <w:jc w:val="center"/>
        <w:rPr>
          <w:rFonts w:ascii="Arial" w:hAnsi="Arial" w:cs="Arial"/>
          <w:i/>
          <w:sz w:val="20"/>
          <w:szCs w:val="20"/>
        </w:rPr>
      </w:pPr>
      <w:r w:rsidRPr="00A0331E">
        <w:rPr>
          <w:rFonts w:ascii="Arial" w:hAnsi="Arial" w:cs="Arial"/>
          <w:i/>
          <w:sz w:val="20"/>
          <w:szCs w:val="20"/>
        </w:rPr>
        <w:t>Section 94B, Civil Defence Emergency Management Act 2002</w:t>
      </w:r>
    </w:p>
    <w:p w:rsidR="0099199F" w:rsidRPr="00A0331E" w:rsidRDefault="0099199F" w:rsidP="0099199F">
      <w:pPr>
        <w:rPr>
          <w:rFonts w:ascii="Arial" w:hAnsi="Arial" w:cs="Arial"/>
        </w:rPr>
      </w:pPr>
    </w:p>
    <w:p w:rsidR="0099199F" w:rsidRPr="00A0331E" w:rsidRDefault="0099199F" w:rsidP="0099199F">
      <w:pPr>
        <w:rPr>
          <w:rFonts w:ascii="Arial" w:hAnsi="Arial" w:cs="Arial"/>
        </w:rPr>
      </w:pPr>
      <w:r w:rsidRPr="00A0331E">
        <w:rPr>
          <w:rFonts w:ascii="Arial" w:hAnsi="Arial" w:cs="Arial"/>
        </w:rPr>
        <w:t>I, [</w:t>
      </w:r>
      <w:r w:rsidRPr="00A0331E">
        <w:rPr>
          <w:rFonts w:ascii="Arial" w:hAnsi="Arial" w:cs="Arial"/>
          <w:i/>
        </w:rPr>
        <w:t>full name</w:t>
      </w:r>
      <w:r w:rsidRPr="00A0331E">
        <w:rPr>
          <w:rFonts w:ascii="Arial" w:hAnsi="Arial" w:cs="Arial"/>
        </w:rPr>
        <w:t>], give notice of a local transition period over [</w:t>
      </w:r>
      <w:r w:rsidRPr="00A0331E">
        <w:rPr>
          <w:rFonts w:ascii="Arial" w:hAnsi="Arial" w:cs="Arial"/>
          <w:i/>
        </w:rPr>
        <w:t>Civil Defence Emergency Management Group area, or districts or wards within that area</w:t>
      </w:r>
      <w:r w:rsidRPr="00A0331E">
        <w:rPr>
          <w:rFonts w:ascii="Arial" w:hAnsi="Arial" w:cs="Arial"/>
        </w:rPr>
        <w:t>] owing to the [</w:t>
      </w:r>
      <w:r w:rsidRPr="00A0331E">
        <w:rPr>
          <w:rFonts w:ascii="Arial" w:hAnsi="Arial" w:cs="Arial"/>
          <w:i/>
        </w:rPr>
        <w:t>describe emergency</w:t>
      </w:r>
      <w:r w:rsidRPr="00A0331E">
        <w:rPr>
          <w:rFonts w:ascii="Arial" w:hAnsi="Arial" w:cs="Arial"/>
        </w:rPr>
        <w:t>].</w:t>
      </w:r>
    </w:p>
    <w:p w:rsidR="0099199F" w:rsidRPr="00A0331E" w:rsidRDefault="0099199F" w:rsidP="0099199F">
      <w:pPr>
        <w:rPr>
          <w:rFonts w:ascii="Arial" w:hAnsi="Arial" w:cs="Arial"/>
        </w:rPr>
      </w:pPr>
      <w:r w:rsidRPr="00A0331E">
        <w:rPr>
          <w:rFonts w:ascii="Arial" w:hAnsi="Arial" w:cs="Arial"/>
        </w:rPr>
        <w:t>This transition period—</w:t>
      </w:r>
    </w:p>
    <w:p w:rsidR="0099199F" w:rsidRPr="00A0331E" w:rsidRDefault="0099199F" w:rsidP="0099199F">
      <w:pPr>
        <w:ind w:left="567" w:hanging="567"/>
        <w:rPr>
          <w:rFonts w:ascii="Arial" w:hAnsi="Arial" w:cs="Arial"/>
        </w:rPr>
      </w:pPr>
      <w:r w:rsidRPr="00A0331E">
        <w:rPr>
          <w:rFonts w:ascii="Arial" w:hAnsi="Arial" w:cs="Arial"/>
        </w:rPr>
        <w:t xml:space="preserve">(a) </w:t>
      </w:r>
      <w:r w:rsidRPr="00A0331E">
        <w:rPr>
          <w:rFonts w:ascii="Arial" w:hAnsi="Arial" w:cs="Arial"/>
        </w:rPr>
        <w:tab/>
      </w:r>
      <w:proofErr w:type="gramStart"/>
      <w:r w:rsidRPr="00A0331E">
        <w:rPr>
          <w:rFonts w:ascii="Arial" w:hAnsi="Arial" w:cs="Arial"/>
        </w:rPr>
        <w:t>comes</w:t>
      </w:r>
      <w:proofErr w:type="gramEnd"/>
      <w:r w:rsidRPr="00A0331E">
        <w:rPr>
          <w:rFonts w:ascii="Arial" w:hAnsi="Arial" w:cs="Arial"/>
        </w:rPr>
        <w:t xml:space="preserve"> into force at [</w:t>
      </w:r>
      <w:r w:rsidRPr="00A0331E">
        <w:rPr>
          <w:rFonts w:ascii="Arial" w:hAnsi="Arial" w:cs="Arial"/>
          <w:i/>
        </w:rPr>
        <w:t>time</w:t>
      </w:r>
      <w:r w:rsidRPr="00A0331E">
        <w:rPr>
          <w:rFonts w:ascii="Arial" w:hAnsi="Arial" w:cs="Arial"/>
        </w:rPr>
        <w:t>] on [</w:t>
      </w:r>
      <w:r w:rsidRPr="00A0331E">
        <w:rPr>
          <w:rFonts w:ascii="Arial" w:hAnsi="Arial" w:cs="Arial"/>
          <w:i/>
        </w:rPr>
        <w:t>date</w:t>
      </w:r>
      <w:r w:rsidRPr="00A0331E">
        <w:rPr>
          <w:rFonts w:ascii="Arial" w:hAnsi="Arial" w:cs="Arial"/>
        </w:rPr>
        <w:t>], which is the time and date when—</w:t>
      </w:r>
    </w:p>
    <w:p w:rsidR="0099199F" w:rsidRPr="00A0331E" w:rsidRDefault="0099199F" w:rsidP="0099199F">
      <w:pPr>
        <w:tabs>
          <w:tab w:val="left" w:pos="1134"/>
        </w:tabs>
        <w:ind w:left="709" w:hanging="142"/>
        <w:rPr>
          <w:rFonts w:ascii="Arial" w:hAnsi="Arial" w:cs="Arial"/>
        </w:rPr>
      </w:pPr>
      <w:r w:rsidRPr="00A0331E">
        <w:rPr>
          <w:rFonts w:ascii="Arial" w:hAnsi="Arial" w:cs="Arial"/>
        </w:rPr>
        <w:t>(</w:t>
      </w:r>
      <w:proofErr w:type="spellStart"/>
      <w:r w:rsidRPr="00A0331E">
        <w:rPr>
          <w:rFonts w:ascii="Arial" w:hAnsi="Arial" w:cs="Arial"/>
        </w:rPr>
        <w:t>i</w:t>
      </w:r>
      <w:proofErr w:type="spellEnd"/>
      <w:r w:rsidRPr="00A0331E">
        <w:rPr>
          <w:rFonts w:ascii="Arial" w:hAnsi="Arial" w:cs="Arial"/>
        </w:rPr>
        <w:t>)</w:t>
      </w:r>
      <w:r w:rsidRPr="00A0331E">
        <w:rPr>
          <w:rFonts w:ascii="Arial" w:hAnsi="Arial" w:cs="Arial"/>
        </w:rPr>
        <w:tab/>
        <w:t>*this notice is given:</w:t>
      </w:r>
    </w:p>
    <w:p w:rsidR="0099199F" w:rsidRPr="00A0331E" w:rsidRDefault="0099199F" w:rsidP="0099199F">
      <w:pPr>
        <w:tabs>
          <w:tab w:val="left" w:pos="1134"/>
        </w:tabs>
        <w:ind w:left="709" w:hanging="142"/>
        <w:rPr>
          <w:rFonts w:ascii="Arial" w:hAnsi="Arial" w:cs="Arial"/>
        </w:rPr>
      </w:pPr>
      <w:r w:rsidRPr="00A0331E">
        <w:rPr>
          <w:rFonts w:ascii="Arial" w:hAnsi="Arial" w:cs="Arial"/>
        </w:rPr>
        <w:t xml:space="preserve">(ii)  </w:t>
      </w:r>
      <w:r w:rsidRPr="00A0331E">
        <w:rPr>
          <w:rFonts w:ascii="Arial" w:hAnsi="Arial" w:cs="Arial"/>
        </w:rPr>
        <w:tab/>
        <w:t>*the state of emergency declared at [</w:t>
      </w:r>
      <w:r w:rsidRPr="00A0331E">
        <w:rPr>
          <w:rFonts w:ascii="Arial" w:hAnsi="Arial" w:cs="Arial"/>
          <w:i/>
        </w:rPr>
        <w:t>time</w:t>
      </w:r>
      <w:r w:rsidRPr="00A0331E">
        <w:rPr>
          <w:rFonts w:ascii="Arial" w:hAnsi="Arial" w:cs="Arial"/>
        </w:rPr>
        <w:t>] on [</w:t>
      </w:r>
      <w:r w:rsidRPr="00A0331E">
        <w:rPr>
          <w:rFonts w:ascii="Arial" w:hAnsi="Arial" w:cs="Arial"/>
          <w:i/>
        </w:rPr>
        <w:t>date</w:t>
      </w:r>
      <w:r w:rsidRPr="00A0331E">
        <w:rPr>
          <w:rFonts w:ascii="Arial" w:hAnsi="Arial" w:cs="Arial"/>
        </w:rPr>
        <w:t>] for [</w:t>
      </w:r>
      <w:r w:rsidRPr="00A0331E">
        <w:rPr>
          <w:rFonts w:ascii="Arial" w:hAnsi="Arial" w:cs="Arial"/>
          <w:i/>
        </w:rPr>
        <w:t>area</w:t>
      </w:r>
      <w:r w:rsidRPr="00A0331E">
        <w:rPr>
          <w:rFonts w:ascii="Arial" w:hAnsi="Arial" w:cs="Arial"/>
        </w:rPr>
        <w:t>] expires:</w:t>
      </w:r>
    </w:p>
    <w:p w:rsidR="0099199F" w:rsidRPr="00A0331E" w:rsidRDefault="0099199F" w:rsidP="0099199F">
      <w:pPr>
        <w:tabs>
          <w:tab w:val="left" w:pos="1134"/>
        </w:tabs>
        <w:ind w:left="709" w:hanging="142"/>
        <w:rPr>
          <w:rFonts w:ascii="Arial" w:hAnsi="Arial" w:cs="Arial"/>
        </w:rPr>
      </w:pPr>
      <w:r w:rsidRPr="00A0331E">
        <w:rPr>
          <w:rFonts w:ascii="Arial" w:hAnsi="Arial" w:cs="Arial"/>
        </w:rPr>
        <w:t xml:space="preserve">(iii)  </w:t>
      </w:r>
      <w:r w:rsidRPr="00A0331E">
        <w:rPr>
          <w:rFonts w:ascii="Arial" w:hAnsi="Arial" w:cs="Arial"/>
        </w:rPr>
        <w:tab/>
        <w:t>*the state of emergency declared at [</w:t>
      </w:r>
      <w:r w:rsidRPr="00A0331E">
        <w:rPr>
          <w:rFonts w:ascii="Arial" w:hAnsi="Arial" w:cs="Arial"/>
          <w:i/>
        </w:rPr>
        <w:t>time</w:t>
      </w:r>
      <w:r w:rsidRPr="00A0331E">
        <w:rPr>
          <w:rFonts w:ascii="Arial" w:hAnsi="Arial" w:cs="Arial"/>
        </w:rPr>
        <w:t>] on [</w:t>
      </w:r>
      <w:r w:rsidRPr="00A0331E">
        <w:rPr>
          <w:rFonts w:ascii="Arial" w:hAnsi="Arial" w:cs="Arial"/>
          <w:i/>
        </w:rPr>
        <w:t>date</w:t>
      </w:r>
      <w:r w:rsidRPr="00A0331E">
        <w:rPr>
          <w:rFonts w:ascii="Arial" w:hAnsi="Arial" w:cs="Arial"/>
        </w:rPr>
        <w:t>] for [</w:t>
      </w:r>
      <w:r w:rsidRPr="00A0331E">
        <w:rPr>
          <w:rFonts w:ascii="Arial" w:hAnsi="Arial" w:cs="Arial"/>
          <w:i/>
        </w:rPr>
        <w:t>area</w:t>
      </w:r>
      <w:r w:rsidRPr="00A0331E">
        <w:rPr>
          <w:rFonts w:ascii="Arial" w:hAnsi="Arial" w:cs="Arial"/>
        </w:rPr>
        <w:t>] is terminated:</w:t>
      </w:r>
    </w:p>
    <w:p w:rsidR="0099199F" w:rsidRPr="00A0331E" w:rsidRDefault="0099199F" w:rsidP="0099199F">
      <w:pPr>
        <w:ind w:left="567" w:hanging="567"/>
        <w:rPr>
          <w:rFonts w:ascii="Arial" w:hAnsi="Arial" w:cs="Arial"/>
        </w:rPr>
      </w:pPr>
      <w:r w:rsidRPr="00A0331E">
        <w:rPr>
          <w:rFonts w:ascii="Arial" w:hAnsi="Arial" w:cs="Arial"/>
        </w:rPr>
        <w:t>(b)</w:t>
      </w:r>
      <w:r w:rsidRPr="00A0331E">
        <w:rPr>
          <w:rFonts w:ascii="Arial" w:hAnsi="Arial" w:cs="Arial"/>
        </w:rPr>
        <w:tab/>
        <w:t xml:space="preserve"> </w:t>
      </w:r>
      <w:proofErr w:type="gramStart"/>
      <w:r w:rsidRPr="00A0331E">
        <w:rPr>
          <w:rFonts w:ascii="Arial" w:hAnsi="Arial" w:cs="Arial"/>
        </w:rPr>
        <w:t>is</w:t>
      </w:r>
      <w:proofErr w:type="gramEnd"/>
      <w:r w:rsidRPr="00A0331E">
        <w:rPr>
          <w:rFonts w:ascii="Arial" w:hAnsi="Arial" w:cs="Arial"/>
        </w:rPr>
        <w:t xml:space="preserve"> in force for 28 days:</w:t>
      </w:r>
    </w:p>
    <w:p w:rsidR="0099199F" w:rsidRPr="00A0331E" w:rsidRDefault="0099199F" w:rsidP="0099199F">
      <w:pPr>
        <w:spacing w:line="360" w:lineRule="auto"/>
        <w:ind w:left="567" w:hanging="567"/>
        <w:rPr>
          <w:rFonts w:ascii="Arial" w:hAnsi="Arial" w:cs="Arial"/>
        </w:rPr>
      </w:pPr>
      <w:r w:rsidRPr="00A0331E">
        <w:rPr>
          <w:rFonts w:ascii="Arial" w:hAnsi="Arial" w:cs="Arial"/>
        </w:rPr>
        <w:t>(c)</w:t>
      </w:r>
      <w:r w:rsidRPr="00A0331E">
        <w:rPr>
          <w:rFonts w:ascii="Arial" w:hAnsi="Arial" w:cs="Arial"/>
        </w:rPr>
        <w:tab/>
        <w:t xml:space="preserve"> </w:t>
      </w:r>
      <w:proofErr w:type="gramStart"/>
      <w:r w:rsidRPr="00A0331E">
        <w:rPr>
          <w:rFonts w:ascii="Arial" w:hAnsi="Arial" w:cs="Arial"/>
        </w:rPr>
        <w:t>ends</w:t>
      </w:r>
      <w:proofErr w:type="gramEnd"/>
      <w:r w:rsidRPr="00A0331E">
        <w:rPr>
          <w:rFonts w:ascii="Arial" w:hAnsi="Arial" w:cs="Arial"/>
        </w:rPr>
        <w:t xml:space="preserve"> at [</w:t>
      </w:r>
      <w:r w:rsidRPr="00A0331E">
        <w:rPr>
          <w:rFonts w:ascii="Arial" w:hAnsi="Arial" w:cs="Arial"/>
          <w:i/>
        </w:rPr>
        <w:t>time</w:t>
      </w:r>
      <w:r w:rsidRPr="00A0331E">
        <w:rPr>
          <w:rFonts w:ascii="Arial" w:hAnsi="Arial" w:cs="Arial"/>
        </w:rPr>
        <w:t>] on [</w:t>
      </w:r>
      <w:r w:rsidRPr="00A0331E">
        <w:rPr>
          <w:rFonts w:ascii="Arial" w:hAnsi="Arial" w:cs="Arial"/>
          <w:i/>
        </w:rPr>
        <w:t>date</w:t>
      </w:r>
      <w:r w:rsidRPr="00A0331E">
        <w:rPr>
          <w:rFonts w:ascii="Arial" w:hAnsi="Arial" w:cs="Arial"/>
        </w:rPr>
        <w:t>], unless extended or terminated earlier.</w:t>
      </w:r>
    </w:p>
    <w:p w:rsidR="0099199F" w:rsidRPr="00A0331E" w:rsidRDefault="0099199F" w:rsidP="0099199F">
      <w:pPr>
        <w:spacing w:line="240" w:lineRule="auto"/>
        <w:ind w:left="567" w:hanging="567"/>
        <w:rPr>
          <w:rFonts w:ascii="Arial" w:hAnsi="Arial" w:cs="Arial"/>
        </w:rPr>
      </w:pPr>
    </w:p>
    <w:p w:rsidR="0099199F" w:rsidRPr="00A0331E" w:rsidRDefault="0099199F" w:rsidP="0099199F">
      <w:pPr>
        <w:spacing w:line="360" w:lineRule="auto"/>
        <w:rPr>
          <w:rFonts w:ascii="Arial" w:hAnsi="Arial" w:cs="Arial"/>
        </w:rPr>
      </w:pPr>
      <w:r w:rsidRPr="00A0331E">
        <w:rPr>
          <w:rFonts w:ascii="Arial" w:hAnsi="Arial" w:cs="Arial"/>
        </w:rPr>
        <w:t>†The previous transition period over [</w:t>
      </w:r>
      <w:r w:rsidRPr="00A0331E">
        <w:rPr>
          <w:rFonts w:ascii="Arial" w:hAnsi="Arial" w:cs="Arial"/>
          <w:i/>
        </w:rPr>
        <w:t>Civil Defence Emergency Management Group area, or districts or wards within that area</w:t>
      </w:r>
      <w:r w:rsidRPr="00A0331E">
        <w:rPr>
          <w:rFonts w:ascii="Arial" w:hAnsi="Arial" w:cs="Arial"/>
        </w:rPr>
        <w:t>], notice of which was given at [</w:t>
      </w:r>
      <w:r w:rsidRPr="00A0331E">
        <w:rPr>
          <w:rFonts w:ascii="Arial" w:hAnsi="Arial" w:cs="Arial"/>
          <w:i/>
        </w:rPr>
        <w:t>time</w:t>
      </w:r>
      <w:r w:rsidRPr="00A0331E">
        <w:rPr>
          <w:rFonts w:ascii="Arial" w:hAnsi="Arial" w:cs="Arial"/>
        </w:rPr>
        <w:t>] on [</w:t>
      </w:r>
      <w:r w:rsidRPr="00A0331E">
        <w:rPr>
          <w:rFonts w:ascii="Arial" w:hAnsi="Arial" w:cs="Arial"/>
          <w:i/>
        </w:rPr>
        <w:t>date</w:t>
      </w:r>
      <w:r w:rsidRPr="00A0331E">
        <w:rPr>
          <w:rFonts w:ascii="Arial" w:hAnsi="Arial" w:cs="Arial"/>
        </w:rPr>
        <w:t>], ceases to have effect.</w:t>
      </w:r>
    </w:p>
    <w:p w:rsidR="0099199F" w:rsidRPr="00A0331E" w:rsidRDefault="0099199F" w:rsidP="0099199F">
      <w:pPr>
        <w:rPr>
          <w:rFonts w:ascii="Arial" w:hAnsi="Arial" w:cs="Arial"/>
        </w:rPr>
      </w:pPr>
    </w:p>
    <w:p w:rsidR="0099199F" w:rsidRPr="00A0331E" w:rsidRDefault="0099199F" w:rsidP="0099199F">
      <w:pPr>
        <w:spacing w:line="480" w:lineRule="auto"/>
        <w:rPr>
          <w:rFonts w:ascii="Arial" w:hAnsi="Arial" w:cs="Arial"/>
        </w:rPr>
      </w:pPr>
      <w:r w:rsidRPr="00A0331E">
        <w:rPr>
          <w:rFonts w:ascii="Arial" w:hAnsi="Arial" w:cs="Arial"/>
        </w:rPr>
        <w:t>Signed by:</w:t>
      </w:r>
    </w:p>
    <w:p w:rsidR="0099199F" w:rsidRPr="00A0331E" w:rsidRDefault="0099199F" w:rsidP="0099199F">
      <w:pPr>
        <w:spacing w:line="360" w:lineRule="auto"/>
        <w:rPr>
          <w:rFonts w:ascii="Arial" w:hAnsi="Arial" w:cs="Arial"/>
        </w:rPr>
      </w:pPr>
      <w:r w:rsidRPr="00A0331E">
        <w:rPr>
          <w:rFonts w:ascii="Arial" w:hAnsi="Arial" w:cs="Arial"/>
        </w:rPr>
        <w:t>Designation:</w:t>
      </w:r>
    </w:p>
    <w:p w:rsidR="0099199F" w:rsidRPr="00A0331E" w:rsidRDefault="0099199F" w:rsidP="0099199F">
      <w:pPr>
        <w:pStyle w:val="ListParagraph"/>
        <w:numPr>
          <w:ilvl w:val="0"/>
          <w:numId w:val="17"/>
        </w:numPr>
        <w:spacing w:line="360" w:lineRule="auto"/>
        <w:ind w:left="567" w:hanging="567"/>
        <w:rPr>
          <w:rFonts w:ascii="Arial" w:hAnsi="Arial" w:cs="Arial"/>
        </w:rPr>
      </w:pPr>
      <w:r w:rsidRPr="00A0331E">
        <w:rPr>
          <w:rFonts w:ascii="Arial" w:hAnsi="Arial" w:cs="Arial"/>
        </w:rPr>
        <w:t>*Person appointed by the Civil Defence Emergency Management Group as a person authorised to give notice of a local transition period</w:t>
      </w:r>
    </w:p>
    <w:p w:rsidR="0099199F" w:rsidRPr="00A0331E" w:rsidRDefault="0099199F" w:rsidP="0099199F">
      <w:pPr>
        <w:pStyle w:val="ListParagraph"/>
        <w:numPr>
          <w:ilvl w:val="0"/>
          <w:numId w:val="17"/>
        </w:numPr>
        <w:ind w:left="567" w:hanging="567"/>
        <w:rPr>
          <w:rFonts w:ascii="Arial" w:hAnsi="Arial" w:cs="Arial"/>
        </w:rPr>
      </w:pPr>
      <w:r w:rsidRPr="00A0331E">
        <w:rPr>
          <w:rFonts w:ascii="Arial" w:hAnsi="Arial" w:cs="Arial"/>
        </w:rPr>
        <w:t>*Representative of a member of the Civil Defence Emergency Management Group [</w:t>
      </w:r>
      <w:r w:rsidRPr="00A0331E">
        <w:rPr>
          <w:rFonts w:ascii="Arial" w:hAnsi="Arial" w:cs="Arial"/>
          <w:i/>
        </w:rPr>
        <w:t>Select this designation if no person appointed by the Group is or is likely to be able to give this notice.</w:t>
      </w:r>
      <w:r w:rsidRPr="00A0331E">
        <w:rPr>
          <w:rFonts w:ascii="Arial" w:hAnsi="Arial" w:cs="Arial"/>
        </w:rPr>
        <w:t>]</w:t>
      </w:r>
    </w:p>
    <w:p w:rsidR="0099199F" w:rsidRPr="00A0331E" w:rsidRDefault="0099199F" w:rsidP="0099199F">
      <w:pPr>
        <w:pStyle w:val="ListParagraph"/>
        <w:numPr>
          <w:ilvl w:val="0"/>
          <w:numId w:val="17"/>
        </w:numPr>
        <w:ind w:left="567" w:hanging="567"/>
        <w:rPr>
          <w:rFonts w:ascii="Arial" w:hAnsi="Arial" w:cs="Arial"/>
        </w:rPr>
      </w:pPr>
      <w:r w:rsidRPr="00A0331E">
        <w:rPr>
          <w:rFonts w:ascii="Arial" w:hAnsi="Arial" w:cs="Arial"/>
        </w:rPr>
        <w:t>*Mayor of territorial authority responsible for the area</w:t>
      </w:r>
    </w:p>
    <w:p w:rsidR="0099199F" w:rsidRPr="00A0331E" w:rsidRDefault="0099199F" w:rsidP="0099199F">
      <w:pPr>
        <w:pStyle w:val="ListParagraph"/>
        <w:numPr>
          <w:ilvl w:val="0"/>
          <w:numId w:val="17"/>
        </w:numPr>
        <w:ind w:left="567" w:hanging="567"/>
        <w:rPr>
          <w:rFonts w:ascii="Arial" w:hAnsi="Arial" w:cs="Arial"/>
        </w:rPr>
      </w:pPr>
      <w:r w:rsidRPr="00A0331E">
        <w:rPr>
          <w:rFonts w:ascii="Arial" w:hAnsi="Arial" w:cs="Arial"/>
        </w:rPr>
        <w:t>*Elected member of territorial authority responsible for area (designated to act on behalf of the Mayor if the Mayor is absent).</w:t>
      </w:r>
    </w:p>
    <w:p w:rsidR="0099199F" w:rsidRPr="00A0331E" w:rsidRDefault="0099199F" w:rsidP="0099199F">
      <w:pPr>
        <w:rPr>
          <w:rFonts w:ascii="Arial" w:hAnsi="Arial" w:cs="Arial"/>
          <w:sz w:val="18"/>
          <w:szCs w:val="18"/>
        </w:rPr>
      </w:pPr>
      <w:r w:rsidRPr="00A0331E">
        <w:rPr>
          <w:rFonts w:ascii="Arial" w:hAnsi="Arial" w:cs="Arial"/>
          <w:sz w:val="18"/>
          <w:szCs w:val="18"/>
        </w:rPr>
        <w:t xml:space="preserve">*Select one. </w:t>
      </w:r>
    </w:p>
    <w:p w:rsidR="0099199F" w:rsidRPr="00A0331E" w:rsidRDefault="0099199F" w:rsidP="0099199F">
      <w:pPr>
        <w:rPr>
          <w:rFonts w:ascii="Arial" w:hAnsi="Arial" w:cs="Arial"/>
          <w:sz w:val="18"/>
          <w:szCs w:val="18"/>
        </w:rPr>
      </w:pPr>
      <w:r w:rsidRPr="00A0331E">
        <w:rPr>
          <w:rFonts w:ascii="Arial" w:hAnsi="Arial" w:cs="Arial"/>
          <w:sz w:val="18"/>
          <w:szCs w:val="18"/>
        </w:rPr>
        <w:t xml:space="preserve">†Include if appropriate. </w:t>
      </w:r>
    </w:p>
    <w:p w:rsidR="0099199F" w:rsidRPr="00A0331E" w:rsidRDefault="0099199F" w:rsidP="0099199F">
      <w:pPr>
        <w:rPr>
          <w:rFonts w:ascii="Arial" w:hAnsi="Arial" w:cs="Arial"/>
        </w:rPr>
      </w:pPr>
    </w:p>
    <w:p w:rsidR="0099199F" w:rsidRPr="00A0331E" w:rsidRDefault="0099199F" w:rsidP="0099199F">
      <w:pPr>
        <w:rPr>
          <w:rFonts w:ascii="Arial" w:hAnsi="Arial" w:cs="Arial"/>
        </w:rPr>
      </w:pPr>
      <w:r w:rsidRPr="00A0331E">
        <w:rPr>
          <w:rFonts w:ascii="Arial" w:hAnsi="Arial" w:cs="Arial"/>
        </w:rPr>
        <w:t>Time and date of notice:</w:t>
      </w:r>
      <w:bookmarkStart w:id="1" w:name="_GoBack"/>
      <w:bookmarkEnd w:id="1"/>
    </w:p>
    <w:p w:rsidR="0099199F" w:rsidRPr="00A0331E" w:rsidRDefault="0099199F" w:rsidP="0099199F">
      <w:pPr>
        <w:rPr>
          <w:rFonts w:ascii="Arial" w:hAnsi="Arial" w:cs="Arial"/>
        </w:rPr>
      </w:pPr>
      <w:r w:rsidRPr="00A0331E">
        <w:rPr>
          <w:rFonts w:ascii="Arial" w:hAnsi="Arial" w:cs="Arial"/>
        </w:rPr>
        <w:br w:type="page"/>
      </w:r>
    </w:p>
    <w:p w:rsidR="0099199F" w:rsidRPr="00A0331E" w:rsidRDefault="0099199F" w:rsidP="0099199F">
      <w:pPr>
        <w:jc w:val="center"/>
        <w:rPr>
          <w:rFonts w:ascii="Arial" w:hAnsi="Arial" w:cs="Arial"/>
          <w:b/>
          <w:sz w:val="28"/>
          <w:szCs w:val="28"/>
        </w:rPr>
      </w:pPr>
      <w:r w:rsidRPr="00A0331E">
        <w:rPr>
          <w:rFonts w:ascii="Arial" w:hAnsi="Arial" w:cs="Arial"/>
          <w:b/>
          <w:sz w:val="28"/>
          <w:szCs w:val="28"/>
        </w:rPr>
        <w:lastRenderedPageBreak/>
        <w:t xml:space="preserve">Form 18 </w:t>
      </w:r>
    </w:p>
    <w:p w:rsidR="0099199F" w:rsidRPr="00A0331E" w:rsidRDefault="0099199F" w:rsidP="0099199F">
      <w:pPr>
        <w:jc w:val="center"/>
        <w:rPr>
          <w:rFonts w:ascii="Arial" w:hAnsi="Arial" w:cs="Arial"/>
          <w:b/>
          <w:sz w:val="28"/>
          <w:szCs w:val="28"/>
        </w:rPr>
      </w:pPr>
      <w:r w:rsidRPr="00A0331E">
        <w:rPr>
          <w:rFonts w:ascii="Arial" w:hAnsi="Arial" w:cs="Arial"/>
          <w:b/>
          <w:sz w:val="28"/>
          <w:szCs w:val="28"/>
        </w:rPr>
        <w:t>Notice of extension of local transition period</w:t>
      </w:r>
    </w:p>
    <w:p w:rsidR="0099199F" w:rsidRPr="00A0331E" w:rsidRDefault="0099199F" w:rsidP="0099199F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A0331E">
        <w:rPr>
          <w:rFonts w:ascii="Arial" w:hAnsi="Arial" w:cs="Arial"/>
          <w:i/>
          <w:iCs/>
          <w:sz w:val="20"/>
          <w:szCs w:val="20"/>
        </w:rPr>
        <w:t>Section 94D, Civil Defence Emergency Management Act 2002</w:t>
      </w:r>
    </w:p>
    <w:p w:rsidR="0099199F" w:rsidRPr="00A0331E" w:rsidRDefault="0099199F" w:rsidP="0099199F">
      <w:pPr>
        <w:rPr>
          <w:rFonts w:ascii="Arial" w:hAnsi="Arial" w:cs="Arial"/>
        </w:rPr>
      </w:pPr>
    </w:p>
    <w:p w:rsidR="0099199F" w:rsidRPr="00A0331E" w:rsidRDefault="0099199F" w:rsidP="0099199F">
      <w:pPr>
        <w:rPr>
          <w:rFonts w:ascii="Arial" w:hAnsi="Arial" w:cs="Arial"/>
        </w:rPr>
      </w:pPr>
      <w:r w:rsidRPr="00A0331E">
        <w:rPr>
          <w:rFonts w:ascii="Arial" w:hAnsi="Arial" w:cs="Arial"/>
        </w:rPr>
        <w:t>I, [</w:t>
      </w:r>
      <w:r w:rsidRPr="00A0331E">
        <w:rPr>
          <w:rFonts w:ascii="Arial" w:hAnsi="Arial" w:cs="Arial"/>
          <w:i/>
          <w:iCs/>
        </w:rPr>
        <w:t>full name</w:t>
      </w:r>
      <w:r w:rsidRPr="00A0331E">
        <w:rPr>
          <w:rFonts w:ascii="Arial" w:hAnsi="Arial" w:cs="Arial"/>
        </w:rPr>
        <w:t>], extend the local transition period over [</w:t>
      </w:r>
      <w:r w:rsidRPr="00A0331E">
        <w:rPr>
          <w:rFonts w:ascii="Arial" w:hAnsi="Arial" w:cs="Arial"/>
          <w:i/>
          <w:iCs/>
        </w:rPr>
        <w:t>Civil Defence Emergency Management Group area, or districts or wards within that area</w:t>
      </w:r>
      <w:r w:rsidRPr="00A0331E">
        <w:rPr>
          <w:rFonts w:ascii="Arial" w:hAnsi="Arial" w:cs="Arial"/>
        </w:rPr>
        <w:t>] owing to the [</w:t>
      </w:r>
      <w:r w:rsidRPr="00A0331E">
        <w:rPr>
          <w:rFonts w:ascii="Arial" w:hAnsi="Arial" w:cs="Arial"/>
          <w:i/>
          <w:iCs/>
        </w:rPr>
        <w:t>describe emergency</w:t>
      </w:r>
      <w:r w:rsidRPr="00A0331E">
        <w:rPr>
          <w:rFonts w:ascii="Arial" w:hAnsi="Arial" w:cs="Arial"/>
        </w:rPr>
        <w:t>].</w:t>
      </w:r>
    </w:p>
    <w:p w:rsidR="0099199F" w:rsidRPr="00A0331E" w:rsidRDefault="0099199F" w:rsidP="0099199F">
      <w:pPr>
        <w:rPr>
          <w:rFonts w:ascii="Arial" w:hAnsi="Arial" w:cs="Arial"/>
        </w:rPr>
      </w:pPr>
      <w:r w:rsidRPr="00A0331E">
        <w:rPr>
          <w:rFonts w:ascii="Arial" w:hAnsi="Arial" w:cs="Arial"/>
        </w:rPr>
        <w:t>This extension of the transition period—</w:t>
      </w:r>
    </w:p>
    <w:p w:rsidR="0099199F" w:rsidRPr="00A0331E" w:rsidRDefault="0099199F" w:rsidP="0099199F">
      <w:pPr>
        <w:ind w:left="567" w:hanging="567"/>
        <w:rPr>
          <w:rFonts w:ascii="Arial" w:hAnsi="Arial" w:cs="Arial"/>
        </w:rPr>
      </w:pPr>
      <w:r w:rsidRPr="00A0331E">
        <w:rPr>
          <w:rFonts w:ascii="Arial" w:hAnsi="Arial" w:cs="Arial"/>
        </w:rPr>
        <w:t xml:space="preserve">(a) </w:t>
      </w:r>
      <w:r w:rsidRPr="00A0331E">
        <w:rPr>
          <w:rFonts w:ascii="Arial" w:hAnsi="Arial" w:cs="Arial"/>
        </w:rPr>
        <w:tab/>
      </w:r>
      <w:proofErr w:type="gramStart"/>
      <w:r w:rsidRPr="00A0331E">
        <w:rPr>
          <w:rFonts w:ascii="Arial" w:hAnsi="Arial" w:cs="Arial"/>
        </w:rPr>
        <w:t>comes</w:t>
      </w:r>
      <w:proofErr w:type="gramEnd"/>
      <w:r w:rsidRPr="00A0331E">
        <w:rPr>
          <w:rFonts w:ascii="Arial" w:hAnsi="Arial" w:cs="Arial"/>
        </w:rPr>
        <w:t xml:space="preserve"> into force immediately before [</w:t>
      </w:r>
      <w:r w:rsidRPr="00A0331E">
        <w:rPr>
          <w:rFonts w:ascii="Arial" w:hAnsi="Arial" w:cs="Arial"/>
          <w:i/>
          <w:iCs/>
        </w:rPr>
        <w:t>time</w:t>
      </w:r>
      <w:r w:rsidRPr="00A0331E">
        <w:rPr>
          <w:rFonts w:ascii="Arial" w:hAnsi="Arial" w:cs="Arial"/>
        </w:rPr>
        <w:t>] on [</w:t>
      </w:r>
      <w:r w:rsidRPr="00A0331E">
        <w:rPr>
          <w:rFonts w:ascii="Arial" w:hAnsi="Arial" w:cs="Arial"/>
          <w:i/>
          <w:iCs/>
        </w:rPr>
        <w:t>date</w:t>
      </w:r>
      <w:r w:rsidRPr="00A0331E">
        <w:rPr>
          <w:rFonts w:ascii="Arial" w:hAnsi="Arial" w:cs="Arial"/>
        </w:rPr>
        <w:t>], which is when the current transition period ends:</w:t>
      </w:r>
    </w:p>
    <w:p w:rsidR="0099199F" w:rsidRPr="00A0331E" w:rsidRDefault="0099199F" w:rsidP="0099199F">
      <w:pPr>
        <w:ind w:left="567" w:hanging="567"/>
        <w:rPr>
          <w:rFonts w:ascii="Arial" w:hAnsi="Arial" w:cs="Arial"/>
        </w:rPr>
      </w:pPr>
      <w:r w:rsidRPr="00A0331E">
        <w:rPr>
          <w:rFonts w:ascii="Arial" w:hAnsi="Arial" w:cs="Arial"/>
        </w:rPr>
        <w:t xml:space="preserve">(b) </w:t>
      </w:r>
      <w:r w:rsidRPr="00A0331E">
        <w:rPr>
          <w:rFonts w:ascii="Arial" w:hAnsi="Arial" w:cs="Arial"/>
        </w:rPr>
        <w:tab/>
      </w:r>
      <w:proofErr w:type="gramStart"/>
      <w:r w:rsidRPr="00A0331E">
        <w:rPr>
          <w:rFonts w:ascii="Arial" w:hAnsi="Arial" w:cs="Arial"/>
        </w:rPr>
        <w:t>is</w:t>
      </w:r>
      <w:proofErr w:type="gramEnd"/>
      <w:r w:rsidRPr="00A0331E">
        <w:rPr>
          <w:rFonts w:ascii="Arial" w:hAnsi="Arial" w:cs="Arial"/>
        </w:rPr>
        <w:t xml:space="preserve"> in force for 28 days:</w:t>
      </w:r>
    </w:p>
    <w:p w:rsidR="0099199F" w:rsidRPr="00A0331E" w:rsidRDefault="0099199F" w:rsidP="0099199F">
      <w:pPr>
        <w:ind w:left="567" w:hanging="567"/>
        <w:rPr>
          <w:rFonts w:ascii="Arial" w:hAnsi="Arial" w:cs="Arial"/>
        </w:rPr>
      </w:pPr>
      <w:r w:rsidRPr="00A0331E">
        <w:rPr>
          <w:rFonts w:ascii="Arial" w:hAnsi="Arial" w:cs="Arial"/>
        </w:rPr>
        <w:t xml:space="preserve">(c) </w:t>
      </w:r>
      <w:r w:rsidRPr="00A0331E">
        <w:rPr>
          <w:rFonts w:ascii="Arial" w:hAnsi="Arial" w:cs="Arial"/>
        </w:rPr>
        <w:tab/>
      </w:r>
      <w:proofErr w:type="gramStart"/>
      <w:r w:rsidRPr="00A0331E">
        <w:rPr>
          <w:rFonts w:ascii="Arial" w:hAnsi="Arial" w:cs="Arial"/>
        </w:rPr>
        <w:t>ends</w:t>
      </w:r>
      <w:proofErr w:type="gramEnd"/>
      <w:r w:rsidRPr="00A0331E">
        <w:rPr>
          <w:rFonts w:ascii="Arial" w:hAnsi="Arial" w:cs="Arial"/>
        </w:rPr>
        <w:t xml:space="preserve"> at [</w:t>
      </w:r>
      <w:r w:rsidRPr="00A0331E">
        <w:rPr>
          <w:rFonts w:ascii="Arial" w:hAnsi="Arial" w:cs="Arial"/>
          <w:i/>
          <w:iCs/>
        </w:rPr>
        <w:t>time</w:t>
      </w:r>
      <w:r w:rsidRPr="00A0331E">
        <w:rPr>
          <w:rFonts w:ascii="Arial" w:hAnsi="Arial" w:cs="Arial"/>
        </w:rPr>
        <w:t>] on [</w:t>
      </w:r>
      <w:r w:rsidRPr="00A0331E">
        <w:rPr>
          <w:rFonts w:ascii="Arial" w:hAnsi="Arial" w:cs="Arial"/>
          <w:i/>
          <w:iCs/>
        </w:rPr>
        <w:t>date</w:t>
      </w:r>
      <w:r w:rsidRPr="00A0331E">
        <w:rPr>
          <w:rFonts w:ascii="Arial" w:hAnsi="Arial" w:cs="Arial"/>
        </w:rPr>
        <w:t>], unless terminated or further extended earlier.</w:t>
      </w:r>
    </w:p>
    <w:p w:rsidR="0099199F" w:rsidRPr="00A0331E" w:rsidRDefault="0099199F" w:rsidP="0099199F">
      <w:pPr>
        <w:rPr>
          <w:rFonts w:ascii="Arial" w:hAnsi="Arial" w:cs="Arial"/>
        </w:rPr>
      </w:pPr>
    </w:p>
    <w:p w:rsidR="0099199F" w:rsidRPr="00A0331E" w:rsidRDefault="0099199F" w:rsidP="0099199F">
      <w:pPr>
        <w:spacing w:line="480" w:lineRule="auto"/>
        <w:rPr>
          <w:rFonts w:ascii="Arial" w:hAnsi="Arial" w:cs="Arial"/>
        </w:rPr>
      </w:pPr>
      <w:r w:rsidRPr="00A0331E">
        <w:rPr>
          <w:rFonts w:ascii="Arial" w:hAnsi="Arial" w:cs="Arial"/>
        </w:rPr>
        <w:t>Signed by:</w:t>
      </w:r>
    </w:p>
    <w:p w:rsidR="0099199F" w:rsidRPr="00A0331E" w:rsidRDefault="0099199F" w:rsidP="0099199F">
      <w:pPr>
        <w:spacing w:line="276" w:lineRule="auto"/>
        <w:rPr>
          <w:rFonts w:ascii="Arial" w:hAnsi="Arial" w:cs="Arial"/>
        </w:rPr>
      </w:pPr>
      <w:r w:rsidRPr="00A0331E">
        <w:rPr>
          <w:rFonts w:ascii="Arial" w:hAnsi="Arial" w:cs="Arial"/>
        </w:rPr>
        <w:t>Designation:</w:t>
      </w:r>
    </w:p>
    <w:p w:rsidR="0099199F" w:rsidRPr="00A0331E" w:rsidRDefault="0099199F" w:rsidP="0099199F">
      <w:pPr>
        <w:numPr>
          <w:ilvl w:val="0"/>
          <w:numId w:val="16"/>
        </w:numPr>
        <w:tabs>
          <w:tab w:val="clear" w:pos="720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A0331E">
        <w:rPr>
          <w:rFonts w:ascii="Arial" w:hAnsi="Arial" w:cs="Arial"/>
        </w:rPr>
        <w:t>*Person appointed by the Civil Defence Emergency Management Group as a person authorised to give notice of a local transition period</w:t>
      </w:r>
    </w:p>
    <w:p w:rsidR="0099199F" w:rsidRPr="00A0331E" w:rsidRDefault="0099199F" w:rsidP="0099199F">
      <w:pPr>
        <w:numPr>
          <w:ilvl w:val="0"/>
          <w:numId w:val="16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</w:rPr>
      </w:pPr>
      <w:r w:rsidRPr="00A0331E">
        <w:rPr>
          <w:rFonts w:ascii="Arial" w:hAnsi="Arial" w:cs="Arial"/>
        </w:rPr>
        <w:t>*Representative of a member of the Civil Defence Emergency Management Group [</w:t>
      </w:r>
      <w:r w:rsidRPr="00A0331E">
        <w:rPr>
          <w:rFonts w:ascii="Arial" w:hAnsi="Arial" w:cs="Arial"/>
          <w:i/>
          <w:iCs/>
        </w:rPr>
        <w:t>Select this designation if no person appointed by the Group is or is likely to be able to give this notice.</w:t>
      </w:r>
      <w:r w:rsidRPr="00A0331E">
        <w:rPr>
          <w:rFonts w:ascii="Arial" w:hAnsi="Arial" w:cs="Arial"/>
        </w:rPr>
        <w:t>]</w:t>
      </w:r>
    </w:p>
    <w:p w:rsidR="0099199F" w:rsidRPr="00A0331E" w:rsidRDefault="0099199F" w:rsidP="0099199F">
      <w:pPr>
        <w:numPr>
          <w:ilvl w:val="0"/>
          <w:numId w:val="16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</w:rPr>
      </w:pPr>
      <w:r w:rsidRPr="00A0331E">
        <w:rPr>
          <w:rFonts w:ascii="Arial" w:hAnsi="Arial" w:cs="Arial"/>
        </w:rPr>
        <w:t>*Mayor of territorial authority responsible for the area</w:t>
      </w:r>
    </w:p>
    <w:p w:rsidR="0099199F" w:rsidRPr="00A0331E" w:rsidRDefault="0099199F" w:rsidP="0099199F">
      <w:pPr>
        <w:numPr>
          <w:ilvl w:val="0"/>
          <w:numId w:val="16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</w:rPr>
      </w:pPr>
      <w:r w:rsidRPr="00A0331E">
        <w:rPr>
          <w:rFonts w:ascii="Arial" w:hAnsi="Arial" w:cs="Arial"/>
        </w:rPr>
        <w:t>*Elected member of territorial authority responsible for area (designated to act on behalf of the Mayor if the Mayor is absent)</w:t>
      </w:r>
    </w:p>
    <w:p w:rsidR="0099199F" w:rsidRPr="00A0331E" w:rsidRDefault="0099199F" w:rsidP="0099199F">
      <w:pPr>
        <w:rPr>
          <w:rFonts w:ascii="Arial" w:hAnsi="Arial" w:cs="Arial"/>
        </w:rPr>
      </w:pPr>
      <w:r w:rsidRPr="00A0331E">
        <w:rPr>
          <w:rFonts w:ascii="Arial" w:hAnsi="Arial" w:cs="Arial"/>
          <w:sz w:val="20"/>
          <w:szCs w:val="20"/>
        </w:rPr>
        <w:t>*Select one.</w:t>
      </w:r>
    </w:p>
    <w:p w:rsidR="0099199F" w:rsidRPr="00A0331E" w:rsidRDefault="0099199F" w:rsidP="0099199F">
      <w:pPr>
        <w:rPr>
          <w:rFonts w:ascii="Arial" w:hAnsi="Arial" w:cs="Arial"/>
        </w:rPr>
      </w:pPr>
      <w:r w:rsidRPr="00A0331E">
        <w:rPr>
          <w:rFonts w:ascii="Arial" w:hAnsi="Arial" w:cs="Arial"/>
        </w:rPr>
        <w:t>Time and date of notice:</w:t>
      </w:r>
    </w:p>
    <w:p w:rsidR="0099199F" w:rsidRPr="00A0331E" w:rsidRDefault="0099199F" w:rsidP="0099199F">
      <w:pPr>
        <w:rPr>
          <w:rFonts w:ascii="Arial" w:hAnsi="Arial" w:cs="Arial"/>
        </w:rPr>
      </w:pPr>
    </w:p>
    <w:p w:rsidR="0099199F" w:rsidRPr="00A0331E" w:rsidRDefault="0099199F" w:rsidP="0099199F">
      <w:pPr>
        <w:rPr>
          <w:rFonts w:ascii="Arial" w:hAnsi="Arial" w:cs="Arial"/>
          <w:i/>
        </w:rPr>
      </w:pPr>
      <w:r w:rsidRPr="00A0331E">
        <w:rPr>
          <w:rFonts w:ascii="Arial" w:hAnsi="Arial" w:cs="Arial"/>
          <w:i/>
        </w:rPr>
        <w:t>Notes</w:t>
      </w:r>
    </w:p>
    <w:p w:rsidR="0099199F" w:rsidRPr="00A0331E" w:rsidRDefault="0099199F" w:rsidP="0099199F">
      <w:pPr>
        <w:rPr>
          <w:rFonts w:ascii="Arial" w:hAnsi="Arial" w:cs="Arial"/>
        </w:rPr>
      </w:pPr>
      <w:r w:rsidRPr="00A0331E">
        <w:rPr>
          <w:rFonts w:ascii="Arial" w:hAnsi="Arial" w:cs="Arial"/>
        </w:rPr>
        <w:t>The person giving this notice must, as soon as practicable after giving the notice,—</w:t>
      </w:r>
    </w:p>
    <w:p w:rsidR="0099199F" w:rsidRPr="00A0331E" w:rsidRDefault="0099199F" w:rsidP="0099199F">
      <w:pPr>
        <w:ind w:left="567" w:hanging="567"/>
        <w:rPr>
          <w:rFonts w:ascii="Arial" w:hAnsi="Arial" w:cs="Arial"/>
        </w:rPr>
      </w:pPr>
      <w:r w:rsidRPr="00A0331E">
        <w:rPr>
          <w:rFonts w:ascii="Arial" w:hAnsi="Arial" w:cs="Arial"/>
        </w:rPr>
        <w:t xml:space="preserve">(a) </w:t>
      </w:r>
      <w:r w:rsidRPr="00A0331E">
        <w:rPr>
          <w:rFonts w:ascii="Arial" w:hAnsi="Arial" w:cs="Arial"/>
        </w:rPr>
        <w:tab/>
      </w:r>
      <w:proofErr w:type="gramStart"/>
      <w:r w:rsidRPr="00A0331E">
        <w:rPr>
          <w:rFonts w:ascii="Arial" w:hAnsi="Arial" w:cs="Arial"/>
        </w:rPr>
        <w:t>notify</w:t>
      </w:r>
      <w:proofErr w:type="gramEnd"/>
      <w:r w:rsidRPr="00A0331E">
        <w:rPr>
          <w:rFonts w:ascii="Arial" w:hAnsi="Arial" w:cs="Arial"/>
        </w:rPr>
        <w:t xml:space="preserve"> the public of this notice by publishing the notice—</w:t>
      </w:r>
    </w:p>
    <w:p w:rsidR="0099199F" w:rsidRPr="00A0331E" w:rsidRDefault="0099199F" w:rsidP="0099199F">
      <w:pPr>
        <w:ind w:left="567"/>
        <w:rPr>
          <w:rFonts w:ascii="Arial" w:hAnsi="Arial" w:cs="Arial"/>
        </w:rPr>
      </w:pPr>
      <w:r w:rsidRPr="00A0331E">
        <w:rPr>
          <w:rFonts w:ascii="Arial" w:hAnsi="Arial" w:cs="Arial"/>
        </w:rPr>
        <w:t>(</w:t>
      </w:r>
      <w:proofErr w:type="spellStart"/>
      <w:r w:rsidRPr="00A0331E">
        <w:rPr>
          <w:rFonts w:ascii="Arial" w:hAnsi="Arial" w:cs="Arial"/>
        </w:rPr>
        <w:t>i</w:t>
      </w:r>
      <w:proofErr w:type="spellEnd"/>
      <w:r w:rsidRPr="00A0331E">
        <w:rPr>
          <w:rFonts w:ascii="Arial" w:hAnsi="Arial" w:cs="Arial"/>
        </w:rPr>
        <w:t xml:space="preserve">) </w:t>
      </w:r>
      <w:proofErr w:type="gramStart"/>
      <w:r w:rsidRPr="00A0331E">
        <w:rPr>
          <w:rFonts w:ascii="Arial" w:hAnsi="Arial" w:cs="Arial"/>
        </w:rPr>
        <w:t>in</w:t>
      </w:r>
      <w:proofErr w:type="gramEnd"/>
      <w:r w:rsidRPr="00A0331E">
        <w:rPr>
          <w:rFonts w:ascii="Arial" w:hAnsi="Arial" w:cs="Arial"/>
        </w:rPr>
        <w:t xml:space="preserve"> 1 or more newspapers circulating in the areas, districts, or wards to which the notice relates; and</w:t>
      </w:r>
    </w:p>
    <w:p w:rsidR="0099199F" w:rsidRPr="00A0331E" w:rsidRDefault="0099199F" w:rsidP="0099199F">
      <w:pPr>
        <w:ind w:left="567"/>
        <w:rPr>
          <w:rFonts w:ascii="Arial" w:hAnsi="Arial" w:cs="Arial"/>
        </w:rPr>
      </w:pPr>
      <w:r w:rsidRPr="00A0331E">
        <w:rPr>
          <w:rFonts w:ascii="Arial" w:hAnsi="Arial" w:cs="Arial"/>
        </w:rPr>
        <w:t xml:space="preserve">(ii) </w:t>
      </w:r>
      <w:proofErr w:type="gramStart"/>
      <w:r w:rsidRPr="00A0331E">
        <w:rPr>
          <w:rFonts w:ascii="Arial" w:hAnsi="Arial" w:cs="Arial"/>
        </w:rPr>
        <w:t>on</w:t>
      </w:r>
      <w:proofErr w:type="gramEnd"/>
      <w:r w:rsidRPr="00A0331E">
        <w:rPr>
          <w:rFonts w:ascii="Arial" w:hAnsi="Arial" w:cs="Arial"/>
        </w:rPr>
        <w:t xml:space="preserve"> an Internet site to which the public has free access; and</w:t>
      </w:r>
    </w:p>
    <w:p w:rsidR="0099199F" w:rsidRPr="00A0331E" w:rsidRDefault="0099199F" w:rsidP="0099199F">
      <w:pPr>
        <w:ind w:left="567" w:hanging="567"/>
        <w:rPr>
          <w:rFonts w:ascii="Arial" w:hAnsi="Arial" w:cs="Arial"/>
        </w:rPr>
      </w:pPr>
      <w:r w:rsidRPr="00A0331E">
        <w:rPr>
          <w:rFonts w:ascii="Arial" w:hAnsi="Arial" w:cs="Arial"/>
        </w:rPr>
        <w:t xml:space="preserve">(b) </w:t>
      </w:r>
      <w:r w:rsidRPr="00A0331E">
        <w:rPr>
          <w:rFonts w:ascii="Arial" w:hAnsi="Arial" w:cs="Arial"/>
        </w:rPr>
        <w:tab/>
      </w:r>
      <w:proofErr w:type="gramStart"/>
      <w:r w:rsidRPr="00A0331E">
        <w:rPr>
          <w:rFonts w:ascii="Arial" w:hAnsi="Arial" w:cs="Arial"/>
        </w:rPr>
        <w:t>ensure</w:t>
      </w:r>
      <w:proofErr w:type="gramEnd"/>
      <w:r w:rsidRPr="00A0331E">
        <w:rPr>
          <w:rFonts w:ascii="Arial" w:hAnsi="Arial" w:cs="Arial"/>
        </w:rPr>
        <w:t xml:space="preserve"> that this notice is published in the </w:t>
      </w:r>
      <w:r w:rsidRPr="00A0331E">
        <w:rPr>
          <w:rFonts w:ascii="Arial" w:hAnsi="Arial" w:cs="Arial"/>
          <w:i/>
          <w:iCs/>
        </w:rPr>
        <w:t>Gazette</w:t>
      </w:r>
      <w:r w:rsidRPr="00A0331E">
        <w:rPr>
          <w:rFonts w:ascii="Arial" w:hAnsi="Arial" w:cs="Arial"/>
        </w:rPr>
        <w:t>. If this notice is the third or a further extension of the transition period, the person giving the notice must give the Minister a copy of the notice at the same time as notifying the public of the extension.</w:t>
      </w:r>
    </w:p>
    <w:p w:rsidR="00485179" w:rsidRPr="00A0331E" w:rsidRDefault="00485179">
      <w:pPr>
        <w:spacing w:line="240" w:lineRule="auto"/>
        <w:rPr>
          <w:rFonts w:ascii="Arial" w:hAnsi="Arial" w:cs="Arial"/>
        </w:rPr>
      </w:pPr>
    </w:p>
    <w:p w:rsidR="0099199F" w:rsidRPr="00A0331E" w:rsidRDefault="0099199F" w:rsidP="0099199F">
      <w:pPr>
        <w:jc w:val="center"/>
        <w:rPr>
          <w:rFonts w:ascii="Arial" w:hAnsi="Arial" w:cs="Arial"/>
          <w:b/>
          <w:sz w:val="28"/>
          <w:szCs w:val="28"/>
        </w:rPr>
      </w:pPr>
      <w:r w:rsidRPr="00A0331E">
        <w:rPr>
          <w:rFonts w:ascii="Arial" w:hAnsi="Arial" w:cs="Arial"/>
          <w:b/>
          <w:sz w:val="28"/>
          <w:szCs w:val="28"/>
        </w:rPr>
        <w:lastRenderedPageBreak/>
        <w:t xml:space="preserve">Form 19 </w:t>
      </w:r>
    </w:p>
    <w:p w:rsidR="0099199F" w:rsidRPr="00A0331E" w:rsidRDefault="0099199F" w:rsidP="0099199F">
      <w:pPr>
        <w:jc w:val="center"/>
        <w:rPr>
          <w:rFonts w:ascii="Arial" w:hAnsi="Arial" w:cs="Arial"/>
          <w:b/>
          <w:sz w:val="28"/>
          <w:szCs w:val="28"/>
        </w:rPr>
      </w:pPr>
      <w:r w:rsidRPr="00A0331E">
        <w:rPr>
          <w:rFonts w:ascii="Arial" w:hAnsi="Arial" w:cs="Arial"/>
          <w:b/>
          <w:sz w:val="28"/>
          <w:szCs w:val="28"/>
        </w:rPr>
        <w:t>Notice of termination of local transition period</w:t>
      </w:r>
    </w:p>
    <w:p w:rsidR="0099199F" w:rsidRPr="00A0331E" w:rsidRDefault="0099199F" w:rsidP="0099199F">
      <w:pPr>
        <w:jc w:val="center"/>
        <w:rPr>
          <w:rFonts w:ascii="Arial" w:hAnsi="Arial" w:cs="Arial"/>
        </w:rPr>
      </w:pPr>
      <w:r w:rsidRPr="00A0331E">
        <w:rPr>
          <w:rFonts w:ascii="Arial" w:hAnsi="Arial" w:cs="Arial"/>
          <w:i/>
          <w:iCs/>
          <w:sz w:val="20"/>
          <w:szCs w:val="20"/>
        </w:rPr>
        <w:t>Section 94E, Civil Defence Emergency Management Act 2002</w:t>
      </w:r>
    </w:p>
    <w:p w:rsidR="0099199F" w:rsidRPr="00A0331E" w:rsidRDefault="0099199F" w:rsidP="0099199F">
      <w:pPr>
        <w:rPr>
          <w:rFonts w:ascii="Arial" w:hAnsi="Arial" w:cs="Arial"/>
        </w:rPr>
      </w:pPr>
    </w:p>
    <w:p w:rsidR="0099199F" w:rsidRPr="00A0331E" w:rsidRDefault="0099199F" w:rsidP="0099199F">
      <w:pPr>
        <w:rPr>
          <w:rFonts w:ascii="Arial" w:hAnsi="Arial" w:cs="Arial"/>
        </w:rPr>
      </w:pPr>
      <w:r w:rsidRPr="00A0331E">
        <w:rPr>
          <w:rFonts w:ascii="Arial" w:hAnsi="Arial" w:cs="Arial"/>
        </w:rPr>
        <w:t>I, [</w:t>
      </w:r>
      <w:r w:rsidRPr="00A0331E">
        <w:rPr>
          <w:rFonts w:ascii="Arial" w:hAnsi="Arial" w:cs="Arial"/>
          <w:i/>
          <w:iCs/>
        </w:rPr>
        <w:t>full name</w:t>
      </w:r>
      <w:r w:rsidRPr="00A0331E">
        <w:rPr>
          <w:rFonts w:ascii="Arial" w:hAnsi="Arial" w:cs="Arial"/>
        </w:rPr>
        <w:t>], terminate the local transition period over [</w:t>
      </w:r>
      <w:r w:rsidRPr="00A0331E">
        <w:rPr>
          <w:rFonts w:ascii="Arial" w:hAnsi="Arial" w:cs="Arial"/>
          <w:i/>
          <w:iCs/>
        </w:rPr>
        <w:t>Civil Defence Emergency Management Group area, or districts or wards within that area</w:t>
      </w:r>
      <w:r w:rsidRPr="00A0331E">
        <w:rPr>
          <w:rFonts w:ascii="Arial" w:hAnsi="Arial" w:cs="Arial"/>
        </w:rPr>
        <w:t>] owing to the [</w:t>
      </w:r>
      <w:r w:rsidRPr="00A0331E">
        <w:rPr>
          <w:rFonts w:ascii="Arial" w:hAnsi="Arial" w:cs="Arial"/>
          <w:i/>
          <w:iCs/>
        </w:rPr>
        <w:t>describe emergency</w:t>
      </w:r>
      <w:r w:rsidRPr="00A0331E">
        <w:rPr>
          <w:rFonts w:ascii="Arial" w:hAnsi="Arial" w:cs="Arial"/>
        </w:rPr>
        <w:t>], notice of which was given at [</w:t>
      </w:r>
      <w:r w:rsidRPr="00A0331E">
        <w:rPr>
          <w:rFonts w:ascii="Arial" w:hAnsi="Arial" w:cs="Arial"/>
          <w:i/>
          <w:iCs/>
        </w:rPr>
        <w:t>time</w:t>
      </w:r>
      <w:r w:rsidRPr="00A0331E">
        <w:rPr>
          <w:rFonts w:ascii="Arial" w:hAnsi="Arial" w:cs="Arial"/>
        </w:rPr>
        <w:t>] on [</w:t>
      </w:r>
      <w:r w:rsidRPr="00A0331E">
        <w:rPr>
          <w:rFonts w:ascii="Arial" w:hAnsi="Arial" w:cs="Arial"/>
          <w:i/>
          <w:iCs/>
        </w:rPr>
        <w:t>date</w:t>
      </w:r>
      <w:r w:rsidRPr="00A0331E">
        <w:rPr>
          <w:rFonts w:ascii="Arial" w:hAnsi="Arial" w:cs="Arial"/>
        </w:rPr>
        <w:t>].</w:t>
      </w:r>
    </w:p>
    <w:p w:rsidR="0099199F" w:rsidRPr="00A0331E" w:rsidRDefault="0099199F" w:rsidP="0099199F">
      <w:pPr>
        <w:rPr>
          <w:rFonts w:ascii="Arial" w:hAnsi="Arial" w:cs="Arial"/>
        </w:rPr>
      </w:pPr>
      <w:r w:rsidRPr="00A0331E">
        <w:rPr>
          <w:rFonts w:ascii="Arial" w:hAnsi="Arial" w:cs="Arial"/>
        </w:rPr>
        <w:t>The transition period is terminated at the time and on the date when this termination notice is given.</w:t>
      </w:r>
    </w:p>
    <w:p w:rsidR="0099199F" w:rsidRPr="00A0331E" w:rsidRDefault="0099199F" w:rsidP="0099199F">
      <w:pPr>
        <w:rPr>
          <w:rFonts w:ascii="Arial" w:hAnsi="Arial" w:cs="Arial"/>
        </w:rPr>
      </w:pPr>
    </w:p>
    <w:p w:rsidR="0099199F" w:rsidRPr="00A0331E" w:rsidRDefault="0099199F" w:rsidP="0099199F">
      <w:pPr>
        <w:rPr>
          <w:rFonts w:ascii="Arial" w:hAnsi="Arial" w:cs="Arial"/>
        </w:rPr>
      </w:pPr>
      <w:r w:rsidRPr="00A0331E">
        <w:rPr>
          <w:rFonts w:ascii="Arial" w:hAnsi="Arial" w:cs="Arial"/>
        </w:rPr>
        <w:t>Signed by:</w:t>
      </w:r>
    </w:p>
    <w:p w:rsidR="0099199F" w:rsidRPr="00A0331E" w:rsidRDefault="0099199F" w:rsidP="0099199F">
      <w:pPr>
        <w:rPr>
          <w:rFonts w:ascii="Arial" w:hAnsi="Arial" w:cs="Arial"/>
        </w:rPr>
      </w:pPr>
    </w:p>
    <w:p w:rsidR="0099199F" w:rsidRPr="00A0331E" w:rsidRDefault="0099199F" w:rsidP="0099199F">
      <w:pPr>
        <w:rPr>
          <w:rFonts w:ascii="Arial" w:hAnsi="Arial" w:cs="Arial"/>
        </w:rPr>
      </w:pPr>
      <w:r w:rsidRPr="00A0331E">
        <w:rPr>
          <w:rFonts w:ascii="Arial" w:hAnsi="Arial" w:cs="Arial"/>
        </w:rPr>
        <w:t>Designation:</w:t>
      </w:r>
    </w:p>
    <w:p w:rsidR="0099199F" w:rsidRPr="00A0331E" w:rsidRDefault="0099199F" w:rsidP="0099199F">
      <w:pPr>
        <w:numPr>
          <w:ilvl w:val="0"/>
          <w:numId w:val="18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</w:rPr>
      </w:pPr>
      <w:r w:rsidRPr="00A0331E">
        <w:rPr>
          <w:rFonts w:ascii="Arial" w:hAnsi="Arial" w:cs="Arial"/>
        </w:rPr>
        <w:t>*Person appointed by the Civil Defence Emergency Management Group as a person authorised to give notice of a local transition period</w:t>
      </w:r>
    </w:p>
    <w:p w:rsidR="0099199F" w:rsidRPr="00A0331E" w:rsidRDefault="0099199F" w:rsidP="0099199F">
      <w:pPr>
        <w:numPr>
          <w:ilvl w:val="0"/>
          <w:numId w:val="18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</w:rPr>
      </w:pPr>
      <w:r w:rsidRPr="00A0331E">
        <w:rPr>
          <w:rFonts w:ascii="Arial" w:hAnsi="Arial" w:cs="Arial"/>
        </w:rPr>
        <w:t>*Representative of a member of the Civil Defence Emergency Management Group [</w:t>
      </w:r>
      <w:r w:rsidRPr="00A0331E">
        <w:rPr>
          <w:rFonts w:ascii="Arial" w:hAnsi="Arial" w:cs="Arial"/>
          <w:i/>
          <w:iCs/>
        </w:rPr>
        <w:t>Select this designation if no person appointed by the Group is or is likely to be able to give this notice.</w:t>
      </w:r>
      <w:r w:rsidRPr="00A0331E">
        <w:rPr>
          <w:rFonts w:ascii="Arial" w:hAnsi="Arial" w:cs="Arial"/>
        </w:rPr>
        <w:t>]</w:t>
      </w:r>
    </w:p>
    <w:p w:rsidR="0099199F" w:rsidRPr="00A0331E" w:rsidRDefault="0099199F" w:rsidP="0099199F">
      <w:pPr>
        <w:numPr>
          <w:ilvl w:val="0"/>
          <w:numId w:val="18"/>
        </w:numPr>
        <w:tabs>
          <w:tab w:val="clear" w:pos="720"/>
          <w:tab w:val="num" w:pos="567"/>
        </w:tabs>
        <w:ind w:hanging="720"/>
        <w:rPr>
          <w:rFonts w:ascii="Arial" w:hAnsi="Arial" w:cs="Arial"/>
        </w:rPr>
      </w:pPr>
      <w:r w:rsidRPr="00A0331E">
        <w:rPr>
          <w:rFonts w:ascii="Arial" w:hAnsi="Arial" w:cs="Arial"/>
        </w:rPr>
        <w:t>*Mayor of territorial authority responsible for the area</w:t>
      </w:r>
    </w:p>
    <w:p w:rsidR="0099199F" w:rsidRPr="00A0331E" w:rsidRDefault="0099199F" w:rsidP="0099199F">
      <w:pPr>
        <w:numPr>
          <w:ilvl w:val="0"/>
          <w:numId w:val="18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</w:rPr>
      </w:pPr>
      <w:r w:rsidRPr="00A0331E">
        <w:rPr>
          <w:rFonts w:ascii="Arial" w:hAnsi="Arial" w:cs="Arial"/>
        </w:rPr>
        <w:t>*Elected member of territorial authority responsible for area (designated to act on behalf of the Mayor if the Mayor is absent)</w:t>
      </w:r>
    </w:p>
    <w:p w:rsidR="0099199F" w:rsidRPr="00A0331E" w:rsidRDefault="0099199F" w:rsidP="0099199F">
      <w:pPr>
        <w:rPr>
          <w:rFonts w:ascii="Arial" w:hAnsi="Arial" w:cs="Arial"/>
        </w:rPr>
      </w:pPr>
      <w:r w:rsidRPr="00A0331E">
        <w:rPr>
          <w:rFonts w:ascii="Arial" w:hAnsi="Arial" w:cs="Arial"/>
          <w:sz w:val="18"/>
          <w:szCs w:val="18"/>
        </w:rPr>
        <w:t>*Select one.</w:t>
      </w:r>
    </w:p>
    <w:p w:rsidR="0099199F" w:rsidRPr="00A0331E" w:rsidRDefault="0099199F" w:rsidP="0099199F">
      <w:pPr>
        <w:rPr>
          <w:rFonts w:ascii="Arial" w:hAnsi="Arial" w:cs="Arial"/>
        </w:rPr>
      </w:pPr>
    </w:p>
    <w:p w:rsidR="0099199F" w:rsidRPr="00A0331E" w:rsidRDefault="0099199F" w:rsidP="0099199F">
      <w:pPr>
        <w:rPr>
          <w:rFonts w:ascii="Arial" w:hAnsi="Arial" w:cs="Arial"/>
        </w:rPr>
      </w:pPr>
      <w:r w:rsidRPr="00A0331E">
        <w:rPr>
          <w:rFonts w:ascii="Arial" w:hAnsi="Arial" w:cs="Arial"/>
        </w:rPr>
        <w:t>Time and date of notice:</w:t>
      </w:r>
    </w:p>
    <w:p w:rsidR="0099199F" w:rsidRPr="00A0331E" w:rsidRDefault="0099199F" w:rsidP="0099199F">
      <w:pPr>
        <w:rPr>
          <w:rFonts w:ascii="Arial" w:hAnsi="Arial" w:cs="Arial"/>
        </w:rPr>
      </w:pPr>
    </w:p>
    <w:p w:rsidR="0099199F" w:rsidRPr="00A0331E" w:rsidRDefault="0099199F" w:rsidP="0099199F">
      <w:pPr>
        <w:rPr>
          <w:rFonts w:ascii="Arial" w:hAnsi="Arial" w:cs="Arial"/>
        </w:rPr>
      </w:pPr>
    </w:p>
    <w:p w:rsidR="0099199F" w:rsidRPr="00A0331E" w:rsidRDefault="0099199F" w:rsidP="0099199F">
      <w:pPr>
        <w:rPr>
          <w:rFonts w:ascii="Arial" w:hAnsi="Arial" w:cs="Arial"/>
        </w:rPr>
      </w:pPr>
    </w:p>
    <w:p w:rsidR="0099199F" w:rsidRPr="00A0331E" w:rsidRDefault="0099199F" w:rsidP="0099199F">
      <w:pPr>
        <w:rPr>
          <w:rFonts w:ascii="Arial" w:hAnsi="Arial" w:cs="Arial"/>
        </w:rPr>
      </w:pPr>
    </w:p>
    <w:p w:rsidR="0099199F" w:rsidRPr="00A0331E" w:rsidRDefault="0099199F" w:rsidP="0099199F">
      <w:pPr>
        <w:rPr>
          <w:rFonts w:ascii="Arial" w:hAnsi="Arial" w:cs="Arial"/>
        </w:rPr>
      </w:pPr>
      <w:r w:rsidRPr="00A0331E">
        <w:rPr>
          <w:rFonts w:ascii="Arial" w:hAnsi="Arial" w:cs="Arial"/>
        </w:rPr>
        <w:t>Notes</w:t>
      </w:r>
    </w:p>
    <w:p w:rsidR="0099199F" w:rsidRPr="00A0331E" w:rsidRDefault="0099199F" w:rsidP="0099199F">
      <w:pPr>
        <w:rPr>
          <w:rFonts w:ascii="Arial" w:hAnsi="Arial" w:cs="Arial"/>
        </w:rPr>
      </w:pPr>
      <w:r w:rsidRPr="00A0331E">
        <w:rPr>
          <w:rFonts w:ascii="Arial" w:hAnsi="Arial" w:cs="Arial"/>
        </w:rPr>
        <w:t>The person giving this notice of termination must—</w:t>
      </w:r>
    </w:p>
    <w:p w:rsidR="0099199F" w:rsidRPr="00A0331E" w:rsidRDefault="0099199F" w:rsidP="0099199F">
      <w:pPr>
        <w:ind w:left="567" w:hanging="567"/>
        <w:rPr>
          <w:rFonts w:ascii="Arial" w:hAnsi="Arial" w:cs="Arial"/>
        </w:rPr>
      </w:pPr>
      <w:r w:rsidRPr="00A0331E">
        <w:rPr>
          <w:rFonts w:ascii="Arial" w:hAnsi="Arial" w:cs="Arial"/>
        </w:rPr>
        <w:t xml:space="preserve">(a) </w:t>
      </w:r>
      <w:r w:rsidRPr="00A0331E">
        <w:rPr>
          <w:rFonts w:ascii="Arial" w:hAnsi="Arial" w:cs="Arial"/>
        </w:rPr>
        <w:tab/>
      </w:r>
      <w:proofErr w:type="gramStart"/>
      <w:r w:rsidRPr="00A0331E">
        <w:rPr>
          <w:rFonts w:ascii="Arial" w:hAnsi="Arial" w:cs="Arial"/>
        </w:rPr>
        <w:t>immediately</w:t>
      </w:r>
      <w:proofErr w:type="gramEnd"/>
      <w:r w:rsidRPr="00A0331E">
        <w:rPr>
          <w:rFonts w:ascii="Arial" w:hAnsi="Arial" w:cs="Arial"/>
        </w:rPr>
        <w:t xml:space="preserve"> notify the public by any means of communication that are reasonably practicable in the circumstance; and</w:t>
      </w:r>
    </w:p>
    <w:p w:rsidR="0099199F" w:rsidRPr="00A0331E" w:rsidRDefault="0099199F" w:rsidP="0099199F">
      <w:pPr>
        <w:ind w:left="567" w:hanging="567"/>
        <w:rPr>
          <w:rFonts w:ascii="Arial" w:hAnsi="Arial" w:cs="Arial"/>
        </w:rPr>
      </w:pPr>
      <w:r w:rsidRPr="00A0331E">
        <w:rPr>
          <w:rFonts w:ascii="Arial" w:hAnsi="Arial" w:cs="Arial"/>
        </w:rPr>
        <w:t>(</w:t>
      </w:r>
      <w:proofErr w:type="gramStart"/>
      <w:r w:rsidRPr="00A0331E">
        <w:rPr>
          <w:rFonts w:ascii="Arial" w:hAnsi="Arial" w:cs="Arial"/>
        </w:rPr>
        <w:t>b</w:t>
      </w:r>
      <w:proofErr w:type="gramEnd"/>
      <w:r w:rsidRPr="00A0331E">
        <w:rPr>
          <w:rFonts w:ascii="Arial" w:hAnsi="Arial" w:cs="Arial"/>
        </w:rPr>
        <w:t xml:space="preserve">) </w:t>
      </w:r>
      <w:r w:rsidRPr="00A0331E">
        <w:rPr>
          <w:rFonts w:ascii="Arial" w:hAnsi="Arial" w:cs="Arial"/>
        </w:rPr>
        <w:tab/>
        <w:t xml:space="preserve">as soon as practicable, ensure that this notice is published in the </w:t>
      </w:r>
      <w:r w:rsidRPr="00A0331E">
        <w:rPr>
          <w:rFonts w:ascii="Arial" w:hAnsi="Arial" w:cs="Arial"/>
          <w:i/>
          <w:iCs/>
        </w:rPr>
        <w:t>Gazette</w:t>
      </w:r>
      <w:r w:rsidRPr="00A0331E">
        <w:rPr>
          <w:rFonts w:ascii="Arial" w:hAnsi="Arial" w:cs="Arial"/>
        </w:rPr>
        <w:t>.</w:t>
      </w:r>
    </w:p>
    <w:p w:rsidR="0099199F" w:rsidRPr="00A0331E" w:rsidRDefault="0099199F" w:rsidP="0099199F">
      <w:pPr>
        <w:rPr>
          <w:rFonts w:ascii="Arial" w:hAnsi="Arial" w:cs="Arial"/>
        </w:rPr>
      </w:pPr>
    </w:p>
    <w:p w:rsidR="00594E7C" w:rsidRPr="00A0331E" w:rsidRDefault="00594E7C" w:rsidP="009476BE">
      <w:pPr>
        <w:rPr>
          <w:rFonts w:ascii="Arial" w:hAnsi="Arial" w:cs="Arial"/>
        </w:rPr>
      </w:pPr>
    </w:p>
    <w:sectPr w:rsidR="00594E7C" w:rsidRPr="00A0331E" w:rsidSect="00271BF4">
      <w:headerReference w:type="default" r:id="rId7"/>
      <w:headerReference w:type="first" r:id="rId8"/>
      <w:footerReference w:type="first" r:id="rId9"/>
      <w:pgSz w:w="11906" w:h="16838" w:code="9"/>
      <w:pgMar w:top="1021" w:right="1134" w:bottom="1418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AFB" w:rsidRDefault="00D63AFB">
      <w:r>
        <w:separator/>
      </w:r>
    </w:p>
  </w:endnote>
  <w:endnote w:type="continuationSeparator" w:id="0">
    <w:p w:rsidR="00D63AFB" w:rsidRDefault="00D6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A0" w:rsidRPr="00B24D81" w:rsidRDefault="00623EA0" w:rsidP="0099199F">
    <w:pPr>
      <w:pStyle w:val="Footer"/>
      <w:spacing w:before="120" w:after="1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AFB" w:rsidRDefault="00D63AFB">
      <w:r>
        <w:separator/>
      </w:r>
    </w:p>
  </w:footnote>
  <w:footnote w:type="continuationSeparator" w:id="0">
    <w:p w:rsidR="00D63AFB" w:rsidRDefault="00D63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498" w:rsidRPr="004665C3" w:rsidRDefault="00572498" w:rsidP="00B24D81">
    <w:pPr>
      <w:pStyle w:val="Header"/>
      <w:rPr>
        <w:color w:val="auto"/>
      </w:rPr>
    </w:pPr>
    <w:r w:rsidRPr="004665C3">
      <w:rPr>
        <w:color w:val="auto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498" w:rsidRPr="004665C3" w:rsidRDefault="00572498" w:rsidP="00B24D81">
    <w:pPr>
      <w:pStyle w:val="Header"/>
      <w:rPr>
        <w:color w:val="auto"/>
      </w:rPr>
    </w:pPr>
    <w:r w:rsidRPr="004665C3">
      <w:rPr>
        <w:color w:val="auto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ADCDD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3675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487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C0F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2C7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C897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DE37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CCE8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508A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  <w:color w:val="87212E"/>
      </w:rPr>
    </w:lvl>
  </w:abstractNum>
  <w:abstractNum w:abstractNumId="9" w15:restartNumberingAfterBreak="0">
    <w:nsid w:val="FFFFFF89"/>
    <w:multiLevelType w:val="singleLevel"/>
    <w:tmpl w:val="BFCC8DF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87212E"/>
        <w:sz w:val="22"/>
        <w:szCs w:val="22"/>
      </w:rPr>
    </w:lvl>
  </w:abstractNum>
  <w:abstractNum w:abstractNumId="10" w15:restartNumberingAfterBreak="0">
    <w:nsid w:val="0C304601"/>
    <w:multiLevelType w:val="hybridMultilevel"/>
    <w:tmpl w:val="A41654FC"/>
    <w:lvl w:ilvl="0" w:tplc="D9B6A032">
      <w:start w:val="1"/>
      <w:numFmt w:val="bullet"/>
      <w:pStyle w:val="List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color w:val="87212E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F7BC0"/>
    <w:multiLevelType w:val="multilevel"/>
    <w:tmpl w:val="5BB22318"/>
    <w:numStyleLink w:val="ListNumbered"/>
  </w:abstractNum>
  <w:abstractNum w:abstractNumId="12" w15:restartNumberingAfterBreak="0">
    <w:nsid w:val="1193793B"/>
    <w:multiLevelType w:val="multilevel"/>
    <w:tmpl w:val="2F48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E74B39"/>
    <w:multiLevelType w:val="multilevel"/>
    <w:tmpl w:val="5BB22318"/>
    <w:numStyleLink w:val="ListNumbered"/>
  </w:abstractNum>
  <w:abstractNum w:abstractNumId="14" w15:restartNumberingAfterBreak="0">
    <w:nsid w:val="25281881"/>
    <w:multiLevelType w:val="hybridMultilevel"/>
    <w:tmpl w:val="9962B4FA"/>
    <w:lvl w:ilvl="0" w:tplc="6354E4FC">
      <w:start w:val="1"/>
      <w:numFmt w:val="bullet"/>
      <w:pStyle w:val="ListSubBullet"/>
      <w:lvlText w:val="–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color w:val="87212E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5" w15:restartNumberingAfterBreak="0">
    <w:nsid w:val="33F91129"/>
    <w:multiLevelType w:val="multilevel"/>
    <w:tmpl w:val="2E46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06162B"/>
    <w:multiLevelType w:val="multilevel"/>
    <w:tmpl w:val="5BB22318"/>
    <w:styleLink w:val="ListNumbered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/>
        <w:i w:val="0"/>
        <w:color w:val="87212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7CD71108"/>
    <w:multiLevelType w:val="hybridMultilevel"/>
    <w:tmpl w:val="39B897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6"/>
  </w:num>
  <w:num w:numId="14">
    <w:abstractNumId w:val="13"/>
  </w:num>
  <w:num w:numId="15">
    <w:abstractNumId w:val="11"/>
  </w:num>
  <w:num w:numId="16">
    <w:abstractNumId w:val="12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FB"/>
    <w:rsid w:val="00033730"/>
    <w:rsid w:val="000358FB"/>
    <w:rsid w:val="00067CC4"/>
    <w:rsid w:val="000D0077"/>
    <w:rsid w:val="000F046F"/>
    <w:rsid w:val="00130948"/>
    <w:rsid w:val="001315DC"/>
    <w:rsid w:val="00170514"/>
    <w:rsid w:val="0017185A"/>
    <w:rsid w:val="00187F47"/>
    <w:rsid w:val="001A29C7"/>
    <w:rsid w:val="001F26B6"/>
    <w:rsid w:val="002104A7"/>
    <w:rsid w:val="00225442"/>
    <w:rsid w:val="00271BF4"/>
    <w:rsid w:val="003132DF"/>
    <w:rsid w:val="003F6EA5"/>
    <w:rsid w:val="00444219"/>
    <w:rsid w:val="004665C3"/>
    <w:rsid w:val="00485179"/>
    <w:rsid w:val="004D0E5E"/>
    <w:rsid w:val="00526181"/>
    <w:rsid w:val="0053736F"/>
    <w:rsid w:val="00543FB0"/>
    <w:rsid w:val="00572498"/>
    <w:rsid w:val="00572672"/>
    <w:rsid w:val="005919DA"/>
    <w:rsid w:val="00594DC7"/>
    <w:rsid w:val="00594E7C"/>
    <w:rsid w:val="005E3FD9"/>
    <w:rsid w:val="00623EA0"/>
    <w:rsid w:val="0063020F"/>
    <w:rsid w:val="00677460"/>
    <w:rsid w:val="006818BF"/>
    <w:rsid w:val="006B231C"/>
    <w:rsid w:val="006E628F"/>
    <w:rsid w:val="00732E36"/>
    <w:rsid w:val="00745F59"/>
    <w:rsid w:val="007E21AF"/>
    <w:rsid w:val="00807B25"/>
    <w:rsid w:val="0086046C"/>
    <w:rsid w:val="008F717A"/>
    <w:rsid w:val="00943420"/>
    <w:rsid w:val="009476BE"/>
    <w:rsid w:val="00955A89"/>
    <w:rsid w:val="00971004"/>
    <w:rsid w:val="0099199F"/>
    <w:rsid w:val="009D7499"/>
    <w:rsid w:val="00A0331E"/>
    <w:rsid w:val="00A571F5"/>
    <w:rsid w:val="00A91F38"/>
    <w:rsid w:val="00AA3A51"/>
    <w:rsid w:val="00AE4074"/>
    <w:rsid w:val="00AE6F9F"/>
    <w:rsid w:val="00B24D81"/>
    <w:rsid w:val="00C3560C"/>
    <w:rsid w:val="00C7479A"/>
    <w:rsid w:val="00C90C38"/>
    <w:rsid w:val="00CD43B0"/>
    <w:rsid w:val="00CE3FAD"/>
    <w:rsid w:val="00D15D3F"/>
    <w:rsid w:val="00D63AFB"/>
    <w:rsid w:val="00DB2554"/>
    <w:rsid w:val="00DE5144"/>
    <w:rsid w:val="00DF57D3"/>
    <w:rsid w:val="00E8635A"/>
    <w:rsid w:val="00ED7BF6"/>
    <w:rsid w:val="00FC7D18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BD35B3E-4195-4085-BDF3-C63D706E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99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5919DA"/>
    <w:pPr>
      <w:keepNext/>
      <w:spacing w:after="227" w:line="520" w:lineRule="exact"/>
      <w:outlineLvl w:val="0"/>
    </w:pPr>
    <w:rPr>
      <w:rFonts w:cs="Arial"/>
      <w:bCs/>
      <w:color w:val="87212E"/>
      <w:kern w:val="32"/>
      <w:sz w:val="44"/>
      <w:szCs w:val="36"/>
    </w:rPr>
  </w:style>
  <w:style w:type="paragraph" w:styleId="Heading2">
    <w:name w:val="heading 2"/>
    <w:basedOn w:val="Heading1"/>
    <w:next w:val="Normal"/>
    <w:qFormat/>
    <w:rsid w:val="00943420"/>
    <w:pPr>
      <w:spacing w:after="113" w:line="440" w:lineRule="exact"/>
      <w:outlineLvl w:val="1"/>
    </w:pPr>
    <w:rPr>
      <w:bCs w:val="0"/>
      <w:iCs/>
      <w:sz w:val="30"/>
      <w:szCs w:val="30"/>
    </w:rPr>
  </w:style>
  <w:style w:type="paragraph" w:styleId="Heading3">
    <w:name w:val="heading 3"/>
    <w:basedOn w:val="Heading2"/>
    <w:next w:val="Normal"/>
    <w:qFormat/>
    <w:rsid w:val="00943420"/>
    <w:pPr>
      <w:spacing w:before="227" w:after="57" w:line="340" w:lineRule="exact"/>
      <w:outlineLvl w:val="2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umbered">
    <w:name w:val="List Numbered"/>
    <w:basedOn w:val="NoList"/>
    <w:rsid w:val="00B24D81"/>
    <w:pPr>
      <w:numPr>
        <w:numId w:val="13"/>
      </w:numPr>
    </w:pPr>
  </w:style>
  <w:style w:type="table" w:styleId="TableGrid">
    <w:name w:val="Table Grid"/>
    <w:basedOn w:val="TableNormal"/>
    <w:rsid w:val="00807B25"/>
    <w:pPr>
      <w:spacing w:after="120" w:line="3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BlockBold">
    <w:name w:val="Memo Block Bold"/>
    <w:basedOn w:val="Normal"/>
    <w:rsid w:val="00807B25"/>
    <w:rPr>
      <w:b/>
    </w:rPr>
  </w:style>
  <w:style w:type="paragraph" w:customStyle="1" w:styleId="MemoBlock">
    <w:name w:val="Memo Block"/>
    <w:basedOn w:val="Normal"/>
    <w:rsid w:val="00A91F38"/>
  </w:style>
  <w:style w:type="paragraph" w:styleId="ListBullet">
    <w:name w:val="List Bullet"/>
    <w:basedOn w:val="Normal"/>
    <w:rsid w:val="00B24D81"/>
    <w:pPr>
      <w:numPr>
        <w:numId w:val="12"/>
      </w:numPr>
      <w:tabs>
        <w:tab w:val="left" w:pos="567"/>
      </w:tabs>
      <w:spacing w:before="20"/>
    </w:pPr>
  </w:style>
  <w:style w:type="paragraph" w:customStyle="1" w:styleId="ListSubBullet">
    <w:name w:val="List Sub Bullet"/>
    <w:basedOn w:val="ListBullet"/>
    <w:rsid w:val="0063020F"/>
    <w:pPr>
      <w:numPr>
        <w:numId w:val="11"/>
      </w:numPr>
      <w:tabs>
        <w:tab w:val="clear" w:pos="567"/>
        <w:tab w:val="clear" w:pos="644"/>
        <w:tab w:val="left" w:pos="851"/>
      </w:tabs>
      <w:ind w:left="851" w:hanging="284"/>
    </w:pPr>
  </w:style>
  <w:style w:type="paragraph" w:customStyle="1" w:styleId="MemoBlockRedBold">
    <w:name w:val="Memo Block Red Bold"/>
    <w:basedOn w:val="MemoBlockBold"/>
    <w:rsid w:val="00AE4074"/>
    <w:pPr>
      <w:spacing w:after="120"/>
    </w:pPr>
    <w:rPr>
      <w:i/>
      <w:color w:val="87212E"/>
    </w:rPr>
  </w:style>
  <w:style w:type="paragraph" w:customStyle="1" w:styleId="MemoBlockRedItalic">
    <w:name w:val="Memo Block Red Italic"/>
    <w:basedOn w:val="MemoBlock"/>
    <w:rsid w:val="00AE4074"/>
    <w:pPr>
      <w:spacing w:after="120"/>
    </w:pPr>
    <w:rPr>
      <w:i/>
      <w:color w:val="87212E"/>
    </w:rPr>
  </w:style>
  <w:style w:type="paragraph" w:styleId="Header">
    <w:name w:val="header"/>
    <w:basedOn w:val="Normal"/>
    <w:rsid w:val="00B24D81"/>
    <w:pPr>
      <w:tabs>
        <w:tab w:val="center" w:pos="4536"/>
        <w:tab w:val="right" w:pos="9072"/>
      </w:tabs>
      <w:spacing w:after="120"/>
    </w:pPr>
    <w:rPr>
      <w:caps/>
      <w:color w:val="2B0D61"/>
      <w:sz w:val="20"/>
      <w:szCs w:val="20"/>
    </w:rPr>
  </w:style>
  <w:style w:type="paragraph" w:styleId="Footer">
    <w:name w:val="footer"/>
    <w:basedOn w:val="Normal"/>
    <w:rsid w:val="00B24D81"/>
    <w:pPr>
      <w:tabs>
        <w:tab w:val="center" w:pos="4536"/>
        <w:tab w:val="right" w:pos="9639"/>
      </w:tabs>
      <w:spacing w:after="840"/>
    </w:pPr>
    <w:rPr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991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DPMCTemplates\GeneralBlank%20Word%20Docu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GeneralBlank Word Document</Template>
  <TotalTime>1</TotalTime>
  <Pages>3</Pages>
  <Words>730</Words>
  <Characters>3743</Characters>
  <Application>Microsoft Office Word</Application>
  <DocSecurity>0</DocSecurity>
  <Lines>170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Robertson [DPMC]</dc:creator>
  <dc:description>DPMC iManage Templates</dc:description>
  <cp:lastModifiedBy>Hannah Jolly [DPMC]</cp:lastModifiedBy>
  <cp:revision>2</cp:revision>
  <cp:lastPrinted>2006-01-29T04:42:00Z</cp:lastPrinted>
  <dcterms:created xsi:type="dcterms:W3CDTF">2017-07-25T04:30:00Z</dcterms:created>
  <dcterms:modified xsi:type="dcterms:W3CDTF">2017-07-25T04:30:00Z</dcterms:modified>
  <cp:category>General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01.00.00</vt:lpwstr>
  </property>
  <property fmtid="{D5CDD505-2E9C-101B-9397-08002B2CF9AE}" pid="3" name="Objective-Comment">
    <vt:lpwstr/>
  </property>
  <property fmtid="{D5CDD505-2E9C-101B-9397-08002B2CF9AE}" pid="4" name="Objective-CreationStamp">
    <vt:filetime>2006-10-25T00:00:00Z</vt:filetime>
  </property>
  <property fmtid="{D5CDD505-2E9C-101B-9397-08002B2CF9AE}" pid="5" name="Objective-Id">
    <vt:lpwstr>A12238</vt:lpwstr>
  </property>
  <property fmtid="{D5CDD505-2E9C-101B-9397-08002B2CF9AE}" pid="6" name="Objective-IsApproved">
    <vt:lpwstr>No</vt:lpwstr>
  </property>
  <property fmtid="{D5CDD505-2E9C-101B-9397-08002B2CF9AE}" pid="7" name="Objective-IsPublished">
    <vt:lpwstr>Yes</vt:lpwstr>
  </property>
  <property fmtid="{D5CDD505-2E9C-101B-9397-08002B2CF9AE}" pid="8" name="Objective-DatePublished">
    <vt:filetime>2010-06-23T00:00:00Z</vt:filetime>
  </property>
  <property fmtid="{D5CDD505-2E9C-101B-9397-08002B2CF9AE}" pid="9" name="Objective-ModificationStamp">
    <vt:filetime>2010-06-23T00:00:00Z</vt:filetime>
  </property>
  <property fmtid="{D5CDD505-2E9C-101B-9397-08002B2CF9AE}" pid="10" name="Objective-Owner">
    <vt:lpwstr>Penny Harrington</vt:lpwstr>
  </property>
  <property fmtid="{D5CDD505-2E9C-101B-9397-08002B2CF9AE}" pid="11" name="Objective-Path">
    <vt:lpwstr>Objective Global Folder:Utilities:Templates:Generic templates:</vt:lpwstr>
  </property>
  <property fmtid="{D5CDD505-2E9C-101B-9397-08002B2CF9AE}" pid="12" name="Objective-Parent">
    <vt:lpwstr>Generic templates</vt:lpwstr>
  </property>
  <property fmtid="{D5CDD505-2E9C-101B-9397-08002B2CF9AE}" pid="13" name="Objective-State">
    <vt:lpwstr>Published</vt:lpwstr>
  </property>
  <property fmtid="{D5CDD505-2E9C-101B-9397-08002B2CF9AE}" pid="14" name="Objective-Title">
    <vt:lpwstr>Blank Word Document</vt:lpwstr>
  </property>
  <property fmtid="{D5CDD505-2E9C-101B-9397-08002B2CF9AE}" pid="15" name="Objective-Version">
    <vt:lpwstr>3.0</vt:lpwstr>
  </property>
  <property fmtid="{D5CDD505-2E9C-101B-9397-08002B2CF9AE}" pid="16" name="Objective-VersionComment">
    <vt:lpwstr/>
  </property>
  <property fmtid="{D5CDD505-2E9C-101B-9397-08002B2CF9AE}" pid="17" name="Objective-VersionNumber">
    <vt:i4>3</vt:i4>
  </property>
  <property fmtid="{D5CDD505-2E9C-101B-9397-08002B2CF9AE}" pid="18" name="Objective-FileNumber">
    <vt:lpwstr/>
  </property>
  <property fmtid="{D5CDD505-2E9C-101B-9397-08002B2CF9AE}" pid="19" name="Objective-Classification">
    <vt:lpwstr>Not classified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/>
  </property>
  <property fmtid="{D5CDD505-2E9C-101B-9397-08002B2CF9AE}" pid="22" name="Objective-Security Endorsement [system]">
    <vt:lpwstr/>
  </property>
</Properties>
</file>