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CD6CF" w14:textId="77777777" w:rsidR="00313DE8" w:rsidRPr="00601D2A" w:rsidRDefault="00313DE8" w:rsidP="00313DE8">
      <w:pPr>
        <w:jc w:val="center"/>
        <w:rPr>
          <w:b/>
        </w:rPr>
      </w:pPr>
      <w:r w:rsidRPr="00601D2A">
        <w:rPr>
          <w:noProof/>
          <w:lang w:eastAsia="en-NZ"/>
        </w:rPr>
        <w:drawing>
          <wp:inline distT="0" distB="0" distL="0" distR="0" wp14:anchorId="62D56539" wp14:editId="2F991E64">
            <wp:extent cx="2276475" cy="783303"/>
            <wp:effectExtent l="0" t="0" r="0" b="0"/>
            <wp:docPr id="1" name="Picture 1" descr="lifelines full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ifelines full mast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439" cy="79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F99A1D" w14:textId="77777777" w:rsidR="00313DE8" w:rsidRPr="00601D2A" w:rsidRDefault="00313DE8">
      <w:pPr>
        <w:rPr>
          <w:b/>
        </w:rPr>
      </w:pPr>
    </w:p>
    <w:p w14:paraId="109A3F5A" w14:textId="267695B1" w:rsidR="000B3135" w:rsidRPr="00601D2A" w:rsidRDefault="00313DE8" w:rsidP="00313DE8">
      <w:pPr>
        <w:jc w:val="center"/>
        <w:rPr>
          <w:b/>
          <w:sz w:val="24"/>
          <w:szCs w:val="24"/>
        </w:rPr>
      </w:pPr>
      <w:r w:rsidRPr="00601D2A">
        <w:rPr>
          <w:b/>
          <w:sz w:val="24"/>
          <w:szCs w:val="24"/>
        </w:rPr>
        <w:t>NATIONAL LIFELINES FORUM</w:t>
      </w:r>
      <w:r w:rsidR="007F2EF2">
        <w:rPr>
          <w:b/>
          <w:sz w:val="24"/>
          <w:szCs w:val="24"/>
        </w:rPr>
        <w:t>, CHRISTCHURCH</w:t>
      </w:r>
      <w:r w:rsidRPr="00601D2A">
        <w:rPr>
          <w:b/>
          <w:sz w:val="24"/>
          <w:szCs w:val="24"/>
        </w:rPr>
        <w:t xml:space="preserve">: </w:t>
      </w:r>
      <w:r w:rsidR="001169DD">
        <w:rPr>
          <w:b/>
          <w:sz w:val="24"/>
          <w:szCs w:val="24"/>
        </w:rPr>
        <w:t>21</w:t>
      </w:r>
      <w:r w:rsidRPr="00601D2A">
        <w:rPr>
          <w:b/>
          <w:sz w:val="24"/>
          <w:szCs w:val="24"/>
        </w:rPr>
        <w:t xml:space="preserve"> AND </w:t>
      </w:r>
      <w:r w:rsidR="001169DD">
        <w:rPr>
          <w:b/>
          <w:sz w:val="24"/>
          <w:szCs w:val="24"/>
        </w:rPr>
        <w:t>22</w:t>
      </w:r>
      <w:r w:rsidRPr="00601D2A">
        <w:rPr>
          <w:b/>
          <w:sz w:val="24"/>
          <w:szCs w:val="24"/>
        </w:rPr>
        <w:t xml:space="preserve"> </w:t>
      </w:r>
      <w:r w:rsidR="001169DD">
        <w:rPr>
          <w:b/>
          <w:sz w:val="24"/>
          <w:szCs w:val="24"/>
        </w:rPr>
        <w:t>OCTOBER</w:t>
      </w:r>
      <w:r w:rsidRPr="00601D2A">
        <w:rPr>
          <w:b/>
          <w:sz w:val="24"/>
          <w:szCs w:val="24"/>
        </w:rPr>
        <w:t xml:space="preserve"> 201</w:t>
      </w:r>
      <w:r w:rsidR="001169DD">
        <w:rPr>
          <w:b/>
          <w:sz w:val="24"/>
          <w:szCs w:val="24"/>
        </w:rPr>
        <w:t>5</w:t>
      </w:r>
    </w:p>
    <w:p w14:paraId="772D99A1" w14:textId="77777777" w:rsidR="009263AA" w:rsidRDefault="009263AA"/>
    <w:p w14:paraId="425AE4E3" w14:textId="77777777" w:rsidR="00313DE8" w:rsidRDefault="00BA1039">
      <w:r>
        <w:t>M</w:t>
      </w:r>
      <w:r w:rsidR="00313DE8" w:rsidRPr="00601D2A">
        <w:t>ain points from the 201</w:t>
      </w:r>
      <w:r w:rsidR="00320780">
        <w:t>5</w:t>
      </w:r>
      <w:r w:rsidR="00313DE8" w:rsidRPr="00601D2A">
        <w:t xml:space="preserve"> Forum</w:t>
      </w:r>
      <w:r>
        <w:t>:</w:t>
      </w:r>
    </w:p>
    <w:p w14:paraId="33228BC7" w14:textId="2804299E" w:rsidR="00AA3478" w:rsidRPr="00AA3478" w:rsidRDefault="00AA3478">
      <w:pPr>
        <w:rPr>
          <w:b/>
          <w:i/>
        </w:rPr>
      </w:pPr>
      <w:r w:rsidRPr="00AA3478">
        <w:rPr>
          <w:b/>
          <w:i/>
        </w:rPr>
        <w:t xml:space="preserve">Resilience, Christchurch City Council </w:t>
      </w:r>
    </w:p>
    <w:p w14:paraId="4CFAF172" w14:textId="5FD4DC7D" w:rsidR="00D57365" w:rsidRDefault="00BA1039" w:rsidP="00DB2067">
      <w:r>
        <w:t xml:space="preserve">Mike Gillooly, Chief Resilience Officer, Christchurch City Council, delivered </w:t>
      </w:r>
      <w:r w:rsidRPr="00153AEF">
        <w:t>the ke</w:t>
      </w:r>
      <w:r w:rsidR="00F17762" w:rsidRPr="00153AEF">
        <w:t>ynote</w:t>
      </w:r>
      <w:r w:rsidR="00F17762">
        <w:t xml:space="preserve"> presentation</w:t>
      </w:r>
      <w:r w:rsidR="000B7C7E">
        <w:t xml:space="preserve">:  </w:t>
      </w:r>
      <w:r w:rsidR="000B7C7E" w:rsidRPr="000B7C7E">
        <w:rPr>
          <w:i/>
        </w:rPr>
        <w:t>Greater Christchurch Resilience</w:t>
      </w:r>
      <w:r>
        <w:t xml:space="preserve">.  </w:t>
      </w:r>
      <w:r w:rsidR="00F17762">
        <w:t>Mike emphasised the importance of community engagement in hazard management planning</w:t>
      </w:r>
      <w:r w:rsidR="000B7C7E">
        <w:t>, noting that l</w:t>
      </w:r>
      <w:r w:rsidR="00F17762">
        <w:t>ifeline</w:t>
      </w:r>
      <w:r w:rsidR="00B41328">
        <w:t xml:space="preserve"> utilities</w:t>
      </w:r>
      <w:r w:rsidR="00F17762">
        <w:t xml:space="preserve"> </w:t>
      </w:r>
      <w:r w:rsidR="000B7C7E">
        <w:t>have</w:t>
      </w:r>
      <w:r w:rsidR="00F17762">
        <w:t xml:space="preserve"> a central place</w:t>
      </w:r>
      <w:r w:rsidR="00272A73">
        <w:t xml:space="preserve"> across planning and engagement activities</w:t>
      </w:r>
      <w:r w:rsidR="00F17762">
        <w:t xml:space="preserve">.  </w:t>
      </w:r>
      <w:r w:rsidR="00F17762" w:rsidRPr="00DB2067">
        <w:t xml:space="preserve">The </w:t>
      </w:r>
      <w:r w:rsidR="007F2EF2" w:rsidRPr="00DB2067">
        <w:t>199</w:t>
      </w:r>
      <w:r w:rsidR="007F2EF2">
        <w:t xml:space="preserve">7 </w:t>
      </w:r>
      <w:r w:rsidR="00F17762">
        <w:t xml:space="preserve">Christchurch lifelines vulnerability study, </w:t>
      </w:r>
      <w:r w:rsidR="00F17762">
        <w:rPr>
          <w:i/>
        </w:rPr>
        <w:t>Risks and Realities</w:t>
      </w:r>
      <w:r w:rsidR="00F17762">
        <w:t xml:space="preserve">, was again </w:t>
      </w:r>
      <w:r w:rsidR="00153AEF">
        <w:t>prominent</w:t>
      </w:r>
      <w:r w:rsidR="00F17762">
        <w:t xml:space="preserve"> as foundational in </w:t>
      </w:r>
      <w:r w:rsidR="00CA2FCE">
        <w:t xml:space="preserve">the </w:t>
      </w:r>
      <w:r w:rsidR="00F17762">
        <w:t>good pre-earthquake risk reduction work undertaken.</w:t>
      </w:r>
      <w:r w:rsidR="00F17762">
        <w:rPr>
          <w:rStyle w:val="FootnoteReference"/>
        </w:rPr>
        <w:footnoteReference w:id="1"/>
      </w:r>
      <w:r w:rsidR="00F17762">
        <w:t xml:space="preserve">  </w:t>
      </w:r>
    </w:p>
    <w:p w14:paraId="08C2877C" w14:textId="74A64870" w:rsidR="007F2EF2" w:rsidRPr="00601D2A" w:rsidRDefault="007F2EF2" w:rsidP="00DB2067">
      <w:r>
        <w:t xml:space="preserve">The subsequent field trip organised by SCIRT and CERA showed Forum participants around recovery progress in the affected parts of Christchurch, including the residential Red Zone and the Sumner and </w:t>
      </w:r>
      <w:proofErr w:type="spellStart"/>
      <w:r>
        <w:t>Redcliffs</w:t>
      </w:r>
      <w:proofErr w:type="spellEnd"/>
      <w:r>
        <w:t xml:space="preserve"> area.  </w:t>
      </w:r>
    </w:p>
    <w:p w14:paraId="4962341D" w14:textId="77777777" w:rsidR="00AA3478" w:rsidRPr="00AA3478" w:rsidRDefault="00AA3478" w:rsidP="00D57365">
      <w:pPr>
        <w:rPr>
          <w:b/>
          <w:i/>
        </w:rPr>
      </w:pPr>
      <w:r w:rsidRPr="00AA3478">
        <w:rPr>
          <w:b/>
          <w:i/>
        </w:rPr>
        <w:t xml:space="preserve">Civil Defence Emergency Management </w:t>
      </w:r>
    </w:p>
    <w:p w14:paraId="6FF68F8E" w14:textId="363AE46E" w:rsidR="00DB2067" w:rsidRDefault="00AA3478" w:rsidP="00D57365">
      <w:r>
        <w:t>Christchurch</w:t>
      </w:r>
      <w:r w:rsidR="00DB2067">
        <w:t xml:space="preserve"> </w:t>
      </w:r>
      <w:r w:rsidR="00DB2067" w:rsidRPr="00153AEF">
        <w:t xml:space="preserve">learnings featured in </w:t>
      </w:r>
      <w:r w:rsidR="00D57365" w:rsidRPr="00153AEF">
        <w:t xml:space="preserve">the </w:t>
      </w:r>
      <w:r w:rsidR="00CA2FCE" w:rsidRPr="00153AEF">
        <w:t>opening</w:t>
      </w:r>
      <w:r w:rsidR="00D57365" w:rsidRPr="00A42F51">
        <w:t xml:space="preserve"> presentation on the second </w:t>
      </w:r>
      <w:r w:rsidR="00DB2067" w:rsidRPr="00A42F51">
        <w:t xml:space="preserve">Forum </w:t>
      </w:r>
      <w:r w:rsidR="00D57365" w:rsidRPr="00A42F51">
        <w:t xml:space="preserve">day.  </w:t>
      </w:r>
    </w:p>
    <w:p w14:paraId="5E29DFEC" w14:textId="3511868B" w:rsidR="00D57365" w:rsidRDefault="00D57365" w:rsidP="00D57365">
      <w:r w:rsidRPr="00A42F51">
        <w:t>Sarah Stuart-Black, the recently appointed</w:t>
      </w:r>
      <w:r>
        <w:t xml:space="preserve"> </w:t>
      </w:r>
      <w:r w:rsidRPr="00601D2A">
        <w:t xml:space="preserve">Director of </w:t>
      </w:r>
      <w:r>
        <w:t xml:space="preserve">Civil Defence Emergency Management, has a pro-active programme </w:t>
      </w:r>
      <w:r w:rsidR="00DB2067">
        <w:t>underway</w:t>
      </w:r>
      <w:r>
        <w:t xml:space="preserve"> now that Christchurch learnings (the ‘</w:t>
      </w:r>
      <w:r w:rsidR="00CF1B0D">
        <w:t>C</w:t>
      </w:r>
      <w:r>
        <w:t xml:space="preserve">orrective </w:t>
      </w:r>
      <w:r w:rsidR="00CF1B0D">
        <w:t>A</w:t>
      </w:r>
      <w:r>
        <w:t xml:space="preserve">ction </w:t>
      </w:r>
      <w:r w:rsidR="00CF1B0D">
        <w:t>P</w:t>
      </w:r>
      <w:r>
        <w:t xml:space="preserve">lan’) have been progressed including </w:t>
      </w:r>
      <w:r w:rsidR="00CF1B0D">
        <w:t>revisions to the</w:t>
      </w:r>
      <w:r>
        <w:t xml:space="preserve"> CDEM Plan and Guide.</w:t>
      </w:r>
      <w:r w:rsidR="00CF1B0D">
        <w:rPr>
          <w:rStyle w:val="FootnoteReference"/>
        </w:rPr>
        <w:footnoteReference w:id="2"/>
      </w:r>
      <w:r>
        <w:t xml:space="preserve">  The review of the CDEM Strategy, due</w:t>
      </w:r>
      <w:r w:rsidR="00CA2FCE">
        <w:t xml:space="preserve"> soon</w:t>
      </w:r>
      <w:r>
        <w:t xml:space="preserve">, will offer a </w:t>
      </w:r>
      <w:r w:rsidR="00CF1B0D">
        <w:t xml:space="preserve">further </w:t>
      </w:r>
      <w:r>
        <w:t xml:space="preserve">vehicle for </w:t>
      </w:r>
      <w:r w:rsidR="00CF1B0D">
        <w:t xml:space="preserve">developing </w:t>
      </w:r>
      <w:r w:rsidR="00CA2FCE">
        <w:t xml:space="preserve">resilience-enhancing </w:t>
      </w:r>
      <w:r w:rsidR="00CF1B0D">
        <w:t>approaches to</w:t>
      </w:r>
      <w:r w:rsidR="00D73CF3">
        <w:t xml:space="preserve"> lifelines and other sectors.  </w:t>
      </w:r>
      <w:r w:rsidR="00CA2FCE">
        <w:t>A</w:t>
      </w:r>
      <w:r w:rsidR="004A64C7">
        <w:t xml:space="preserve"> new global Sendai </w:t>
      </w:r>
      <w:r w:rsidR="007F2EF2">
        <w:t>Framework</w:t>
      </w:r>
      <w:r w:rsidR="004A64C7">
        <w:t xml:space="preserve">, which focusses on managing risk as distinct from managing emergencies, sets </w:t>
      </w:r>
      <w:r w:rsidR="00CA2FCE">
        <w:t>a</w:t>
      </w:r>
      <w:r w:rsidR="004A64C7">
        <w:t xml:space="preserve"> backdrop.  </w:t>
      </w:r>
      <w:r w:rsidR="00D73CF3">
        <w:t xml:space="preserve">The issues will be explored further at a national CDEM Conference in June 2016.   </w:t>
      </w:r>
    </w:p>
    <w:p w14:paraId="1CF6E929" w14:textId="74EACD98" w:rsidR="00D73CF3" w:rsidRDefault="00D73CF3" w:rsidP="00D57365">
      <w:r>
        <w:t>Sarah also summarised her recent Chief Executive-level meetings with six national utilities</w:t>
      </w:r>
      <w:r w:rsidR="00B51CFA">
        <w:t xml:space="preserve">.  </w:t>
      </w:r>
      <w:r>
        <w:t xml:space="preserve">Issues arising </w:t>
      </w:r>
      <w:r w:rsidR="00B51CFA">
        <w:t xml:space="preserve">in the meetings </w:t>
      </w:r>
      <w:r>
        <w:t xml:space="preserve">included </w:t>
      </w:r>
      <w:r w:rsidR="00461C23">
        <w:t>heightened</w:t>
      </w:r>
      <w:r>
        <w:t xml:space="preserve"> customer expectations about </w:t>
      </w:r>
      <w:r w:rsidR="00B41328">
        <w:t>infrastructure</w:t>
      </w:r>
      <w:r>
        <w:t xml:space="preserve"> service reliability, increasing interdependencies between infrastructure types and the need to maintain an ‘outcome </w:t>
      </w:r>
      <w:proofErr w:type="gramStart"/>
      <w:r>
        <w:t>focus’</w:t>
      </w:r>
      <w:proofErr w:type="gramEnd"/>
      <w:r>
        <w:t xml:space="preserve"> in the face of complex risks.  “None of this is easy, and some of the conversations might be difficult” </w:t>
      </w:r>
      <w:r w:rsidR="00461C23">
        <w:t>Sarah</w:t>
      </w:r>
      <w:r>
        <w:t xml:space="preserve"> </w:t>
      </w:r>
      <w:r w:rsidR="00153AEF">
        <w:t>added</w:t>
      </w:r>
      <w:r>
        <w:t xml:space="preserve">.  </w:t>
      </w:r>
      <w:r w:rsidR="00E602B0">
        <w:t xml:space="preserve">Representatives from organisations where she had met with their CEs noted the benefits of those high-level meetings for their work on resilience matters internally.  </w:t>
      </w:r>
      <w:r w:rsidR="00B51CFA" w:rsidRPr="00E602B0">
        <w:t>Sarah is available to meet other CEs on request.</w:t>
      </w:r>
      <w:r w:rsidR="00B51CFA">
        <w:t xml:space="preserve">  </w:t>
      </w:r>
    </w:p>
    <w:p w14:paraId="30BAFCCE" w14:textId="7AD993CD" w:rsidR="00AA3478" w:rsidRDefault="00AA3478" w:rsidP="00D57365">
      <w:r>
        <w:t>Jenna Rogers, MCDEM, summarised upcoming work including redevelopment of the national fuel plan</w:t>
      </w:r>
      <w:r w:rsidR="00C847D2">
        <w:t>, development of the lifelines portal in EMIS, continuation of Lifeline Utility Coordinator training</w:t>
      </w:r>
      <w:r>
        <w:t xml:space="preserve"> and Exercise Tangaroa (tsunami</w:t>
      </w:r>
      <w:r w:rsidR="009212C9">
        <w:t xml:space="preserve"> </w:t>
      </w:r>
      <w:r w:rsidR="00CF1B0D">
        <w:t xml:space="preserve">preparation, </w:t>
      </w:r>
      <w:r w:rsidR="009212C9">
        <w:t>response and recovery</w:t>
      </w:r>
      <w:r>
        <w:t xml:space="preserve">, </w:t>
      </w:r>
      <w:r w:rsidR="00CF1B0D">
        <w:t xml:space="preserve">August / September </w:t>
      </w:r>
      <w:r w:rsidR="00CF1B0D" w:rsidRPr="00CF1B0D">
        <w:t>2016</w:t>
      </w:r>
      <w:r w:rsidR="00C373AE">
        <w:t>, utility participation invited</w:t>
      </w:r>
      <w:r w:rsidRPr="00CF1B0D">
        <w:t>).</w:t>
      </w:r>
      <w:r>
        <w:t xml:space="preserve">  </w:t>
      </w:r>
    </w:p>
    <w:p w14:paraId="3210EA98" w14:textId="77777777" w:rsidR="0036379D" w:rsidRPr="00D44F42" w:rsidRDefault="0036379D" w:rsidP="00CC44E7">
      <w:pPr>
        <w:rPr>
          <w:b/>
          <w:i/>
        </w:rPr>
      </w:pPr>
      <w:r w:rsidRPr="00D44F42">
        <w:rPr>
          <w:b/>
          <w:i/>
        </w:rPr>
        <w:lastRenderedPageBreak/>
        <w:t>In other presentations:</w:t>
      </w:r>
    </w:p>
    <w:p w14:paraId="310587C9" w14:textId="77777777" w:rsidR="00EB0E2B" w:rsidRDefault="00EB0E2B" w:rsidP="00EB0E2B">
      <w:r>
        <w:t xml:space="preserve">Kester Gordon from Treasury’s National Infrastructure Unit (NIU) covered main points in the recently released 30 year National Infrastructure Plan.  The Plan, which links to the </w:t>
      </w:r>
      <w:r w:rsidRPr="00365779">
        <w:t>Government’s Business Growth Agend</w:t>
      </w:r>
      <w:r>
        <w:t xml:space="preserve">a, features a response framework to promote “a step-change in our approach to infrastructure planning and management”.  The </w:t>
      </w:r>
      <w:r w:rsidRPr="00B41328">
        <w:t>framework elements are</w:t>
      </w:r>
      <w:r>
        <w:t xml:space="preserve"> determining service levels, optimised decision-making and mature asset management / performance.  </w:t>
      </w:r>
    </w:p>
    <w:p w14:paraId="65D9F599" w14:textId="6EDE2D50" w:rsidR="00DF694C" w:rsidRDefault="00DF694C" w:rsidP="00CC44E7">
      <w:r>
        <w:t xml:space="preserve">Greg Preston from the Quake Centre (University of Canterbury) described recent work, undertaken with Water New Zealand, to develop a </w:t>
      </w:r>
      <w:r w:rsidR="00461C23">
        <w:t xml:space="preserve">pre- and post-event measurement </w:t>
      </w:r>
      <w:r>
        <w:t xml:space="preserve">framework </w:t>
      </w:r>
      <w:r w:rsidR="004F6DB3">
        <w:t>for emergency water</w:t>
      </w:r>
      <w:r w:rsidR="00461C23">
        <w:t xml:space="preserve">, </w:t>
      </w:r>
      <w:r w:rsidR="004F6DB3">
        <w:t xml:space="preserve">wastewater </w:t>
      </w:r>
      <w:r w:rsidR="00461C23">
        <w:t xml:space="preserve">and storm water </w:t>
      </w:r>
      <w:r w:rsidR="007F2EF2">
        <w:t xml:space="preserve">levels of </w:t>
      </w:r>
      <w:r w:rsidR="004F6DB3">
        <w:t xml:space="preserve">service following </w:t>
      </w:r>
      <w:r w:rsidR="00461C23">
        <w:t>earthquakes</w:t>
      </w:r>
      <w:r w:rsidR="004F6DB3">
        <w:t xml:space="preserve">.   </w:t>
      </w:r>
      <w:r w:rsidR="0005207D">
        <w:t xml:space="preserve">The framework </w:t>
      </w:r>
      <w:r w:rsidR="00461C23">
        <w:t>will</w:t>
      </w:r>
      <w:r w:rsidR="0005207D">
        <w:t xml:space="preserve"> </w:t>
      </w:r>
      <w:r w:rsidR="00461C23">
        <w:t xml:space="preserve">help illuminate investment needs, </w:t>
      </w:r>
      <w:r w:rsidR="0005207D">
        <w:t>support community discussions</w:t>
      </w:r>
      <w:r w:rsidR="00461C23">
        <w:t xml:space="preserve"> and aid recovery </w:t>
      </w:r>
      <w:r w:rsidR="007F2EF2">
        <w:t xml:space="preserve">communications and </w:t>
      </w:r>
      <w:r w:rsidR="00461C23">
        <w:t>monitoring</w:t>
      </w:r>
      <w:r w:rsidR="0005207D">
        <w:t xml:space="preserve">.  </w:t>
      </w:r>
      <w:r w:rsidR="0005207D" w:rsidRPr="00B41328">
        <w:t>Presentations to</w:t>
      </w:r>
      <w:r w:rsidR="007F2EF2">
        <w:t>/ workshops with</w:t>
      </w:r>
      <w:r w:rsidR="0005207D" w:rsidRPr="00B41328">
        <w:t xml:space="preserve"> </w:t>
      </w:r>
      <w:r w:rsidR="00CA2FCE" w:rsidRPr="00B41328">
        <w:t>l</w:t>
      </w:r>
      <w:r w:rsidR="0005207D" w:rsidRPr="00B41328">
        <w:t xml:space="preserve">ifelines </w:t>
      </w:r>
      <w:r w:rsidR="00CA2FCE" w:rsidRPr="00B41328">
        <w:t>g</w:t>
      </w:r>
      <w:r w:rsidR="0005207D" w:rsidRPr="00B41328">
        <w:t>roups may offer</w:t>
      </w:r>
      <w:r w:rsidR="0005207D">
        <w:t xml:space="preserve"> a way to </w:t>
      </w:r>
      <w:r w:rsidR="00461C23">
        <w:t>promote</w:t>
      </w:r>
      <w:r w:rsidR="0005207D">
        <w:t xml:space="preserve"> take-up beyond Christchurch.  The need</w:t>
      </w:r>
      <w:r w:rsidR="009847AC">
        <w:t>s</w:t>
      </w:r>
      <w:r w:rsidR="0005207D">
        <w:t xml:space="preserve"> for water for post-earthquake fire-fighting received attention in the </w:t>
      </w:r>
      <w:r w:rsidR="00461C23">
        <w:t xml:space="preserve">ensuing </w:t>
      </w:r>
      <w:r w:rsidR="0005207D">
        <w:t xml:space="preserve">discussions </w:t>
      </w:r>
      <w:r w:rsidR="00F406C2">
        <w:t>(</w:t>
      </w:r>
      <w:r w:rsidR="00461C23">
        <w:t>Forum participants</w:t>
      </w:r>
      <w:r w:rsidR="00F406C2">
        <w:t xml:space="preserve"> were reminded of the extensive fires in Napier, 1931).  </w:t>
      </w:r>
      <w:r w:rsidR="0005207D">
        <w:t xml:space="preserve">   </w:t>
      </w:r>
    </w:p>
    <w:p w14:paraId="70529124" w14:textId="2FD0186D" w:rsidR="00D44F42" w:rsidRDefault="00EB0E2B" w:rsidP="00D44F42">
      <w:r>
        <w:t xml:space="preserve">Rod Cameron </w:t>
      </w:r>
      <w:r w:rsidR="00153AEF">
        <w:t>drew attention to</w:t>
      </w:r>
      <w:r>
        <w:t xml:space="preserve"> the unique commercial model developed by </w:t>
      </w:r>
      <w:r w:rsidRPr="00E62CF4">
        <w:t>the Stronger Christchurch Infrastructure Rebuild Team (SCIRT)</w:t>
      </w:r>
      <w:r>
        <w:t xml:space="preserve"> (</w:t>
      </w:r>
      <w:r w:rsidRPr="00E62CF4">
        <w:t>new tools were needed</w:t>
      </w:r>
      <w:r>
        <w:t xml:space="preserve"> and </w:t>
      </w:r>
      <w:r w:rsidRPr="00E62CF4">
        <w:t>a new culture</w:t>
      </w:r>
      <w:r>
        <w:t xml:space="preserve"> had to be established).  A ‘legacy project’ will help ensure that the many learnings are not lost as SCIRT draws to a close.   </w:t>
      </w:r>
    </w:p>
    <w:p w14:paraId="29E8869D" w14:textId="684AFC92" w:rsidR="00D44F42" w:rsidRDefault="00D44F42" w:rsidP="00D44F42">
      <w:r>
        <w:t xml:space="preserve">Jim Palmer, a member of the establishment board for the proposed Local Government Risk Agency, summarised developments in </w:t>
      </w:r>
      <w:r w:rsidRPr="00B41328">
        <w:t>building a business case for agency</w:t>
      </w:r>
      <w:r>
        <w:t xml:space="preserve"> establishment following the recent insurance review.  Issues being addressed include levels of risk management expertise in local government, whether there are untapped economies of scale, restoration cost</w:t>
      </w:r>
      <w:r w:rsidR="00CA2FCE">
        <w:t>-</w:t>
      </w:r>
      <w:r>
        <w:t xml:space="preserve">sharing and the role of insurance.    </w:t>
      </w:r>
    </w:p>
    <w:p w14:paraId="526B1006" w14:textId="5C7D41E2" w:rsidR="00D44F42" w:rsidRDefault="007F2EF2" w:rsidP="00D44F42">
      <w:r>
        <w:t xml:space="preserve">The NZ Lifelines Committee </w:t>
      </w:r>
      <w:r w:rsidR="00D44F42">
        <w:t xml:space="preserve">and NIU both advocate </w:t>
      </w:r>
      <w:r w:rsidR="00B41328" w:rsidRPr="00B41328">
        <w:t>that lifelines groups undertake</w:t>
      </w:r>
      <w:r w:rsidR="00B41328">
        <w:t xml:space="preserve"> </w:t>
      </w:r>
      <w:r w:rsidR="00D44F42">
        <w:t xml:space="preserve">vulnerability studies as a platform for understanding </w:t>
      </w:r>
      <w:r>
        <w:t xml:space="preserve">key regional </w:t>
      </w:r>
      <w:r w:rsidR="00D44F42">
        <w:t>hazard risks and mitigation</w:t>
      </w:r>
      <w:r>
        <w:t xml:space="preserve"> priorities</w:t>
      </w:r>
      <w:r w:rsidR="00D44F42">
        <w:t xml:space="preserve">.  Lisa Roberts presented on current approaches to development and content of </w:t>
      </w:r>
      <w:r w:rsidR="00CA2FCE">
        <w:t>these</w:t>
      </w:r>
      <w:r w:rsidR="00D44F42">
        <w:t xml:space="preserve"> studies.  </w:t>
      </w:r>
    </w:p>
    <w:p w14:paraId="75AFCC04" w14:textId="27352D78" w:rsidR="00080F55" w:rsidRPr="00D44F42" w:rsidRDefault="00080F55" w:rsidP="00CC44E7">
      <w:pPr>
        <w:rPr>
          <w:b/>
          <w:i/>
        </w:rPr>
      </w:pPr>
      <w:r w:rsidRPr="00D44F42">
        <w:rPr>
          <w:b/>
          <w:i/>
        </w:rPr>
        <w:t>In brief presentations</w:t>
      </w:r>
      <w:r w:rsidR="00272A73" w:rsidRPr="00D44F42">
        <w:rPr>
          <w:b/>
          <w:i/>
        </w:rPr>
        <w:t xml:space="preserve"> on lessons from the Canterbury earthquakes</w:t>
      </w:r>
      <w:r w:rsidRPr="00D44F42">
        <w:rPr>
          <w:b/>
          <w:i/>
        </w:rPr>
        <w:t>:</w:t>
      </w:r>
    </w:p>
    <w:p w14:paraId="7432A2B2" w14:textId="02E3ECEC" w:rsidR="00080F55" w:rsidRDefault="00080F55" w:rsidP="00080F55">
      <w:pPr>
        <w:pStyle w:val="ListParagraph"/>
        <w:numPr>
          <w:ilvl w:val="0"/>
          <w:numId w:val="5"/>
        </w:numPr>
      </w:pPr>
      <w:r>
        <w:t xml:space="preserve">John </w:t>
      </w:r>
      <w:r w:rsidRPr="007E3CB1">
        <w:t>O’Donnell noted Orion’s</w:t>
      </w:r>
      <w:r>
        <w:t xml:space="preserve"> ongoing resilience improvements since the earthquakes including design features in their new head office building t</w:t>
      </w:r>
      <w:r w:rsidR="00957F65">
        <w:t>o mitigate seismic and flooding hazards,</w:t>
      </w:r>
      <w:r>
        <w:t xml:space="preserve"> investment in control, data and contact centres, and construction of a new 66kV ring to extend supply options</w:t>
      </w:r>
      <w:r w:rsidR="00957F65">
        <w:t xml:space="preserve"> in the eastern part of the city</w:t>
      </w:r>
      <w:r>
        <w:t>.</w:t>
      </w:r>
    </w:p>
    <w:p w14:paraId="334CD46E" w14:textId="2F47DAE2" w:rsidR="00BB56CD" w:rsidRDefault="00BB56CD" w:rsidP="00080F55">
      <w:pPr>
        <w:pStyle w:val="ListParagraph"/>
        <w:numPr>
          <w:ilvl w:val="0"/>
          <w:numId w:val="5"/>
        </w:numPr>
      </w:pPr>
      <w:r>
        <w:t xml:space="preserve">Gerard </w:t>
      </w:r>
      <w:r w:rsidR="00855BA6">
        <w:t xml:space="preserve">Cleary, Waimakariri District, commented on their risk-based approach to water infrastructure renewal including funding.  </w:t>
      </w:r>
    </w:p>
    <w:p w14:paraId="55988092" w14:textId="02DBD9E1" w:rsidR="00F406C2" w:rsidRDefault="00F406C2" w:rsidP="00080F55">
      <w:pPr>
        <w:pStyle w:val="ListParagraph"/>
        <w:numPr>
          <w:ilvl w:val="0"/>
          <w:numId w:val="5"/>
        </w:numPr>
      </w:pPr>
      <w:r>
        <w:t xml:space="preserve">Rob </w:t>
      </w:r>
      <w:r w:rsidRPr="00957F65">
        <w:t>Blakemore</w:t>
      </w:r>
      <w:r>
        <w:t xml:space="preserve">, Wellington </w:t>
      </w:r>
      <w:r w:rsidR="007F2EF2">
        <w:t>Water</w:t>
      </w:r>
      <w:r>
        <w:t xml:space="preserve">, drew attention to the challenges facing </w:t>
      </w:r>
      <w:r w:rsidR="00957F65">
        <w:t xml:space="preserve">emergency </w:t>
      </w:r>
      <w:r>
        <w:t xml:space="preserve">water </w:t>
      </w:r>
      <w:r w:rsidR="00957F65">
        <w:t xml:space="preserve">supply </w:t>
      </w:r>
      <w:r>
        <w:t xml:space="preserve">in Wellington including the linear metropolitan layout and </w:t>
      </w:r>
      <w:r w:rsidR="00957F65">
        <w:t xml:space="preserve">the number of </w:t>
      </w:r>
      <w:r>
        <w:t>water main fault crossings.  Ensuring sufficient potable water, locally available for household use, is an area of focus (145</w:t>
      </w:r>
      <w:r w:rsidR="00A53927">
        <w:t xml:space="preserve"> 5,000 to 25,000</w:t>
      </w:r>
      <w:r>
        <w:t xml:space="preserve"> l</w:t>
      </w:r>
      <w:r w:rsidR="00A53927">
        <w:t>itre</w:t>
      </w:r>
      <w:r>
        <w:t xml:space="preserve"> tanks are </w:t>
      </w:r>
      <w:r w:rsidR="00CA2FCE">
        <w:t xml:space="preserve">now </w:t>
      </w:r>
      <w:r w:rsidR="00957F65">
        <w:t>installed</w:t>
      </w:r>
      <w:r>
        <w:t xml:space="preserve"> at schools</w:t>
      </w:r>
      <w:r w:rsidR="00957F65">
        <w:t xml:space="preserve"> and other </w:t>
      </w:r>
      <w:r w:rsidR="00153AEF">
        <w:t>accessible</w:t>
      </w:r>
      <w:r w:rsidR="00957F65">
        <w:t xml:space="preserve"> locations</w:t>
      </w:r>
      <w:r>
        <w:t xml:space="preserve">).  </w:t>
      </w:r>
    </w:p>
    <w:p w14:paraId="03467C21" w14:textId="702B175A" w:rsidR="00933E0C" w:rsidRDefault="00933E0C" w:rsidP="00080F55">
      <w:pPr>
        <w:pStyle w:val="ListParagraph"/>
        <w:numPr>
          <w:ilvl w:val="0"/>
          <w:numId w:val="5"/>
        </w:numPr>
      </w:pPr>
      <w:r>
        <w:t xml:space="preserve">Pam </w:t>
      </w:r>
      <w:r w:rsidRPr="00A53927">
        <w:t>Johnston</w:t>
      </w:r>
      <w:r>
        <w:t xml:space="preserve">, MBIE, noted steps underway following the </w:t>
      </w:r>
      <w:r w:rsidR="007F2EF2">
        <w:t xml:space="preserve">September </w:t>
      </w:r>
      <w:r>
        <w:rPr>
          <w:i/>
        </w:rPr>
        <w:t>Built Environment</w:t>
      </w:r>
      <w:r w:rsidR="00A53927">
        <w:rPr>
          <w:i/>
        </w:rPr>
        <w:t xml:space="preserve"> Leaders </w:t>
      </w:r>
      <w:r>
        <w:rPr>
          <w:i/>
        </w:rPr>
        <w:t>Forum</w:t>
      </w:r>
      <w:r w:rsidR="00A53927">
        <w:t xml:space="preserve">.  The key role of lifelines groups </w:t>
      </w:r>
      <w:r w:rsidR="007F2EF2">
        <w:t xml:space="preserve">was </w:t>
      </w:r>
      <w:r w:rsidR="00A53927">
        <w:t>acknowledged.  A</w:t>
      </w:r>
      <w:r>
        <w:t xml:space="preserve">n action plan </w:t>
      </w:r>
      <w:r w:rsidR="00A53927">
        <w:t xml:space="preserve">covering building </w:t>
      </w:r>
      <w:r w:rsidR="00CA2FCE">
        <w:t xml:space="preserve">and </w:t>
      </w:r>
      <w:r w:rsidR="00A53927">
        <w:t xml:space="preserve">infrastructure </w:t>
      </w:r>
      <w:r w:rsidR="00CA2FCE">
        <w:t xml:space="preserve">issues </w:t>
      </w:r>
      <w:r>
        <w:t xml:space="preserve">is under development.  </w:t>
      </w:r>
    </w:p>
    <w:p w14:paraId="552BA4D3" w14:textId="402BBEA6" w:rsidR="004E06B1" w:rsidRDefault="003421D5" w:rsidP="00080F55">
      <w:pPr>
        <w:pStyle w:val="ListParagraph"/>
        <w:numPr>
          <w:ilvl w:val="0"/>
          <w:numId w:val="5"/>
        </w:numPr>
      </w:pPr>
      <w:r>
        <w:t xml:space="preserve">John Scott, MBIE, described the </w:t>
      </w:r>
      <w:r w:rsidR="00A53927">
        <w:t xml:space="preserve">benefits of the </w:t>
      </w:r>
      <w:r w:rsidR="007F2EF2">
        <w:t>Canterbury Geotechnical</w:t>
      </w:r>
      <w:r w:rsidR="00A53927">
        <w:t xml:space="preserve"> Database.  </w:t>
      </w:r>
      <w:r>
        <w:t>The database</w:t>
      </w:r>
      <w:r w:rsidR="00A53927">
        <w:t xml:space="preserve">, currently </w:t>
      </w:r>
      <w:r w:rsidR="009B0ADB">
        <w:t>holding much Canterbury data,</w:t>
      </w:r>
      <w:r>
        <w:t xml:space="preserve"> is being used actively (40,000 uploads, 800,000 downloads, typical re-use = 20 times).  </w:t>
      </w:r>
      <w:r w:rsidR="00591AB2">
        <w:t xml:space="preserve">The database is being extended </w:t>
      </w:r>
      <w:r w:rsidR="009B0ADB">
        <w:t>to Hawke’s Bay and Auckland and national roll-out is envisaged</w:t>
      </w:r>
      <w:r w:rsidR="00591AB2">
        <w:t xml:space="preserve">.  </w:t>
      </w:r>
    </w:p>
    <w:p w14:paraId="2E3FB666" w14:textId="7E4F01CB" w:rsidR="003421D5" w:rsidRDefault="004E06B1" w:rsidP="00080F55">
      <w:pPr>
        <w:pStyle w:val="ListParagraph"/>
        <w:numPr>
          <w:ilvl w:val="0"/>
          <w:numId w:val="5"/>
        </w:numPr>
      </w:pPr>
      <w:r>
        <w:lastRenderedPageBreak/>
        <w:t xml:space="preserve">Professor </w:t>
      </w:r>
      <w:proofErr w:type="spellStart"/>
      <w:r>
        <w:t>Misko</w:t>
      </w:r>
      <w:proofErr w:type="spellEnd"/>
      <w:r>
        <w:t xml:space="preserve"> </w:t>
      </w:r>
      <w:proofErr w:type="spellStart"/>
      <w:r>
        <w:t>Cubrinovski</w:t>
      </w:r>
      <w:proofErr w:type="spellEnd"/>
      <w:r>
        <w:t xml:space="preserve"> described path-breaking analysis of Christchurch liquefaction experience, which was unpreceded in an urban setting.  Implications for bridge</w:t>
      </w:r>
      <w:r w:rsidR="009B0ADB">
        <w:t xml:space="preserve"> abutments and </w:t>
      </w:r>
      <w:r w:rsidR="00CD12EF">
        <w:t xml:space="preserve">buried pipes </w:t>
      </w:r>
      <w:r>
        <w:t xml:space="preserve">were </w:t>
      </w:r>
      <w:r w:rsidR="000556F7">
        <w:t>described</w:t>
      </w:r>
      <w:r w:rsidR="00CD12EF">
        <w:t xml:space="preserve"> including clear evidence of the benefits of </w:t>
      </w:r>
      <w:r w:rsidR="009B0ADB">
        <w:t>flexible</w:t>
      </w:r>
      <w:r w:rsidR="00CD12EF">
        <w:t xml:space="preserve"> pipe</w:t>
      </w:r>
      <w:r w:rsidR="009B0ADB">
        <w:t xml:space="preserve"> and the importance of attention to connections</w:t>
      </w:r>
      <w:r>
        <w:t xml:space="preserve">.  </w:t>
      </w:r>
      <w:r w:rsidR="009B0ADB">
        <w:t xml:space="preserve">A ‘Liquefaction Resistance Index’ was </w:t>
      </w:r>
      <w:r w:rsidR="000556F7">
        <w:t>outlined</w:t>
      </w:r>
      <w:r w:rsidR="009B0ADB">
        <w:t xml:space="preserve"> – the approach is transferable to other regions.  </w:t>
      </w:r>
    </w:p>
    <w:p w14:paraId="484EBCBE" w14:textId="4F1FD7DA" w:rsidR="00D44F42" w:rsidRPr="00D44F42" w:rsidRDefault="00D44F42" w:rsidP="00D44F42">
      <w:pPr>
        <w:rPr>
          <w:b/>
          <w:i/>
        </w:rPr>
      </w:pPr>
      <w:r>
        <w:rPr>
          <w:b/>
          <w:i/>
        </w:rPr>
        <w:t>Other s</w:t>
      </w:r>
      <w:r w:rsidRPr="00D44F42">
        <w:rPr>
          <w:b/>
          <w:i/>
        </w:rPr>
        <w:t xml:space="preserve">napshots:  </w:t>
      </w:r>
    </w:p>
    <w:p w14:paraId="6576BE86" w14:textId="3A4372E8" w:rsidR="00D72DEC" w:rsidRDefault="00D72DEC" w:rsidP="000556F7">
      <w:pPr>
        <w:pStyle w:val="ListParagraph"/>
        <w:numPr>
          <w:ilvl w:val="0"/>
          <w:numId w:val="7"/>
        </w:numPr>
      </w:pPr>
      <w:r>
        <w:t xml:space="preserve">In a session convened by Roger Fairclough of the NIU, five </w:t>
      </w:r>
      <w:r w:rsidRPr="00BB4998">
        <w:rPr>
          <w:i/>
        </w:rPr>
        <w:t>researchers</w:t>
      </w:r>
      <w:r>
        <w:t xml:space="preserve"> presented briefly on current infrastructure-related research.  The models developed in the </w:t>
      </w:r>
      <w:r w:rsidRPr="000556F7">
        <w:rPr>
          <w:i/>
        </w:rPr>
        <w:t>Economics o</w:t>
      </w:r>
      <w:r w:rsidR="00871E2A" w:rsidRPr="000556F7">
        <w:rPr>
          <w:i/>
        </w:rPr>
        <w:t>f</w:t>
      </w:r>
      <w:r w:rsidRPr="000556F7">
        <w:rPr>
          <w:i/>
        </w:rPr>
        <w:t xml:space="preserve"> Resilient Infrastructure</w:t>
      </w:r>
      <w:r>
        <w:t xml:space="preserve"> project are now being used </w:t>
      </w:r>
      <w:r w:rsidR="00871E2A" w:rsidRPr="00871E2A">
        <w:t>to assess</w:t>
      </w:r>
      <w:r w:rsidR="00871E2A">
        <w:t xml:space="preserve"> economic impacts of </w:t>
      </w:r>
      <w:r w:rsidR="00871E2A" w:rsidRPr="00871E2A">
        <w:t xml:space="preserve">infrastructure </w:t>
      </w:r>
      <w:r w:rsidR="00871E2A">
        <w:t>outages in</w:t>
      </w:r>
      <w:r>
        <w:t xml:space="preserve"> </w:t>
      </w:r>
      <w:r w:rsidRPr="00871E2A">
        <w:t xml:space="preserve">several </w:t>
      </w:r>
      <w:r w:rsidR="00871E2A" w:rsidRPr="00871E2A">
        <w:t>case studies</w:t>
      </w:r>
      <w:r>
        <w:t xml:space="preserve">.  </w:t>
      </w:r>
    </w:p>
    <w:p w14:paraId="14F27613" w14:textId="175D628B" w:rsidR="000556F7" w:rsidRDefault="005D69B9" w:rsidP="000556F7">
      <w:pPr>
        <w:pStyle w:val="ListParagraph"/>
        <w:numPr>
          <w:ilvl w:val="0"/>
          <w:numId w:val="7"/>
        </w:numPr>
      </w:pPr>
      <w:r>
        <w:t xml:space="preserve">Richard Mowll (Wellington Lifelines </w:t>
      </w:r>
      <w:r w:rsidR="007F2EF2">
        <w:t xml:space="preserve">Group </w:t>
      </w:r>
      <w:r>
        <w:t xml:space="preserve">Project Manager) and </w:t>
      </w:r>
      <w:r w:rsidR="00051572">
        <w:t xml:space="preserve">Nick </w:t>
      </w:r>
      <w:proofErr w:type="spellStart"/>
      <w:r w:rsidR="00051572">
        <w:t>Horspool</w:t>
      </w:r>
      <w:proofErr w:type="spellEnd"/>
      <w:r>
        <w:t xml:space="preserve"> (</w:t>
      </w:r>
      <w:r w:rsidR="00051572">
        <w:t>GNS Science</w:t>
      </w:r>
      <w:r>
        <w:t>)</w:t>
      </w:r>
      <w:r w:rsidR="00051572">
        <w:t xml:space="preserve"> reported on </w:t>
      </w:r>
      <w:r w:rsidR="007F2EF2">
        <w:t xml:space="preserve">their field investigation </w:t>
      </w:r>
      <w:r w:rsidR="00051572">
        <w:t>o</w:t>
      </w:r>
      <w:r>
        <w:t>f</w:t>
      </w:r>
      <w:r w:rsidR="00051572">
        <w:t xml:space="preserve"> </w:t>
      </w:r>
      <w:r w:rsidR="00051572" w:rsidRPr="000556F7">
        <w:rPr>
          <w:i/>
        </w:rPr>
        <w:t>tsunami impacts</w:t>
      </w:r>
      <w:r w:rsidR="00051572">
        <w:t xml:space="preserve"> on infrastructure </w:t>
      </w:r>
      <w:r w:rsidR="007F2EF2">
        <w:t xml:space="preserve">following the recent earthquake and tsunami in Chile.  The observations from this visit are feeding directly into the EQC-funded joint Auckland and Wellington Lifelines Group project on tsunami impacts.  </w:t>
      </w:r>
      <w:r w:rsidR="00051572">
        <w:t xml:space="preserve">Lisa Roberts updated on </w:t>
      </w:r>
      <w:r w:rsidR="00051572" w:rsidRPr="000556F7">
        <w:rPr>
          <w:i/>
        </w:rPr>
        <w:t>hotspots</w:t>
      </w:r>
      <w:r w:rsidR="00051572">
        <w:t xml:space="preserve"> work in Auckland (</w:t>
      </w:r>
      <w:r w:rsidR="007F2EF2">
        <w:t>also an</w:t>
      </w:r>
      <w:r w:rsidR="00051572">
        <w:t xml:space="preserve"> </w:t>
      </w:r>
      <w:proofErr w:type="spellStart"/>
      <w:r w:rsidR="00051572">
        <w:t>EQC</w:t>
      </w:r>
      <w:proofErr w:type="spellEnd"/>
      <w:r w:rsidR="00051572">
        <w:t>-funded projects).  The results from the tsunami study will be available soon and the hotspots methodology will be transferable</w:t>
      </w:r>
      <w:r w:rsidR="002B465F">
        <w:t xml:space="preserve"> to other regions.  </w:t>
      </w:r>
    </w:p>
    <w:p w14:paraId="3C732F00" w14:textId="77777777" w:rsidR="000556F7" w:rsidRDefault="002B465F" w:rsidP="000556F7">
      <w:pPr>
        <w:pStyle w:val="ListParagraph"/>
        <w:numPr>
          <w:ilvl w:val="0"/>
          <w:numId w:val="7"/>
        </w:numPr>
      </w:pPr>
      <w:r>
        <w:t xml:space="preserve">Ken Gledhill, GNS Science, noted that a next phase business plan for </w:t>
      </w:r>
      <w:r w:rsidRPr="000556F7">
        <w:rPr>
          <w:i/>
        </w:rPr>
        <w:t>GeoNet</w:t>
      </w:r>
      <w:r>
        <w:t xml:space="preserve"> is under development</w:t>
      </w:r>
      <w:r w:rsidR="00494F39">
        <w:t xml:space="preserve"> – it features system upgrades and user uptake</w:t>
      </w:r>
      <w:r>
        <w:t xml:space="preserve">. </w:t>
      </w:r>
    </w:p>
    <w:p w14:paraId="664AFBA2" w14:textId="1B75A59F" w:rsidR="000556F7" w:rsidRDefault="002B465F" w:rsidP="000556F7">
      <w:pPr>
        <w:pStyle w:val="ListParagraph"/>
        <w:numPr>
          <w:ilvl w:val="0"/>
          <w:numId w:val="7"/>
        </w:numPr>
      </w:pPr>
      <w:r>
        <w:t xml:space="preserve">Josh Hayes drew attention to recent activities of the </w:t>
      </w:r>
      <w:r w:rsidRPr="000556F7">
        <w:rPr>
          <w:i/>
        </w:rPr>
        <w:t>Volcanic Impacts Study Group</w:t>
      </w:r>
      <w:r>
        <w:t xml:space="preserve"> including </w:t>
      </w:r>
      <w:r w:rsidR="00494F39" w:rsidRPr="00391EE3">
        <w:t xml:space="preserve">upcoming events and a </w:t>
      </w:r>
      <w:r w:rsidRPr="00391EE3">
        <w:t>new newsletter.</w:t>
      </w:r>
      <w:r w:rsidR="00391EE3" w:rsidRPr="00391EE3">
        <w:rPr>
          <w:rStyle w:val="FootnoteReference"/>
        </w:rPr>
        <w:footnoteReference w:id="3"/>
      </w:r>
      <w:r w:rsidRPr="00391EE3">
        <w:t xml:space="preserve">  </w:t>
      </w:r>
    </w:p>
    <w:p w14:paraId="725600A7" w14:textId="611780B8" w:rsidR="0079220D" w:rsidRDefault="00051572" w:rsidP="0079220D">
      <w:pPr>
        <w:pStyle w:val="ListParagraph"/>
        <w:numPr>
          <w:ilvl w:val="0"/>
          <w:numId w:val="7"/>
        </w:numPr>
      </w:pPr>
      <w:r>
        <w:t xml:space="preserve">Dave Brunsdon </w:t>
      </w:r>
      <w:r w:rsidR="00153AEF">
        <w:t>said</w:t>
      </w:r>
      <w:r>
        <w:t xml:space="preserve"> that </w:t>
      </w:r>
      <w:r w:rsidR="00E602B0">
        <w:t xml:space="preserve">only limited </w:t>
      </w:r>
      <w:r>
        <w:t xml:space="preserve">progress </w:t>
      </w:r>
      <w:r w:rsidR="00E602B0">
        <w:t xml:space="preserve">has been made </w:t>
      </w:r>
      <w:r>
        <w:t>on the</w:t>
      </w:r>
      <w:r w:rsidR="00E602B0">
        <w:t xml:space="preserve"> revision of</w:t>
      </w:r>
      <w:r>
        <w:t xml:space="preserve"> </w:t>
      </w:r>
      <w:r w:rsidRPr="00BB4998">
        <w:rPr>
          <w:i/>
        </w:rPr>
        <w:t>Building Code Clause B1 Structure</w:t>
      </w:r>
      <w:r w:rsidR="00E602B0">
        <w:rPr>
          <w:i/>
        </w:rPr>
        <w:t>.</w:t>
      </w:r>
      <w:r>
        <w:t xml:space="preserve"> </w:t>
      </w:r>
      <w:r w:rsidR="00DA4808">
        <w:t xml:space="preserve"> </w:t>
      </w:r>
      <w:r w:rsidR="002B465F">
        <w:t xml:space="preserve">It is likely that the </w:t>
      </w:r>
      <w:r w:rsidR="00023A85">
        <w:t>E</w:t>
      </w:r>
      <w:r w:rsidR="00023A85" w:rsidRPr="00023A85">
        <w:t xml:space="preserve">arthquake-Prone Buildings Amendment Bill  </w:t>
      </w:r>
      <w:r w:rsidR="002B465F">
        <w:t xml:space="preserve">(when enacted) will provide an opportunity for TLAs to identify </w:t>
      </w:r>
      <w:r w:rsidR="002B465F" w:rsidRPr="00BB4998">
        <w:rPr>
          <w:i/>
        </w:rPr>
        <w:t>key transport routes</w:t>
      </w:r>
      <w:r w:rsidR="00E602B0">
        <w:rPr>
          <w:i/>
        </w:rPr>
        <w:t xml:space="preserve"> of strategic significance</w:t>
      </w:r>
      <w:r w:rsidR="002B465F">
        <w:t>, an issue that overlaps with critical route studies undert</w:t>
      </w:r>
      <w:r w:rsidR="00023A85">
        <w:t xml:space="preserve">aken by </w:t>
      </w:r>
      <w:r w:rsidR="00B41328">
        <w:t xml:space="preserve">many lifelines groups.  MBIE </w:t>
      </w:r>
      <w:r w:rsidR="00023A85">
        <w:t xml:space="preserve">is to develop criteria drawing on lifelines group work.  </w:t>
      </w:r>
    </w:p>
    <w:p w14:paraId="29957770" w14:textId="77777777" w:rsidR="00BB4998" w:rsidRDefault="00BB4998" w:rsidP="00BB4998">
      <w:pPr>
        <w:pStyle w:val="ListParagraph"/>
        <w:numPr>
          <w:ilvl w:val="0"/>
          <w:numId w:val="7"/>
        </w:numPr>
      </w:pPr>
      <w:r w:rsidRPr="00391EE3">
        <w:t xml:space="preserve">Stephen Ferris, CERA, drew attention to publically available Christchurch </w:t>
      </w:r>
      <w:r w:rsidRPr="000556F7">
        <w:rPr>
          <w:i/>
        </w:rPr>
        <w:t>geospatial data</w:t>
      </w:r>
      <w:r w:rsidRPr="00391EE3">
        <w:rPr>
          <w:rStyle w:val="FootnoteReference"/>
        </w:rPr>
        <w:footnoteReference w:id="4"/>
      </w:r>
      <w:r w:rsidRPr="00391EE3">
        <w:t xml:space="preserve">, noting that the platform is available for others with data </w:t>
      </w:r>
      <w:r>
        <w:t xml:space="preserve">available for </w:t>
      </w:r>
      <w:r w:rsidRPr="00391EE3">
        <w:t>disseminat</w:t>
      </w:r>
      <w:r>
        <w:t>ion</w:t>
      </w:r>
      <w:r w:rsidRPr="00391EE3">
        <w:t>.</w:t>
      </w:r>
      <w:r>
        <w:t xml:space="preserve">    </w:t>
      </w:r>
    </w:p>
    <w:p w14:paraId="30AF3311" w14:textId="449976E5" w:rsidR="00051572" w:rsidRDefault="0079220D" w:rsidP="0079220D">
      <w:pPr>
        <w:pStyle w:val="ListParagraph"/>
        <w:numPr>
          <w:ilvl w:val="0"/>
          <w:numId w:val="7"/>
        </w:numPr>
      </w:pPr>
      <w:r w:rsidRPr="00391EE3">
        <w:t xml:space="preserve">Mary-Sue Critchlow invited comment on extending lifelines </w:t>
      </w:r>
      <w:r w:rsidRPr="000556F7">
        <w:rPr>
          <w:i/>
        </w:rPr>
        <w:t>resilience assessments</w:t>
      </w:r>
      <w:r w:rsidRPr="00391EE3">
        <w:t xml:space="preserve"> to address ‘maturity’ (</w:t>
      </w:r>
      <w:r w:rsidR="009263AA">
        <w:t>comparing</w:t>
      </w:r>
      <w:bookmarkStart w:id="0" w:name="_GoBack"/>
      <w:bookmarkEnd w:id="0"/>
      <w:r w:rsidRPr="00391EE3">
        <w:t xml:space="preserve"> current and targeted resilience together with an action plan).   </w:t>
      </w:r>
    </w:p>
    <w:p w14:paraId="15BB66CC" w14:textId="2A18B562" w:rsidR="00CC44E7" w:rsidRDefault="008C7622" w:rsidP="00CC44E7">
      <w:r>
        <w:t>The Forum closed with an outline of NZLC’s planned activities:</w:t>
      </w:r>
    </w:p>
    <w:p w14:paraId="10F32BDF" w14:textId="0B2B979D" w:rsidR="008C7622" w:rsidRDefault="008C7622" w:rsidP="008C7622">
      <w:pPr>
        <w:pStyle w:val="ListParagraph"/>
        <w:numPr>
          <w:ilvl w:val="0"/>
          <w:numId w:val="6"/>
        </w:numPr>
      </w:pPr>
      <w:r>
        <w:t xml:space="preserve">Support </w:t>
      </w:r>
      <w:r w:rsidR="00B41328">
        <w:t xml:space="preserve">for lifelines groups’ </w:t>
      </w:r>
      <w:r>
        <w:t>work programmes and projects</w:t>
      </w:r>
    </w:p>
    <w:p w14:paraId="405852AF" w14:textId="6C56A8EC" w:rsidR="008C7622" w:rsidRDefault="008C7622" w:rsidP="008C7622">
      <w:pPr>
        <w:pStyle w:val="ListParagraph"/>
        <w:numPr>
          <w:ilvl w:val="0"/>
          <w:numId w:val="6"/>
        </w:numPr>
      </w:pPr>
      <w:r>
        <w:t>Outreach to national utilities to assist their resilience developments</w:t>
      </w:r>
    </w:p>
    <w:p w14:paraId="26357859" w14:textId="3F5CD790" w:rsidR="008C7622" w:rsidRDefault="008C7622" w:rsidP="008C7622">
      <w:pPr>
        <w:pStyle w:val="ListParagraph"/>
        <w:numPr>
          <w:ilvl w:val="0"/>
          <w:numId w:val="6"/>
        </w:numPr>
      </w:pPr>
      <w:r>
        <w:t>Liaison with central government agencies (advocacy and information dissemination)</w:t>
      </w:r>
    </w:p>
    <w:p w14:paraId="67C67AEA" w14:textId="69EE5486" w:rsidR="008C7622" w:rsidRDefault="008C7622" w:rsidP="008C7622">
      <w:pPr>
        <w:pStyle w:val="ListParagraph"/>
        <w:numPr>
          <w:ilvl w:val="0"/>
          <w:numId w:val="6"/>
        </w:numPr>
      </w:pPr>
      <w:r>
        <w:t>Facilitation of specific projects, e.g. by drawing connections with related work (water</w:t>
      </w:r>
      <w:r w:rsidR="00E602B0">
        <w:t xml:space="preserve"> sector</w:t>
      </w:r>
      <w:r>
        <w:t xml:space="preserve"> </w:t>
      </w:r>
      <w:r w:rsidR="00E602B0">
        <w:t xml:space="preserve">levels of </w:t>
      </w:r>
      <w:r>
        <w:t xml:space="preserve">service, research and building issues are examples mentioned above).  </w:t>
      </w:r>
    </w:p>
    <w:p w14:paraId="207DE9E3" w14:textId="5616E36A" w:rsidR="008C7622" w:rsidRDefault="008C7622" w:rsidP="008C7622">
      <w:r>
        <w:t xml:space="preserve">Forum presentations are </w:t>
      </w:r>
      <w:r w:rsidRPr="00023A85">
        <w:t>available</w:t>
      </w:r>
      <w:r>
        <w:t xml:space="preserve"> at </w:t>
      </w:r>
      <w:hyperlink r:id="rId8" w:history="1">
        <w:r w:rsidR="00023A85" w:rsidRPr="00F13786">
          <w:rPr>
            <w:rStyle w:val="Hyperlink"/>
          </w:rPr>
          <w:t>http://www.aelg.org.nz/events/national-lifelines-forum-2015/</w:t>
        </w:r>
      </w:hyperlink>
      <w:r w:rsidR="00023A85">
        <w:t xml:space="preserve">.  </w:t>
      </w:r>
    </w:p>
    <w:p w14:paraId="301D9EBC" w14:textId="6CB7E1E6" w:rsidR="00313DE8" w:rsidRPr="00601D2A" w:rsidRDefault="00313DE8">
      <w:pPr>
        <w:rPr>
          <w:bCs/>
          <w:iCs/>
        </w:rPr>
      </w:pPr>
      <w:r w:rsidRPr="00601D2A">
        <w:rPr>
          <w:bCs/>
          <w:i/>
          <w:iCs/>
        </w:rPr>
        <w:t>EQC’s financial support for the Forum is gratefully acknowledged</w:t>
      </w:r>
      <w:r w:rsidR="00177CD7" w:rsidRPr="00601D2A">
        <w:rPr>
          <w:bCs/>
          <w:i/>
          <w:iCs/>
        </w:rPr>
        <w:t xml:space="preserve">.  </w:t>
      </w:r>
      <w:r w:rsidR="007E3CB1">
        <w:rPr>
          <w:bCs/>
          <w:i/>
          <w:iCs/>
        </w:rPr>
        <w:t xml:space="preserve">Thanks too to CERA </w:t>
      </w:r>
      <w:r w:rsidR="00DA4808">
        <w:rPr>
          <w:bCs/>
          <w:i/>
          <w:iCs/>
        </w:rPr>
        <w:t xml:space="preserve">and SCIRT </w:t>
      </w:r>
      <w:r w:rsidR="007E3CB1">
        <w:rPr>
          <w:bCs/>
          <w:i/>
          <w:iCs/>
        </w:rPr>
        <w:t xml:space="preserve">for organising the field trip to earthquake impact sites in the afternoon of 21 October.  </w:t>
      </w:r>
    </w:p>
    <w:p w14:paraId="4893A2B2" w14:textId="77777777" w:rsidR="00112E5E" w:rsidRPr="00112E5E" w:rsidRDefault="001169DD">
      <w:r>
        <w:rPr>
          <w:bCs/>
          <w:iCs/>
        </w:rPr>
        <w:t>30 October 2015</w:t>
      </w:r>
    </w:p>
    <w:sectPr w:rsidR="00112E5E" w:rsidRPr="00112E5E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9F3909" w14:textId="77777777" w:rsidR="00F362A6" w:rsidRDefault="00F362A6" w:rsidP="00B77446">
      <w:pPr>
        <w:spacing w:after="0" w:line="240" w:lineRule="auto"/>
      </w:pPr>
      <w:r>
        <w:separator/>
      </w:r>
    </w:p>
  </w:endnote>
  <w:endnote w:type="continuationSeparator" w:id="0">
    <w:p w14:paraId="345D5D6F" w14:textId="77777777" w:rsidR="00F362A6" w:rsidRDefault="00F362A6" w:rsidP="00B77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98753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9BE90" w14:textId="77777777" w:rsidR="00F5283E" w:rsidRDefault="00F528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63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9054FC" w14:textId="77777777" w:rsidR="00F5283E" w:rsidRDefault="00F528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A83F30" w14:textId="77777777" w:rsidR="00F362A6" w:rsidRDefault="00F362A6" w:rsidP="00B77446">
      <w:pPr>
        <w:spacing w:after="0" w:line="240" w:lineRule="auto"/>
      </w:pPr>
      <w:r>
        <w:separator/>
      </w:r>
    </w:p>
  </w:footnote>
  <w:footnote w:type="continuationSeparator" w:id="0">
    <w:p w14:paraId="79812CC1" w14:textId="77777777" w:rsidR="00F362A6" w:rsidRDefault="00F362A6" w:rsidP="00B77446">
      <w:pPr>
        <w:spacing w:after="0" w:line="240" w:lineRule="auto"/>
      </w:pPr>
      <w:r>
        <w:continuationSeparator/>
      </w:r>
    </w:p>
  </w:footnote>
  <w:footnote w:id="1">
    <w:p w14:paraId="37E0A403" w14:textId="0DEFA1CF" w:rsidR="00F17762" w:rsidRPr="00F17762" w:rsidRDefault="00F17762">
      <w:pPr>
        <w:pStyle w:val="FootnoteText"/>
      </w:pPr>
      <w:r>
        <w:rPr>
          <w:rStyle w:val="FootnoteReference"/>
        </w:rPr>
        <w:footnoteRef/>
      </w:r>
      <w:r>
        <w:t xml:space="preserve">   </w:t>
      </w:r>
      <w:r>
        <w:rPr>
          <w:i/>
        </w:rPr>
        <w:t xml:space="preserve">Risks and Realities </w:t>
      </w:r>
      <w:r>
        <w:t>is available at</w:t>
      </w:r>
      <w:r w:rsidR="00DB2067">
        <w:t xml:space="preserve"> </w:t>
      </w:r>
      <w:hyperlink r:id="rId1" w:history="1">
        <w:r w:rsidR="00DB2067" w:rsidRPr="00F13786">
          <w:rPr>
            <w:rStyle w:val="Hyperlink"/>
          </w:rPr>
          <w:t>https://caenz.squarespace.com/lifelines/</w:t>
        </w:r>
      </w:hyperlink>
      <w:r w:rsidR="00DB2067">
        <w:t xml:space="preserve">.  </w:t>
      </w:r>
      <w:r>
        <w:t xml:space="preserve">  </w:t>
      </w:r>
    </w:p>
  </w:footnote>
  <w:footnote w:id="2">
    <w:p w14:paraId="5D44C4E8" w14:textId="6D1422F0" w:rsidR="00CF1B0D" w:rsidRDefault="00CF1B0D">
      <w:pPr>
        <w:pStyle w:val="FootnoteText"/>
      </w:pPr>
      <w:r>
        <w:rPr>
          <w:rStyle w:val="FootnoteReference"/>
        </w:rPr>
        <w:footnoteRef/>
      </w:r>
      <w:r>
        <w:t xml:space="preserve">   MCDEM publications are at </w:t>
      </w:r>
      <w:hyperlink r:id="rId2" w:history="1">
        <w:r w:rsidRPr="00F13786">
          <w:rPr>
            <w:rStyle w:val="Hyperlink"/>
          </w:rPr>
          <w:t>www.civildefence.govt.nz</w:t>
        </w:r>
      </w:hyperlink>
      <w:r>
        <w:t xml:space="preserve">.  </w:t>
      </w:r>
    </w:p>
  </w:footnote>
  <w:footnote w:id="3">
    <w:p w14:paraId="15D29E69" w14:textId="1EFC1BB3" w:rsidR="00391EE3" w:rsidRDefault="00391EE3">
      <w:pPr>
        <w:pStyle w:val="FootnoteText"/>
      </w:pPr>
      <w:r>
        <w:rPr>
          <w:rStyle w:val="FootnoteReference"/>
        </w:rPr>
        <w:footnoteRef/>
      </w:r>
      <w:r>
        <w:t xml:space="preserve">   Email </w:t>
      </w:r>
      <w:hyperlink r:id="rId3" w:history="1">
        <w:r w:rsidRPr="00F13786">
          <w:rPr>
            <w:rStyle w:val="Hyperlink"/>
          </w:rPr>
          <w:t>N.Deligne@gns.cri.nz</w:t>
        </w:r>
      </w:hyperlink>
      <w:r>
        <w:t xml:space="preserve"> to be added to the mailing list.  </w:t>
      </w:r>
    </w:p>
  </w:footnote>
  <w:footnote w:id="4">
    <w:p w14:paraId="6613D834" w14:textId="77777777" w:rsidR="00BB4998" w:rsidRDefault="00BB4998" w:rsidP="00BB4998">
      <w:pPr>
        <w:pStyle w:val="FootnoteText"/>
      </w:pPr>
      <w:r w:rsidRPr="00391EE3">
        <w:rPr>
          <w:rStyle w:val="FootnoteReference"/>
        </w:rPr>
        <w:footnoteRef/>
      </w:r>
      <w:r w:rsidRPr="00391EE3">
        <w:t xml:space="preserve">   See </w:t>
      </w:r>
      <w:hyperlink r:id="rId4" w:history="1">
        <w:r w:rsidRPr="00391EE3">
          <w:rPr>
            <w:rStyle w:val="Hyperlink"/>
          </w:rPr>
          <w:t>http://cera.govt.nz/maps</w:t>
        </w:r>
      </w:hyperlink>
      <w:r>
        <w:t xml:space="preserve">.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F140C"/>
    <w:multiLevelType w:val="hybridMultilevel"/>
    <w:tmpl w:val="7230F6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044FA"/>
    <w:multiLevelType w:val="hybridMultilevel"/>
    <w:tmpl w:val="EAF65DE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1A6893"/>
    <w:multiLevelType w:val="hybridMultilevel"/>
    <w:tmpl w:val="B69AC5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641E5"/>
    <w:multiLevelType w:val="hybridMultilevel"/>
    <w:tmpl w:val="4530D0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90189"/>
    <w:multiLevelType w:val="hybridMultilevel"/>
    <w:tmpl w:val="3842975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E6023E"/>
    <w:multiLevelType w:val="hybridMultilevel"/>
    <w:tmpl w:val="389404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35"/>
    <w:rsid w:val="00023A85"/>
    <w:rsid w:val="00051572"/>
    <w:rsid w:val="0005207D"/>
    <w:rsid w:val="000556F7"/>
    <w:rsid w:val="00080F55"/>
    <w:rsid w:val="000B3135"/>
    <w:rsid w:val="000B7C7E"/>
    <w:rsid w:val="000C4648"/>
    <w:rsid w:val="00112E5E"/>
    <w:rsid w:val="001169DD"/>
    <w:rsid w:val="00153AEF"/>
    <w:rsid w:val="00177CD7"/>
    <w:rsid w:val="001F3D9C"/>
    <w:rsid w:val="0020159E"/>
    <w:rsid w:val="00272A73"/>
    <w:rsid w:val="002B465F"/>
    <w:rsid w:val="002E5539"/>
    <w:rsid w:val="00313DE8"/>
    <w:rsid w:val="00314D37"/>
    <w:rsid w:val="00320780"/>
    <w:rsid w:val="00331670"/>
    <w:rsid w:val="003421D5"/>
    <w:rsid w:val="00344967"/>
    <w:rsid w:val="0036379D"/>
    <w:rsid w:val="00365779"/>
    <w:rsid w:val="00380D88"/>
    <w:rsid w:val="00391EE3"/>
    <w:rsid w:val="003C4A8F"/>
    <w:rsid w:val="00437507"/>
    <w:rsid w:val="00446F7F"/>
    <w:rsid w:val="00461C23"/>
    <w:rsid w:val="0046414B"/>
    <w:rsid w:val="00482966"/>
    <w:rsid w:val="00494F39"/>
    <w:rsid w:val="004A64C7"/>
    <w:rsid w:val="004D49A8"/>
    <w:rsid w:val="004E06B1"/>
    <w:rsid w:val="004E41A3"/>
    <w:rsid w:val="004F6DB3"/>
    <w:rsid w:val="0051224D"/>
    <w:rsid w:val="0057416E"/>
    <w:rsid w:val="005832E5"/>
    <w:rsid w:val="00591AB2"/>
    <w:rsid w:val="005C1BF0"/>
    <w:rsid w:val="005D69B9"/>
    <w:rsid w:val="00601D2A"/>
    <w:rsid w:val="006B5E0B"/>
    <w:rsid w:val="00772446"/>
    <w:rsid w:val="0079220D"/>
    <w:rsid w:val="007E3CB1"/>
    <w:rsid w:val="007F2EF2"/>
    <w:rsid w:val="00821FC6"/>
    <w:rsid w:val="00835A87"/>
    <w:rsid w:val="00855BA6"/>
    <w:rsid w:val="00871E2A"/>
    <w:rsid w:val="008A2B0F"/>
    <w:rsid w:val="008B3AE6"/>
    <w:rsid w:val="008C7622"/>
    <w:rsid w:val="008D6CB3"/>
    <w:rsid w:val="009212C9"/>
    <w:rsid w:val="009263AA"/>
    <w:rsid w:val="00933E0C"/>
    <w:rsid w:val="00957F65"/>
    <w:rsid w:val="009847AC"/>
    <w:rsid w:val="009A66CE"/>
    <w:rsid w:val="009B0ADB"/>
    <w:rsid w:val="009E6665"/>
    <w:rsid w:val="009E6E5A"/>
    <w:rsid w:val="009F6B72"/>
    <w:rsid w:val="00A13BB4"/>
    <w:rsid w:val="00A42F51"/>
    <w:rsid w:val="00A4616F"/>
    <w:rsid w:val="00A53927"/>
    <w:rsid w:val="00AA3478"/>
    <w:rsid w:val="00B41328"/>
    <w:rsid w:val="00B51CFA"/>
    <w:rsid w:val="00B77446"/>
    <w:rsid w:val="00B9629E"/>
    <w:rsid w:val="00BA1039"/>
    <w:rsid w:val="00BB12C4"/>
    <w:rsid w:val="00BB4998"/>
    <w:rsid w:val="00BB56CD"/>
    <w:rsid w:val="00C05D2D"/>
    <w:rsid w:val="00C373AE"/>
    <w:rsid w:val="00C668A9"/>
    <w:rsid w:val="00C7471A"/>
    <w:rsid w:val="00C847D2"/>
    <w:rsid w:val="00CA2FCE"/>
    <w:rsid w:val="00CB0D63"/>
    <w:rsid w:val="00CC44E7"/>
    <w:rsid w:val="00CD12EF"/>
    <w:rsid w:val="00CF1B0D"/>
    <w:rsid w:val="00D44F42"/>
    <w:rsid w:val="00D57365"/>
    <w:rsid w:val="00D72DEC"/>
    <w:rsid w:val="00D73CF3"/>
    <w:rsid w:val="00D90F38"/>
    <w:rsid w:val="00DA162E"/>
    <w:rsid w:val="00DA4808"/>
    <w:rsid w:val="00DB2067"/>
    <w:rsid w:val="00DE3E4D"/>
    <w:rsid w:val="00DF694C"/>
    <w:rsid w:val="00E16B09"/>
    <w:rsid w:val="00E602B0"/>
    <w:rsid w:val="00E62CF4"/>
    <w:rsid w:val="00EB0E2B"/>
    <w:rsid w:val="00EB3469"/>
    <w:rsid w:val="00EE6AC6"/>
    <w:rsid w:val="00EF4027"/>
    <w:rsid w:val="00F0216E"/>
    <w:rsid w:val="00F17762"/>
    <w:rsid w:val="00F362A6"/>
    <w:rsid w:val="00F406C2"/>
    <w:rsid w:val="00F5283E"/>
    <w:rsid w:val="00F57CF5"/>
    <w:rsid w:val="00F77E3A"/>
    <w:rsid w:val="00F83246"/>
    <w:rsid w:val="00FB28D2"/>
    <w:rsid w:val="00FB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46107"/>
  <w15:docId w15:val="{BE8F0AB7-79D7-482E-90DB-C7C1115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6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7744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744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7744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7744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283E"/>
  </w:style>
  <w:style w:type="paragraph" w:styleId="Footer">
    <w:name w:val="footer"/>
    <w:basedOn w:val="Normal"/>
    <w:link w:val="FooterChar"/>
    <w:uiPriority w:val="99"/>
    <w:unhideWhenUsed/>
    <w:rsid w:val="00F528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83E"/>
  </w:style>
  <w:style w:type="paragraph" w:styleId="BalloonText">
    <w:name w:val="Balloon Text"/>
    <w:basedOn w:val="Normal"/>
    <w:link w:val="BalloonTextChar"/>
    <w:uiPriority w:val="99"/>
    <w:semiHidden/>
    <w:unhideWhenUsed/>
    <w:rsid w:val="009F6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B7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A16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16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16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16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162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lg.org.nz/events/national-lifelines-forum-201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N.Deligne@gns.cri.nz" TargetMode="External"/><Relationship Id="rId2" Type="http://schemas.openxmlformats.org/officeDocument/2006/relationships/hyperlink" Target="http://www.civildefence.govt.nz" TargetMode="External"/><Relationship Id="rId1" Type="http://schemas.openxmlformats.org/officeDocument/2006/relationships/hyperlink" Target="https://caenz.squarespace.com/lifelines/" TargetMode="External"/><Relationship Id="rId4" Type="http://schemas.openxmlformats.org/officeDocument/2006/relationships/hyperlink" Target="http://cera.govt.nz/map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1405</Words>
  <Characters>8011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Fenwick</dc:creator>
  <cp:lastModifiedBy> Tony Fenwick</cp:lastModifiedBy>
  <cp:revision>3</cp:revision>
  <cp:lastPrinted>2014-11-18T21:44:00Z</cp:lastPrinted>
  <dcterms:created xsi:type="dcterms:W3CDTF">2015-11-03T19:58:00Z</dcterms:created>
  <dcterms:modified xsi:type="dcterms:W3CDTF">2015-11-03T20:04:00Z</dcterms:modified>
</cp:coreProperties>
</file>