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F800" w14:textId="14556BFC" w:rsidR="009E729D" w:rsidRPr="00B122A6" w:rsidRDefault="009E729D" w:rsidP="00B122A6">
      <w:pPr>
        <w:pStyle w:val="BodyText2"/>
        <w:spacing w:line="240" w:lineRule="auto"/>
        <w:rPr>
          <w:rFonts w:ascii="Noto Sans TC" w:eastAsia="Noto Sans TC" w:hAnsi="Noto Sans TC"/>
        </w:rPr>
      </w:pPr>
      <w:r w:rsidRPr="00B122A6">
        <w:rPr>
          <w:rFonts w:ascii="Noto Sans TC" w:eastAsia="Noto Sans TC" w:hAnsi="Noto Sans TC"/>
        </w:rPr>
        <w:t xml:space="preserve">強化紐西蘭應急管理立法 </w:t>
      </w:r>
    </w:p>
    <w:p w14:paraId="5D8B9CD1" w14:textId="37FBB21A" w:rsidR="00417EEB" w:rsidRPr="00B122A6" w:rsidRDefault="0024014B" w:rsidP="00B122A6">
      <w:pPr>
        <w:pStyle w:val="BodyText"/>
        <w:spacing w:line="240" w:lineRule="auto"/>
        <w:rPr>
          <w:rFonts w:ascii="Noto Sans TC" w:eastAsia="Noto Sans TC" w:hAnsi="Noto Sans TC"/>
        </w:rPr>
      </w:pPr>
      <w:r w:rsidRPr="00B122A6">
        <w:rPr>
          <w:rFonts w:ascii="Noto Sans TC" w:eastAsia="Noto Sans TC" w:hAnsi="Noto Sans TC"/>
        </w:rPr>
        <w:t xml:space="preserve">紐西蘭容易遭受各種可能引發災難的危害，例如洪水、野火、疫情、地震或基礎設施故障。以國家層面來看，我們要從過往的緊急事件中汲取經驗，以增強我們的抗災能力。 </w:t>
      </w:r>
    </w:p>
    <w:p w14:paraId="0F2B6B1E" w14:textId="3287F904" w:rsidR="00F84358" w:rsidRPr="00B122A6" w:rsidRDefault="00480186"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政府計劃於今年稍晚引入新立法，使紐西蘭以更健全和現代化的方式應對緊急事件。該立法將取代『2002年民防應急管理法』（簡稱‘CDEM 法’）。</w:t>
      </w:r>
    </w:p>
    <w:p w14:paraId="7A4D1146" w14:textId="109F50E0" w:rsidR="00480186" w:rsidRPr="00B122A6" w:rsidRDefault="00480186" w:rsidP="00B122A6">
      <w:pPr>
        <w:spacing w:line="240" w:lineRule="auto"/>
        <w:rPr>
          <w:rFonts w:ascii="Noto Sans TC" w:eastAsia="Noto Sans TC" w:hAnsi="Noto Sans TC" w:cs="Segoe UI"/>
          <w:sz w:val="21"/>
          <w:szCs w:val="21"/>
        </w:rPr>
      </w:pPr>
      <w:r w:rsidRPr="00B122A6">
        <w:rPr>
          <w:rFonts w:ascii="Noto Sans TC" w:eastAsia="Noto Sans TC" w:hAnsi="Noto Sans TC"/>
          <w:b/>
          <w:bCs/>
          <w:noProof/>
          <w:color w:val="0E2841" w:themeColor="text2"/>
          <w:sz w:val="50"/>
          <w:szCs w:val="50"/>
        </w:rPr>
        <mc:AlternateContent>
          <mc:Choice Requires="wps">
            <w:drawing>
              <wp:anchor distT="45720" distB="45720" distL="114300" distR="114300" simplePos="0" relativeHeight="251659264" behindDoc="0" locked="0" layoutInCell="1" allowOverlap="1" wp14:anchorId="604A4C13" wp14:editId="7134FB25">
                <wp:simplePos x="0" y="0"/>
                <wp:positionH relativeFrom="margin">
                  <wp:align>center</wp:align>
                </wp:positionH>
                <wp:positionV relativeFrom="paragraph">
                  <wp:posOffset>684530</wp:posOffset>
                </wp:positionV>
                <wp:extent cx="5962650" cy="14554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55420"/>
                        </a:xfrm>
                        <a:prstGeom prst="rect">
                          <a:avLst/>
                        </a:prstGeom>
                        <a:solidFill>
                          <a:schemeClr val="tx2">
                            <a:lumMod val="10000"/>
                            <a:lumOff val="90000"/>
                          </a:schemeClr>
                        </a:solidFill>
                        <a:ln w="15875">
                          <a:solidFill>
                            <a:schemeClr val="tx2">
                              <a:lumMod val="75000"/>
                              <a:lumOff val="25000"/>
                            </a:schemeClr>
                          </a:solidFill>
                          <a:miter lim="800000"/>
                          <a:headEnd/>
                          <a:tailEnd/>
                        </a:ln>
                      </wps:spPr>
                      <wps:txbx>
                        <w:txbxContent>
                          <w:p w14:paraId="5C65D24B" w14:textId="67EE2F15" w:rsidR="009E729D" w:rsidRPr="00B122A6" w:rsidRDefault="009E729D" w:rsidP="00B122A6">
                            <w:pPr>
                              <w:spacing w:line="240" w:lineRule="auto"/>
                              <w:rPr>
                                <w:rFonts w:ascii="Noto Sans TC" w:eastAsia="Noto Sans TC" w:hAnsi="Noto Sans TC" w:cs="Segoe UI"/>
                                <w:b/>
                                <w:bCs/>
                                <w:color w:val="215E99" w:themeColor="text2" w:themeTint="BF"/>
                                <w:sz w:val="21"/>
                                <w:szCs w:val="21"/>
                              </w:rPr>
                            </w:pPr>
                            <w:r w:rsidRPr="00B122A6">
                              <w:rPr>
                                <w:rFonts w:ascii="Noto Sans TC" w:eastAsia="Noto Sans TC" w:hAnsi="Noto Sans TC"/>
                                <w:b/>
                                <w:color w:val="215E99" w:themeColor="text2" w:themeTint="BF"/>
                                <w:sz w:val="21"/>
                              </w:rPr>
                              <w:t>諮詢流程</w:t>
                            </w:r>
                          </w:p>
                          <w:p w14:paraId="588EBCF0" w14:textId="2725B1BA" w:rsidR="009E729D" w:rsidRPr="00B122A6" w:rsidRDefault="00480186"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您可以在 NEMA 網站上查閱完整的討論文件以及更多關於如何表達意見的資訊。</w:t>
                            </w:r>
                          </w:p>
                          <w:p w14:paraId="6F38716A" w14:textId="63E7BF26" w:rsidR="003063FD" w:rsidRPr="00DD1EFA" w:rsidRDefault="00DD1EFA" w:rsidP="00B122A6">
                            <w:pPr>
                              <w:spacing w:line="240" w:lineRule="auto"/>
                              <w:rPr>
                                <w:rFonts w:ascii="Noto Sans TC" w:eastAsia="Noto Sans TC" w:hAnsi="Noto Sans TC" w:cs="Segoe UI"/>
                                <w:b/>
                                <w:bCs/>
                                <w:sz w:val="21"/>
                                <w:szCs w:val="21"/>
                              </w:rPr>
                            </w:pPr>
                            <w:hyperlink r:id="rId8" w:history="1">
                              <w:r w:rsidR="00C372FB" w:rsidRPr="00DD1EFA">
                                <w:rPr>
                                  <w:rStyle w:val="Hyperlink"/>
                                  <w:rFonts w:ascii="Noto Sans TC" w:eastAsia="SimSun" w:hAnsi="Noto Sans TC"/>
                                  <w:b/>
                                  <w:sz w:val="21"/>
                                  <w:lang w:eastAsia="zh-CN"/>
                                </w:rPr>
                                <w:t>‘</w:t>
                              </w:r>
                              <w:r w:rsidR="00C372FB" w:rsidRPr="00DD1EFA">
                                <w:rPr>
                                  <w:rStyle w:val="Hyperlink"/>
                                  <w:rFonts w:ascii="Noto Sans TC" w:eastAsia="Noto Sans TC" w:hAnsi="Noto Sans TC"/>
                                  <w:b/>
                                  <w:sz w:val="21"/>
                                </w:rPr>
                                <w:t>應急管理法</w:t>
                              </w:r>
                              <w:r w:rsidR="00C372FB" w:rsidRPr="00DD1EFA">
                                <w:rPr>
                                  <w:rStyle w:val="Hyperlink"/>
                                  <w:rFonts w:ascii="Noto Sans TC" w:eastAsia="SimSun" w:hAnsi="Noto Sans TC"/>
                                  <w:b/>
                                  <w:sz w:val="21"/>
                                  <w:lang w:eastAsia="zh-CN"/>
                                </w:rPr>
                                <w:t>’</w:t>
                              </w:r>
                              <w:r w:rsidR="00C372FB" w:rsidRPr="00DD1EFA">
                                <w:rPr>
                                  <w:rStyle w:val="Hyperlink"/>
                                  <w:rFonts w:ascii="Noto Sans TC" w:eastAsia="Noto Sans TC" w:hAnsi="Noto Sans TC"/>
                                  <w:b/>
                                  <w:sz w:val="21"/>
                                </w:rPr>
                                <w:t>諮詢</w:t>
                              </w:r>
                            </w:hyperlink>
                          </w:p>
                          <w:p w14:paraId="6AC9A364" w14:textId="3BCCD6A0" w:rsidR="009E729D" w:rsidRPr="00B122A6" w:rsidRDefault="009E729D" w:rsidP="00B122A6">
                            <w:pPr>
                              <w:spacing w:line="240" w:lineRule="auto"/>
                              <w:rPr>
                                <w:rFonts w:ascii="Noto Sans TC" w:eastAsia="Noto Sans TC" w:hAnsi="Noto Sans TC" w:cs="Segoe UI"/>
                                <w:sz w:val="21"/>
                                <w:szCs w:val="21"/>
                              </w:rPr>
                            </w:pPr>
                            <w:r w:rsidRPr="00DD1EFA">
                              <w:rPr>
                                <w:rFonts w:ascii="Noto Sans TC" w:eastAsia="Noto Sans TC" w:hAnsi="Noto Sans TC"/>
                                <w:sz w:val="21"/>
                                <w:szCs w:val="21"/>
                              </w:rPr>
                              <w:t xml:space="preserve">公眾諮詢將於 </w:t>
                            </w:r>
                            <w:r w:rsidRPr="00DD1EFA">
                              <w:rPr>
                                <w:rFonts w:ascii="Noto Sans TC" w:eastAsia="Noto Sans TC" w:hAnsi="Noto Sans TC"/>
                                <w:b/>
                                <w:sz w:val="21"/>
                              </w:rPr>
                              <w:t xml:space="preserve">2025 年 </w:t>
                            </w:r>
                            <w:r w:rsidR="008532E7" w:rsidRPr="00DD1EFA">
                              <w:rPr>
                                <w:rFonts w:ascii="Noto Sans TC" w:eastAsia="Noto Sans TC" w:hAnsi="Noto Sans TC"/>
                                <w:b/>
                                <w:bCs/>
                                <w:sz w:val="21"/>
                                <w:szCs w:val="21"/>
                              </w:rPr>
                              <w:t>5 月 13 日</w:t>
                            </w:r>
                            <w:r w:rsidRPr="00DD1EFA">
                              <w:rPr>
                                <w:rFonts w:ascii="Noto Sans TC" w:eastAsia="Noto Sans TC" w:hAnsi="Noto Sans TC"/>
                                <w:b/>
                                <w:sz w:val="21"/>
                              </w:rPr>
                              <w:t>下午 5 時結束</w:t>
                            </w:r>
                            <w:r w:rsidRPr="00DD1EFA">
                              <w:rPr>
                                <w:rFonts w:ascii="Noto Sans TC" w:eastAsia="Noto Sans TC" w:hAnsi="Noto Sans TC"/>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4C13" id="_x0000_t202" coordsize="21600,21600" o:spt="202" path="m,l,21600r21600,l21600,xe">
                <v:stroke joinstyle="miter"/>
                <v:path gradientshapeok="t" o:connecttype="rect"/>
              </v:shapetype>
              <v:shape id="Text Box 2" o:spid="_x0000_s1026" type="#_x0000_t202" style="position:absolute;margin-left:0;margin-top:53.9pt;width:469.5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B+NQIAAJUEAAAOAAAAZHJzL2Uyb0RvYy54bWysVNuO2yAQfa/Uf0C8N46tOBcrzmqb7VaV&#10;thdp2w8gGMeomKFAYqdf3wE72WxvD1X9gGAGzpyZM+P1Td8qchTWSdAlTSdTSoTmUEm9L+mXz/ev&#10;lpQ4z3TFFGhR0pNw9Gbz8sW6M4XIoAFVCUsQRLuiMyVtvDdFkjjeiJa5CRih0VmDbZnHo90nlWUd&#10;orcqyabTedKBrYwFLpxD693gpJuIX9eC+4917YQnqqTIzcfVxnUX1mSzZsXeMtNIPtJg/8CiZVJj&#10;0AvUHfOMHKz8BaqV3IKD2k84tAnUteQi5oDZpNOfsnlsmBExFyyOM5cyuf8Hyz8cH80nS3z/GnoU&#10;MCbhzAPwr45o2DZM78WttdA1glUYOA0lSzrjivFpKLUrXADZde+hQpHZwUME6mvbhqpgngTRUYDT&#10;peii94SjMV/Ns3mOLo6+dJbnsyzKkrDi/NxY598KaEnYlNSiqhGeHR+cD3RYcb4SojlQsrqXSsVD&#10;6CSxVZYcGfaA77P4VB1a5DrY0il+QyegGftlMK/OZoSP/RhQYrBnAZQmHRLPl4s8Ij9zXt79Ofoi&#10;/2307Gz+e/RWepwfJduSLgPfMY8g1htdxe72TKphj1BKj+oFwQbpfL/r8WJQcQfVCXW0MMwJzjVu&#10;GrDfKelwRkrqvh2YFZSodxp7YZXOZmGo4mGWL1A4Yq89u2sP0xyhUAJKhu3Wx0EMKmm4xZ6pZVTz&#10;icnIFXs/1n2c0zBc1+d46+lvsvkBAAD//wMAUEsDBBQABgAIAAAAIQAEXd+P4AAAAAgBAAAPAAAA&#10;ZHJzL2Rvd25yZXYueG1sTI9BS8NAEIXvgv9hGcGb3WjENjGbIhaxChVMU9DbNjsmIdnZkN228d87&#10;nvQ47z3evC9bTrYXRxx960jB9SwCgVQ501KtoNw+XS1A+KDJ6N4RKvhGD8v8/CzTqXEnesdjEWrB&#10;JeRTraAJYUil9FWDVvuZG5DY+3Kj1YHPsZZm1Ccut728iaI7aXVL/KHRAz42WHXFwSpInsvydr1d&#10;vW0+u+7ldVd8uM1qrdTlxfRwDyLgFP7C8Dufp0POm/buQMaLXgGDBFajOQOwncQJK3sFcTyPQOaZ&#10;/A+Q/wAAAP//AwBQSwECLQAUAAYACAAAACEAtoM4kv4AAADhAQAAEwAAAAAAAAAAAAAAAAAAAAAA&#10;W0NvbnRlbnRfVHlwZXNdLnhtbFBLAQItABQABgAIAAAAIQA4/SH/1gAAAJQBAAALAAAAAAAAAAAA&#10;AAAAAC8BAABfcmVscy8ucmVsc1BLAQItABQABgAIAAAAIQAbNbB+NQIAAJUEAAAOAAAAAAAAAAAA&#10;AAAAAC4CAABkcnMvZTJvRG9jLnhtbFBLAQItABQABgAIAAAAIQAEXd+P4AAAAAgBAAAPAAAAAAAA&#10;AAAAAAAAAI8EAABkcnMvZG93bnJldi54bWxQSwUGAAAAAAQABADzAAAAnAUAAAAA&#10;" fillcolor="#dceaf7 [351]" strokecolor="#215e99 [2431]" strokeweight="1.25pt">
                <v:textbox>
                  <w:txbxContent>
                    <w:p w14:paraId="5C65D24B" w14:textId="67EE2F15" w:rsidR="009E729D" w:rsidRPr="00B122A6" w:rsidRDefault="009E729D" w:rsidP="00B122A6">
                      <w:pPr>
                        <w:spacing w:line="240" w:lineRule="auto"/>
                        <w:rPr>
                          <w:rFonts w:ascii="Noto Sans TC" w:eastAsia="Noto Sans TC" w:hAnsi="Noto Sans TC" w:cs="Segoe UI"/>
                          <w:b/>
                          <w:bCs/>
                          <w:color w:val="215E99" w:themeColor="text2" w:themeTint="BF"/>
                          <w:sz w:val="21"/>
                          <w:szCs w:val="21"/>
                        </w:rPr>
                      </w:pPr>
                      <w:r w:rsidRPr="00B122A6">
                        <w:rPr>
                          <w:rFonts w:ascii="Noto Sans TC" w:eastAsia="Noto Sans TC" w:hAnsi="Noto Sans TC"/>
                          <w:b/>
                          <w:color w:val="215E99" w:themeColor="text2" w:themeTint="BF"/>
                          <w:sz w:val="21"/>
                        </w:rPr>
                        <w:t>諮詢流程</w:t>
                      </w:r>
                    </w:p>
                    <w:p w14:paraId="588EBCF0" w14:textId="2725B1BA" w:rsidR="009E729D" w:rsidRPr="00B122A6" w:rsidRDefault="00480186"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您可以在 NEMA 網站上查閱完整的討論文件以及更多關於如何表達意見的資訊。</w:t>
                      </w:r>
                    </w:p>
                    <w:p w14:paraId="6F38716A" w14:textId="63E7BF26" w:rsidR="003063FD" w:rsidRPr="00DD1EFA" w:rsidRDefault="00DD1EFA" w:rsidP="00B122A6">
                      <w:pPr>
                        <w:spacing w:line="240" w:lineRule="auto"/>
                        <w:rPr>
                          <w:rFonts w:ascii="Noto Sans TC" w:eastAsia="Noto Sans TC" w:hAnsi="Noto Sans TC" w:cs="Segoe UI"/>
                          <w:b/>
                          <w:bCs/>
                          <w:sz w:val="21"/>
                          <w:szCs w:val="21"/>
                        </w:rPr>
                      </w:pPr>
                      <w:hyperlink r:id="rId9" w:history="1">
                        <w:r w:rsidR="00C372FB" w:rsidRPr="00DD1EFA">
                          <w:rPr>
                            <w:rStyle w:val="Hyperlink"/>
                            <w:rFonts w:ascii="Noto Sans TC" w:eastAsia="SimSun" w:hAnsi="Noto Sans TC"/>
                            <w:b/>
                            <w:sz w:val="21"/>
                            <w:lang w:eastAsia="zh-CN"/>
                          </w:rPr>
                          <w:t>‘</w:t>
                        </w:r>
                        <w:r w:rsidR="00C372FB" w:rsidRPr="00DD1EFA">
                          <w:rPr>
                            <w:rStyle w:val="Hyperlink"/>
                            <w:rFonts w:ascii="Noto Sans TC" w:eastAsia="Noto Sans TC" w:hAnsi="Noto Sans TC"/>
                            <w:b/>
                            <w:sz w:val="21"/>
                          </w:rPr>
                          <w:t>應急管理法</w:t>
                        </w:r>
                        <w:r w:rsidR="00C372FB" w:rsidRPr="00DD1EFA">
                          <w:rPr>
                            <w:rStyle w:val="Hyperlink"/>
                            <w:rFonts w:ascii="Noto Sans TC" w:eastAsia="SimSun" w:hAnsi="Noto Sans TC"/>
                            <w:b/>
                            <w:sz w:val="21"/>
                            <w:lang w:eastAsia="zh-CN"/>
                          </w:rPr>
                          <w:t>’</w:t>
                        </w:r>
                        <w:r w:rsidR="00C372FB" w:rsidRPr="00DD1EFA">
                          <w:rPr>
                            <w:rStyle w:val="Hyperlink"/>
                            <w:rFonts w:ascii="Noto Sans TC" w:eastAsia="Noto Sans TC" w:hAnsi="Noto Sans TC"/>
                            <w:b/>
                            <w:sz w:val="21"/>
                          </w:rPr>
                          <w:t>諮詢</w:t>
                        </w:r>
                      </w:hyperlink>
                    </w:p>
                    <w:p w14:paraId="6AC9A364" w14:textId="3BCCD6A0" w:rsidR="009E729D" w:rsidRPr="00B122A6" w:rsidRDefault="009E729D" w:rsidP="00B122A6">
                      <w:pPr>
                        <w:spacing w:line="240" w:lineRule="auto"/>
                        <w:rPr>
                          <w:rFonts w:ascii="Noto Sans TC" w:eastAsia="Noto Sans TC" w:hAnsi="Noto Sans TC" w:cs="Segoe UI"/>
                          <w:sz w:val="21"/>
                          <w:szCs w:val="21"/>
                        </w:rPr>
                      </w:pPr>
                      <w:r w:rsidRPr="00DD1EFA">
                        <w:rPr>
                          <w:rFonts w:ascii="Noto Sans TC" w:eastAsia="Noto Sans TC" w:hAnsi="Noto Sans TC"/>
                          <w:sz w:val="21"/>
                          <w:szCs w:val="21"/>
                        </w:rPr>
                        <w:t xml:space="preserve">公眾諮詢將於 </w:t>
                      </w:r>
                      <w:r w:rsidRPr="00DD1EFA">
                        <w:rPr>
                          <w:rFonts w:ascii="Noto Sans TC" w:eastAsia="Noto Sans TC" w:hAnsi="Noto Sans TC"/>
                          <w:b/>
                          <w:sz w:val="21"/>
                        </w:rPr>
                        <w:t xml:space="preserve">2025 年 </w:t>
                      </w:r>
                      <w:r w:rsidR="008532E7" w:rsidRPr="00DD1EFA">
                        <w:rPr>
                          <w:rFonts w:ascii="Noto Sans TC" w:eastAsia="Noto Sans TC" w:hAnsi="Noto Sans TC"/>
                          <w:b/>
                          <w:bCs/>
                          <w:sz w:val="21"/>
                          <w:szCs w:val="21"/>
                        </w:rPr>
                        <w:t>5 月 13 日</w:t>
                      </w:r>
                      <w:r w:rsidRPr="00DD1EFA">
                        <w:rPr>
                          <w:rFonts w:ascii="Noto Sans TC" w:eastAsia="Noto Sans TC" w:hAnsi="Noto Sans TC"/>
                          <w:b/>
                          <w:sz w:val="21"/>
                        </w:rPr>
                        <w:t>下午 5 時結束</w:t>
                      </w:r>
                      <w:r w:rsidRPr="00DD1EFA">
                        <w:rPr>
                          <w:rFonts w:ascii="Noto Sans TC" w:eastAsia="Noto Sans TC" w:hAnsi="Noto Sans TC"/>
                          <w:sz w:val="21"/>
                        </w:rPr>
                        <w:t>。</w:t>
                      </w:r>
                    </w:p>
                  </w:txbxContent>
                </v:textbox>
                <w10:wrap type="square" anchorx="margin"/>
              </v:shape>
            </w:pict>
          </mc:Fallback>
        </mc:AlternateContent>
      </w:r>
      <w:r w:rsidRPr="00B122A6">
        <w:rPr>
          <w:rFonts w:ascii="Noto Sans TC" w:eastAsia="Noto Sans TC" w:hAnsi="Noto Sans TC"/>
          <w:sz w:val="21"/>
        </w:rPr>
        <w:t>在此過程中，國家應急管理局（簡稱 NEMA）希望聽取您對討論文件中所列議題與應對方案的意見。您的反饋將有助於 NEMA 就立法內容向政府提供建議。</w:t>
      </w:r>
    </w:p>
    <w:p w14:paraId="671CA063" w14:textId="09F9C675" w:rsidR="00867DE6" w:rsidRPr="00B122A6" w:rsidRDefault="00867DE6" w:rsidP="00B122A6">
      <w:pPr>
        <w:spacing w:before="240" w:line="240" w:lineRule="auto"/>
        <w:rPr>
          <w:rFonts w:ascii="Noto Sans TC" w:eastAsia="Noto Sans TC" w:hAnsi="Noto Sans TC" w:cs="Segoe UI"/>
          <w:b/>
          <w:bCs/>
          <w:i/>
          <w:iCs/>
          <w:color w:val="215E99" w:themeColor="text2" w:themeTint="BF"/>
          <w:sz w:val="24"/>
          <w:szCs w:val="24"/>
        </w:rPr>
      </w:pPr>
      <w:r w:rsidRPr="00B122A6">
        <w:rPr>
          <w:rFonts w:ascii="Noto Sans TC" w:eastAsia="Noto Sans TC" w:hAnsi="Noto Sans TC"/>
          <w:b/>
          <w:i/>
          <w:color w:val="215E99" w:themeColor="text2" w:themeTint="BF"/>
          <w:sz w:val="24"/>
        </w:rPr>
        <w:t>『民防應急管理法』的作用是什麼？</w:t>
      </w:r>
    </w:p>
    <w:p w14:paraId="33642ADA" w14:textId="48B347ED" w:rsidR="00B75D34" w:rsidRPr="00B122A6" w:rsidRDefault="003E4D7C"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‘CDEM 法’規定了以下</w:t>
      </w:r>
      <w:r w:rsidRPr="00B122A6">
        <w:rPr>
          <w:rFonts w:ascii="MS Gothic" w:eastAsia="MS Gothic" w:hAnsi="MS Gothic" w:cs="MS Gothic" w:hint="eastAsia"/>
          <w:sz w:val="21"/>
        </w:rPr>
        <w:t>内</w:t>
      </w:r>
      <w:r w:rsidRPr="00B122A6">
        <w:rPr>
          <w:rFonts w:ascii="Noto Sans TC" w:eastAsia="Noto Sans TC" w:hAnsi="Noto Sans TC"/>
          <w:sz w:val="21"/>
        </w:rPr>
        <w:t>容：</w:t>
      </w:r>
    </w:p>
    <w:p w14:paraId="7BB9F5B0" w14:textId="1C69B576" w:rsidR="005E34CC" w:rsidRPr="00B122A6" w:rsidRDefault="00936007" w:rsidP="00B122A6">
      <w:pPr>
        <w:pStyle w:val="ListParagraph"/>
        <w:numPr>
          <w:ilvl w:val="0"/>
          <w:numId w:val="2"/>
        </w:numPr>
        <w:spacing w:line="240" w:lineRule="auto"/>
        <w:ind w:right="-853"/>
        <w:rPr>
          <w:rFonts w:ascii="Noto Sans TC" w:eastAsia="Noto Sans TC" w:hAnsi="Noto Sans TC" w:cs="Segoe UI"/>
          <w:sz w:val="21"/>
          <w:szCs w:val="21"/>
        </w:rPr>
      </w:pPr>
      <w:r w:rsidRPr="00B122A6">
        <w:rPr>
          <w:rFonts w:ascii="Noto Sans TC" w:eastAsia="Noto Sans TC" w:hAnsi="Noto Sans TC"/>
          <w:sz w:val="21"/>
        </w:rPr>
        <w:t>政府機構、地方政府、應急服務以及關鍵基礎設施（如電力網絡）在應急管理方面的角色與職責</w:t>
      </w:r>
    </w:p>
    <w:p w14:paraId="4688820F" w14:textId="77777777" w:rsidR="005E34CC" w:rsidRPr="00B122A6" w:rsidRDefault="005E34CC" w:rsidP="00B122A6">
      <w:pPr>
        <w:pStyle w:val="ListParagraph"/>
        <w:spacing w:line="240" w:lineRule="auto"/>
        <w:rPr>
          <w:rFonts w:ascii="Noto Sans TC" w:eastAsia="Noto Sans TC" w:hAnsi="Noto Sans TC" w:cs="Segoe UI"/>
          <w:sz w:val="10"/>
          <w:szCs w:val="10"/>
        </w:rPr>
      </w:pPr>
    </w:p>
    <w:p w14:paraId="7C15EBD5" w14:textId="650AE466" w:rsidR="005E34CC" w:rsidRPr="00B122A6" w:rsidRDefault="005E34CC" w:rsidP="00B122A6">
      <w:pPr>
        <w:pStyle w:val="ListParagraph"/>
        <w:numPr>
          <w:ilvl w:val="0"/>
          <w:numId w:val="2"/>
        </w:numPr>
        <w:spacing w:line="240" w:lineRule="auto"/>
        <w:rPr>
          <w:rFonts w:ascii="Noto Sans TC" w:eastAsia="Noto Sans TC" w:hAnsi="Noto Sans TC" w:cs="Segoe UI"/>
          <w:sz w:val="21"/>
          <w:szCs w:val="21"/>
        </w:rPr>
      </w:pPr>
      <w:r w:rsidRPr="00B122A6">
        <w:rPr>
          <w:rFonts w:ascii="Noto Sans TC" w:eastAsia="Noto Sans TC" w:hAnsi="Noto Sans TC"/>
          <w:sz w:val="21"/>
        </w:rPr>
        <w:t>發生緊急事件時，可以行使特殊權力以保護民眾並支援災後應對</w:t>
      </w:r>
    </w:p>
    <w:p w14:paraId="3BAE9B28" w14:textId="77777777" w:rsidR="005E34CC" w:rsidRPr="00B122A6" w:rsidRDefault="005E34CC" w:rsidP="00B122A6">
      <w:pPr>
        <w:pStyle w:val="ListParagraph"/>
        <w:spacing w:line="240" w:lineRule="auto"/>
        <w:rPr>
          <w:rFonts w:ascii="Noto Sans TC" w:eastAsia="Noto Sans TC" w:hAnsi="Noto Sans TC" w:cs="Segoe UI"/>
          <w:sz w:val="10"/>
          <w:szCs w:val="10"/>
        </w:rPr>
      </w:pPr>
    </w:p>
    <w:p w14:paraId="6D3BBA4D" w14:textId="4329ED9A" w:rsidR="008532E7" w:rsidRPr="00B122A6" w:rsidRDefault="008B3A74" w:rsidP="00B122A6">
      <w:pPr>
        <w:pStyle w:val="ListParagraph"/>
        <w:numPr>
          <w:ilvl w:val="0"/>
          <w:numId w:val="2"/>
        </w:numPr>
        <w:spacing w:line="240" w:lineRule="auto"/>
        <w:rPr>
          <w:rFonts w:ascii="Noto Sans TC" w:eastAsia="Noto Sans TC" w:hAnsi="Noto Sans TC" w:cs="Segoe UI"/>
          <w:sz w:val="21"/>
          <w:szCs w:val="21"/>
        </w:rPr>
      </w:pPr>
      <w:r w:rsidRPr="00B122A6">
        <w:rPr>
          <w:rFonts w:ascii="Noto Sans TC" w:eastAsia="Noto Sans TC" w:hAnsi="Noto Sans TC"/>
          <w:sz w:val="21"/>
        </w:rPr>
        <w:t>國家和地方層級的應急管理計劃要求</w:t>
      </w:r>
    </w:p>
    <w:p w14:paraId="2766FB95" w14:textId="77777777" w:rsidR="008532E7" w:rsidRPr="00B122A6" w:rsidRDefault="008532E7" w:rsidP="00B122A6">
      <w:pPr>
        <w:pStyle w:val="ListParagraph"/>
        <w:spacing w:line="240" w:lineRule="auto"/>
        <w:rPr>
          <w:rFonts w:ascii="Noto Sans TC" w:eastAsia="Noto Sans TC" w:hAnsi="Noto Sans TC" w:cs="Segoe UI"/>
          <w:sz w:val="10"/>
          <w:szCs w:val="10"/>
        </w:rPr>
      </w:pPr>
    </w:p>
    <w:p w14:paraId="21E4DDB2" w14:textId="1FDFC360" w:rsidR="00A55309" w:rsidRPr="00B122A6" w:rsidRDefault="00E04297" w:rsidP="00B122A6">
      <w:pPr>
        <w:pStyle w:val="ListParagraph"/>
        <w:numPr>
          <w:ilvl w:val="0"/>
          <w:numId w:val="2"/>
        </w:numPr>
        <w:spacing w:line="240" w:lineRule="auto"/>
        <w:rPr>
          <w:rFonts w:ascii="Noto Sans TC" w:eastAsia="Noto Sans TC" w:hAnsi="Noto Sans TC" w:cs="Segoe UI"/>
          <w:sz w:val="21"/>
          <w:szCs w:val="21"/>
        </w:rPr>
      </w:pPr>
      <w:r w:rsidRPr="00B122A6">
        <w:rPr>
          <w:rFonts w:ascii="Noto Sans TC" w:eastAsia="Noto Sans TC" w:hAnsi="Noto Sans TC"/>
          <w:sz w:val="21"/>
        </w:rPr>
        <w:t>可以透過法規或非立法文件為應急管理工作設定更具體的期望和標準。</w:t>
      </w:r>
    </w:p>
    <w:p w14:paraId="38BFE7F4" w14:textId="7BA28F2B" w:rsidR="00867DE6" w:rsidRPr="00B122A6" w:rsidRDefault="00867DE6" w:rsidP="00B122A6">
      <w:pPr>
        <w:spacing w:line="240" w:lineRule="auto"/>
        <w:rPr>
          <w:rFonts w:ascii="Noto Sans TC" w:eastAsia="Noto Sans TC" w:hAnsi="Noto Sans TC" w:cs="Segoe UI"/>
          <w:b/>
          <w:bCs/>
          <w:i/>
          <w:iCs/>
          <w:color w:val="215E99" w:themeColor="text2" w:themeTint="BF"/>
          <w:sz w:val="24"/>
          <w:szCs w:val="24"/>
        </w:rPr>
      </w:pPr>
      <w:r w:rsidRPr="00B122A6">
        <w:rPr>
          <w:rFonts w:ascii="Noto Sans TC" w:eastAsia="Noto Sans TC" w:hAnsi="Noto Sans TC"/>
          <w:b/>
          <w:i/>
          <w:color w:val="215E99" w:themeColor="text2" w:themeTint="BF"/>
          <w:sz w:val="24"/>
        </w:rPr>
        <w:t>為什麼需要立法變革？</w:t>
      </w:r>
    </w:p>
    <w:p w14:paraId="436AF2C4" w14:textId="0230A95E" w:rsidR="00BE2C19" w:rsidRPr="00B122A6" w:rsidRDefault="00934312"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嘉布瑞爾颶風（Cyclone Gabrielle）過後進行的調查及其他審查結果顯示，‘CDEM 法’與實際應急管理措施皆有待改進。</w:t>
      </w:r>
    </w:p>
    <w:p w14:paraId="14F1A753" w14:textId="0F7AD08F" w:rsidR="006F1CA0" w:rsidRPr="00B122A6" w:rsidRDefault="00BE2C19"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為回應上述調查與審查中的問題，政府計劃引入新立法及推動非立法方面的改進措施（例如培訓）。請參考 NEMA 網站，瞭解更多關於政府此項工作的重點領域：</w:t>
      </w:r>
    </w:p>
    <w:p w14:paraId="08B10CD7" w14:textId="5C919797" w:rsidR="006F1CA0" w:rsidRPr="00B122A6" w:rsidRDefault="00DD1EFA" w:rsidP="00B122A6">
      <w:pPr>
        <w:spacing w:line="240" w:lineRule="auto"/>
        <w:rPr>
          <w:rFonts w:ascii="Noto Sans TC" w:eastAsia="Noto Sans TC" w:hAnsi="Noto Sans TC" w:cs="Segoe UI"/>
          <w:b/>
          <w:bCs/>
          <w:sz w:val="21"/>
          <w:szCs w:val="21"/>
        </w:rPr>
      </w:pPr>
      <w:hyperlink r:id="rId10" w:history="1">
        <w:r w:rsidR="00C372FB" w:rsidRPr="00DD1EFA">
          <w:rPr>
            <w:rStyle w:val="Hyperlink"/>
            <w:rFonts w:ascii="Noto Sans TC" w:eastAsia="Noto Sans TC" w:hAnsi="Noto Sans TC"/>
            <w:b/>
            <w:sz w:val="21"/>
          </w:rPr>
          <w:t>強化災後重建能力與緊急管理</w:t>
        </w:r>
      </w:hyperlink>
    </w:p>
    <w:p w14:paraId="259317F9" w14:textId="34628C83" w:rsidR="00A05CDA" w:rsidRPr="00B122A6" w:rsidRDefault="008D1A19"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政府為新立法擬定的目標及相關議題如下所述。我們亦針對目標 1 所涉及的議題提供了應對方案概要，因為我們認為這些內容將特別受到社會關注。</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A05CDA" w:rsidRPr="00B122A6" w14:paraId="51CF27C9" w14:textId="77777777" w:rsidTr="00467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147118C0" w14:textId="68FF6583" w:rsidR="00A05CDA" w:rsidRPr="00B122A6" w:rsidRDefault="00A05CDA" w:rsidP="00B122A6">
            <w:pPr>
              <w:spacing w:before="120" w:after="120"/>
              <w:rPr>
                <w:rFonts w:ascii="Noto Sans TC" w:eastAsia="Noto Sans TC" w:hAnsi="Noto Sans TC" w:cs="Segoe UI"/>
                <w:sz w:val="21"/>
                <w:szCs w:val="21"/>
              </w:rPr>
            </w:pPr>
            <w:bookmarkStart w:id="0" w:name="_Hlk193986234"/>
            <w:r w:rsidRPr="00B122A6">
              <w:rPr>
                <w:rFonts w:ascii="Noto Sans TC" w:eastAsia="Noto Sans TC" w:hAnsi="Noto Sans TC"/>
                <w:i/>
                <w:sz w:val="21"/>
              </w:rPr>
              <w:t xml:space="preserve">目標 1：強化社區與毛利族裔的參與程度 </w:t>
            </w:r>
          </w:p>
        </w:tc>
      </w:tr>
    </w:tbl>
    <w:p w14:paraId="7345799E" w14:textId="584A1E16" w:rsidR="00936007" w:rsidRPr="00B122A6" w:rsidRDefault="00936007" w:rsidP="00B122A6">
      <w:pPr>
        <w:spacing w:before="120" w:line="240" w:lineRule="auto"/>
        <w:rPr>
          <w:rFonts w:ascii="Noto Sans TC" w:eastAsia="Noto Sans TC" w:hAnsi="Noto Sans TC" w:cs="Segoe UI"/>
          <w:sz w:val="21"/>
          <w:szCs w:val="21"/>
        </w:rPr>
      </w:pPr>
      <w:bookmarkStart w:id="1" w:name="_Hlk193986246"/>
      <w:bookmarkEnd w:id="0"/>
      <w:r w:rsidRPr="00B122A6">
        <w:rPr>
          <w:rFonts w:ascii="Noto Sans TC" w:eastAsia="Noto Sans TC" w:hAnsi="Noto Sans TC"/>
          <w:sz w:val="21"/>
        </w:rPr>
        <w:lastRenderedPageBreak/>
        <w:t>每個人都在應急管理中發揮作用，無論是在災害發生之前、期間或之後。</w:t>
      </w:r>
    </w:p>
    <w:p w14:paraId="45050329" w14:textId="121606C7" w:rsidR="00904A2E" w:rsidRPr="00B122A6" w:rsidRDefault="00936007"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 xml:space="preserve">政府希望採用一種「全社會」參與的應急管理方式，即社區能夠與「官方」應急體系協力行動。 </w:t>
      </w:r>
    </w:p>
    <w:p w14:paraId="03940127" w14:textId="72F3EFB2" w:rsidR="008D1A19" w:rsidRPr="00B122A6" w:rsidRDefault="00467D12"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 xml:space="preserve">這意味著應建立一個能夠充分理解社區多樣需求的應急管理體系，尤其是對於可能遭受嚴重影響的群體。這也意味著需要建立一個體系，能夠於緊急情況發生之前、期間和之後，運用毛利族裔、社區團體、商業機構、志工與其他組織所提供的專業知識與資源。 </w:t>
      </w:r>
    </w:p>
    <w:p w14:paraId="6594FC0E" w14:textId="302DA8D0" w:rsidR="00B566FD" w:rsidRPr="00B122A6" w:rsidRDefault="00B566FD"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根據本目標，我們探討的議題及應對方案如下：</w:t>
      </w:r>
    </w:p>
    <w:p w14:paraId="4A242871" w14:textId="42866865" w:rsidR="00B566FD" w:rsidRPr="00B122A6" w:rsidRDefault="00A36C2D"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滿足民眾與社區的多樣化需求</w:t>
      </w:r>
    </w:p>
    <w:p w14:paraId="4ABA511B" w14:textId="77777777" w:rsidR="006674D4" w:rsidRPr="00B122A6" w:rsidRDefault="006674D4" w:rsidP="00B122A6">
      <w:pPr>
        <w:pStyle w:val="ListParagraph"/>
        <w:spacing w:line="240" w:lineRule="auto"/>
        <w:rPr>
          <w:rFonts w:ascii="Noto Sans TC" w:eastAsia="Noto Sans TC" w:hAnsi="Noto Sans TC" w:cs="Segoe UI"/>
          <w:sz w:val="10"/>
          <w:szCs w:val="10"/>
        </w:rPr>
      </w:pPr>
    </w:p>
    <w:p w14:paraId="6B138FAB" w14:textId="0AF7F0A2" w:rsidR="00835D44" w:rsidRPr="00B122A6" w:rsidRDefault="00835D44" w:rsidP="00B122A6">
      <w:pPr>
        <w:pStyle w:val="ListParagraph"/>
        <w:spacing w:line="240" w:lineRule="auto"/>
        <w:ind w:left="0"/>
        <w:contextualSpacing w:val="0"/>
        <w:rPr>
          <w:rFonts w:ascii="Noto Sans TC" w:eastAsia="Noto Sans TC" w:hAnsi="Noto Sans TC" w:cs="Segoe UI"/>
          <w:sz w:val="21"/>
          <w:szCs w:val="21"/>
        </w:rPr>
      </w:pPr>
      <w:r w:rsidRPr="00B122A6">
        <w:rPr>
          <w:rFonts w:ascii="Noto Sans TC" w:eastAsia="Noto Sans TC" w:hAnsi="Noto Sans TC"/>
          <w:sz w:val="21"/>
        </w:rPr>
        <w:t>應對方案包括：</w:t>
      </w:r>
    </w:p>
    <w:p w14:paraId="20E53B2F" w14:textId="38C21544" w:rsidR="00824C46" w:rsidRPr="00B122A6" w:rsidRDefault="00835D44" w:rsidP="00B122A6">
      <w:pPr>
        <w:pStyle w:val="ListParagraph"/>
        <w:numPr>
          <w:ilvl w:val="0"/>
          <w:numId w:val="15"/>
        </w:numPr>
        <w:spacing w:line="240" w:lineRule="auto"/>
        <w:ind w:left="723"/>
        <w:rPr>
          <w:rFonts w:ascii="Noto Sans TC" w:eastAsia="Noto Sans TC" w:hAnsi="Noto Sans TC" w:cs="Segoe UI"/>
          <w:sz w:val="21"/>
          <w:szCs w:val="21"/>
        </w:rPr>
      </w:pPr>
      <w:r w:rsidRPr="00B122A6">
        <w:rPr>
          <w:rFonts w:ascii="Noto Sans TC" w:eastAsia="Noto Sans TC" w:hAnsi="Noto Sans TC"/>
          <w:sz w:val="21"/>
        </w:rPr>
        <w:t>根據不同群體的特定需求或興趣，提供更有針對性的應急管理資訊</w:t>
      </w:r>
    </w:p>
    <w:p w14:paraId="48C53EDA" w14:textId="2CF5DFD2" w:rsidR="006674D4" w:rsidRPr="00B122A6" w:rsidRDefault="006674D4" w:rsidP="00B122A6">
      <w:pPr>
        <w:pStyle w:val="ListParagraph"/>
        <w:numPr>
          <w:ilvl w:val="0"/>
          <w:numId w:val="15"/>
        </w:numPr>
        <w:spacing w:line="240" w:lineRule="auto"/>
        <w:ind w:left="723"/>
        <w:rPr>
          <w:rFonts w:ascii="Noto Sans TC" w:eastAsia="Noto Sans TC" w:hAnsi="Noto Sans TC" w:cs="Segoe UI"/>
          <w:sz w:val="21"/>
          <w:szCs w:val="21"/>
        </w:rPr>
      </w:pPr>
      <w:r w:rsidRPr="00B122A6">
        <w:rPr>
          <w:rFonts w:ascii="Noto Sans TC" w:eastAsia="Noto Sans TC" w:hAnsi="Noto Sans TC"/>
          <w:sz w:val="21"/>
        </w:rPr>
        <w:t>要求地方政府的應急計劃照顧到受緊急事件影響較深人群的需求</w:t>
      </w:r>
    </w:p>
    <w:p w14:paraId="17F417DD" w14:textId="1AB11A10" w:rsidR="00835D44" w:rsidRPr="00B122A6" w:rsidRDefault="00835D44" w:rsidP="00B122A6">
      <w:pPr>
        <w:pStyle w:val="ListParagraph"/>
        <w:numPr>
          <w:ilvl w:val="0"/>
          <w:numId w:val="15"/>
        </w:numPr>
        <w:spacing w:line="240" w:lineRule="auto"/>
        <w:ind w:left="723" w:right="-286"/>
        <w:rPr>
          <w:rFonts w:ascii="Noto Sans TC" w:eastAsia="Noto Sans TC" w:hAnsi="Noto Sans TC" w:cs="Segoe UI"/>
          <w:sz w:val="21"/>
          <w:szCs w:val="21"/>
        </w:rPr>
      </w:pPr>
      <w:r w:rsidRPr="00B122A6">
        <w:rPr>
          <w:rFonts w:ascii="Noto Sans TC" w:eastAsia="Noto Sans TC" w:hAnsi="Noto Sans TC"/>
          <w:sz w:val="21"/>
        </w:rPr>
        <w:t>要求 NEMA 局長與來自受緊急事件影響較深社區的代表進行協商，為制定全國計劃提供參考</w:t>
      </w:r>
    </w:p>
    <w:p w14:paraId="70FD4474" w14:textId="77777777" w:rsidR="006674D4" w:rsidRPr="00B122A6" w:rsidRDefault="006674D4" w:rsidP="00B122A6">
      <w:pPr>
        <w:pStyle w:val="ListParagraph"/>
        <w:spacing w:line="240" w:lineRule="auto"/>
        <w:ind w:left="1440"/>
        <w:rPr>
          <w:rFonts w:ascii="Noto Sans TC" w:eastAsia="Noto Sans TC" w:hAnsi="Noto Sans TC" w:cs="Segoe UI"/>
          <w:sz w:val="21"/>
          <w:szCs w:val="21"/>
        </w:rPr>
      </w:pPr>
    </w:p>
    <w:p w14:paraId="6DDF0A92" w14:textId="6C075821" w:rsidR="00DE245B" w:rsidRPr="00B122A6" w:rsidRDefault="00A36C2D"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強化並促進毛利族裔在應急管理中的參與程度</w:t>
      </w:r>
    </w:p>
    <w:p w14:paraId="1650179E" w14:textId="77777777" w:rsidR="00DE245B" w:rsidRPr="00B122A6" w:rsidRDefault="00DE245B" w:rsidP="00B122A6">
      <w:pPr>
        <w:pStyle w:val="ListParagraph"/>
        <w:spacing w:line="240" w:lineRule="auto"/>
        <w:rPr>
          <w:rFonts w:ascii="Noto Sans TC" w:eastAsia="Noto Sans TC" w:hAnsi="Noto Sans TC" w:cs="Segoe UI"/>
          <w:sz w:val="10"/>
          <w:szCs w:val="10"/>
        </w:rPr>
      </w:pPr>
    </w:p>
    <w:p w14:paraId="605DD100" w14:textId="0E727C18" w:rsidR="00835D44" w:rsidRPr="00B122A6" w:rsidRDefault="00835D44" w:rsidP="00B122A6">
      <w:pPr>
        <w:pStyle w:val="ListParagraph"/>
        <w:spacing w:line="240" w:lineRule="auto"/>
        <w:ind w:left="0"/>
        <w:contextualSpacing w:val="0"/>
        <w:rPr>
          <w:rFonts w:ascii="Noto Sans TC" w:eastAsia="Noto Sans TC" w:hAnsi="Noto Sans TC" w:cs="Segoe UI"/>
          <w:sz w:val="21"/>
          <w:szCs w:val="21"/>
        </w:rPr>
      </w:pPr>
      <w:r w:rsidRPr="00B122A6">
        <w:rPr>
          <w:rFonts w:ascii="Noto Sans TC" w:eastAsia="Noto Sans TC" w:hAnsi="Noto Sans TC"/>
          <w:sz w:val="21"/>
        </w:rPr>
        <w:t>應對方案包括：</w:t>
      </w:r>
    </w:p>
    <w:p w14:paraId="606ECC17" w14:textId="77777777" w:rsidR="00A36C2D" w:rsidRPr="00B122A6" w:rsidRDefault="00A36C2D" w:rsidP="00B122A6">
      <w:pPr>
        <w:pStyle w:val="ListParagraph"/>
        <w:numPr>
          <w:ilvl w:val="0"/>
          <w:numId w:val="16"/>
        </w:numPr>
        <w:spacing w:line="240" w:lineRule="auto"/>
        <w:ind w:left="723"/>
        <w:rPr>
          <w:rFonts w:ascii="Noto Sans TC" w:eastAsia="Noto Sans TC" w:hAnsi="Noto Sans TC" w:cs="Segoe UI"/>
          <w:sz w:val="21"/>
          <w:szCs w:val="21"/>
        </w:rPr>
      </w:pPr>
      <w:r w:rsidRPr="00B122A6">
        <w:rPr>
          <w:rFonts w:ascii="Noto Sans TC" w:eastAsia="Noto Sans TC" w:hAnsi="Noto Sans TC"/>
          <w:sz w:val="21"/>
        </w:rPr>
        <w:t>説明毛利部落在計劃、指導和其他政策制定中擔任的角色</w:t>
      </w:r>
    </w:p>
    <w:p w14:paraId="04D3D9E1" w14:textId="583F6AA8" w:rsidR="00835D44" w:rsidRPr="00B122A6" w:rsidRDefault="00835D44" w:rsidP="00B122A6">
      <w:pPr>
        <w:pStyle w:val="ListParagraph"/>
        <w:numPr>
          <w:ilvl w:val="0"/>
          <w:numId w:val="16"/>
        </w:numPr>
        <w:spacing w:line="240" w:lineRule="auto"/>
        <w:ind w:left="723"/>
        <w:rPr>
          <w:rFonts w:ascii="Noto Sans TC" w:eastAsia="Noto Sans TC" w:hAnsi="Noto Sans TC" w:cs="Segoe UI"/>
          <w:sz w:val="21"/>
          <w:szCs w:val="21"/>
        </w:rPr>
      </w:pPr>
      <w:r w:rsidRPr="00B122A6">
        <w:rPr>
          <w:rFonts w:ascii="Noto Sans TC" w:eastAsia="Noto Sans TC" w:hAnsi="Noto Sans TC"/>
          <w:sz w:val="21"/>
        </w:rPr>
        <w:t>要求地方政府的應急管理決策機構中納入毛利族裔代表</w:t>
      </w:r>
    </w:p>
    <w:p w14:paraId="74E1ED86" w14:textId="6B82F335" w:rsidR="00835D44" w:rsidRPr="00B122A6" w:rsidRDefault="0010037A" w:rsidP="00B122A6">
      <w:pPr>
        <w:pStyle w:val="ListParagraph"/>
        <w:numPr>
          <w:ilvl w:val="0"/>
          <w:numId w:val="16"/>
        </w:numPr>
        <w:spacing w:line="240" w:lineRule="auto"/>
        <w:ind w:left="723"/>
        <w:rPr>
          <w:rFonts w:ascii="Noto Sans TC" w:eastAsia="Noto Sans TC" w:hAnsi="Noto Sans TC" w:cs="Segoe UI"/>
          <w:sz w:val="21"/>
          <w:szCs w:val="21"/>
        </w:rPr>
      </w:pPr>
      <w:r w:rsidRPr="00B122A6">
        <w:rPr>
          <w:rFonts w:ascii="Noto Sans TC" w:eastAsia="Noto Sans TC" w:hAnsi="Noto Sans TC"/>
          <w:sz w:val="21"/>
        </w:rPr>
        <w:t>要求地方政府在制定應急管理計劃時與毛利族裔進行協商</w:t>
      </w:r>
    </w:p>
    <w:p w14:paraId="7C889E27" w14:textId="4521A06F" w:rsidR="00835D44" w:rsidRPr="00B122A6" w:rsidRDefault="00835D44" w:rsidP="00B122A6">
      <w:pPr>
        <w:pStyle w:val="ListParagraph"/>
        <w:numPr>
          <w:ilvl w:val="0"/>
          <w:numId w:val="16"/>
        </w:numPr>
        <w:spacing w:line="240" w:lineRule="auto"/>
        <w:ind w:left="723"/>
        <w:rPr>
          <w:rFonts w:ascii="Noto Sans TC" w:eastAsia="Noto Sans TC" w:hAnsi="Noto Sans TC" w:cs="Segoe UI"/>
          <w:sz w:val="21"/>
          <w:szCs w:val="21"/>
        </w:rPr>
      </w:pPr>
      <w:r w:rsidRPr="00B122A6">
        <w:rPr>
          <w:rFonts w:ascii="Noto Sans TC" w:eastAsia="Noto Sans TC" w:hAnsi="Noto Sans TC"/>
          <w:sz w:val="21"/>
        </w:rPr>
        <w:t>要求 NEMA 局長就毛利人的利益和知識徵求意見，為制定全國計劃提供參考</w:t>
      </w:r>
    </w:p>
    <w:p w14:paraId="46AF3404" w14:textId="77777777" w:rsidR="00835D44" w:rsidRPr="00B122A6" w:rsidRDefault="00835D44" w:rsidP="00B122A6">
      <w:pPr>
        <w:pStyle w:val="ListParagraph"/>
        <w:spacing w:line="240" w:lineRule="auto"/>
        <w:rPr>
          <w:rFonts w:ascii="Noto Sans TC" w:eastAsia="Noto Sans TC" w:hAnsi="Noto Sans TC" w:cs="Segoe UI"/>
          <w:i/>
          <w:iCs/>
          <w:sz w:val="21"/>
          <w:szCs w:val="21"/>
        </w:rPr>
      </w:pPr>
    </w:p>
    <w:p w14:paraId="564E5642" w14:textId="7AA871EB" w:rsidR="00DE245B" w:rsidRPr="00B122A6" w:rsidRDefault="00D85E32"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強化並促進社區在應急管理中的參與程度</w:t>
      </w:r>
    </w:p>
    <w:p w14:paraId="2DD2B420" w14:textId="77777777" w:rsidR="009B68F2" w:rsidRPr="00B122A6" w:rsidRDefault="009B68F2" w:rsidP="00B122A6">
      <w:pPr>
        <w:pStyle w:val="ListParagraph"/>
        <w:spacing w:line="240" w:lineRule="auto"/>
        <w:rPr>
          <w:rFonts w:ascii="Noto Sans TC" w:eastAsia="Noto Sans TC" w:hAnsi="Noto Sans TC" w:cs="Segoe UI"/>
          <w:i/>
          <w:iCs/>
          <w:sz w:val="10"/>
          <w:szCs w:val="10"/>
        </w:rPr>
      </w:pPr>
    </w:p>
    <w:p w14:paraId="49D1BE7A" w14:textId="54A3BEE6" w:rsidR="009B68F2" w:rsidRPr="00B122A6" w:rsidRDefault="009B68F2" w:rsidP="00B122A6">
      <w:pPr>
        <w:pStyle w:val="ListParagraph"/>
        <w:spacing w:line="240" w:lineRule="auto"/>
        <w:ind w:left="0"/>
        <w:contextualSpacing w:val="0"/>
        <w:rPr>
          <w:rFonts w:ascii="Noto Sans TC" w:eastAsia="Noto Sans TC" w:hAnsi="Noto Sans TC" w:cs="Segoe UI"/>
          <w:sz w:val="21"/>
          <w:szCs w:val="21"/>
        </w:rPr>
      </w:pPr>
      <w:r w:rsidRPr="00B122A6">
        <w:rPr>
          <w:rFonts w:ascii="Noto Sans TC" w:eastAsia="Noto Sans TC" w:hAnsi="Noto Sans TC"/>
          <w:sz w:val="21"/>
        </w:rPr>
        <w:t>應對方案包括：</w:t>
      </w:r>
    </w:p>
    <w:p w14:paraId="6C1F96EE" w14:textId="211F89F5" w:rsidR="009B68F2" w:rsidRPr="00B122A6" w:rsidRDefault="009B68F2" w:rsidP="00B122A6">
      <w:pPr>
        <w:pStyle w:val="ListParagraph"/>
        <w:numPr>
          <w:ilvl w:val="0"/>
          <w:numId w:val="17"/>
        </w:numPr>
        <w:spacing w:line="240" w:lineRule="auto"/>
        <w:ind w:left="723"/>
        <w:rPr>
          <w:rFonts w:ascii="Noto Sans TC" w:eastAsia="Noto Sans TC" w:hAnsi="Noto Sans TC" w:cs="Segoe UI"/>
          <w:sz w:val="21"/>
          <w:szCs w:val="21"/>
        </w:rPr>
      </w:pPr>
      <w:r w:rsidRPr="00B122A6">
        <w:rPr>
          <w:rFonts w:ascii="Noto Sans TC" w:eastAsia="Noto Sans TC" w:hAnsi="Noto Sans TC"/>
          <w:sz w:val="21"/>
        </w:rPr>
        <w:t>為社區團體提供更完善的資訊與指引</w:t>
      </w:r>
    </w:p>
    <w:p w14:paraId="19946FDF" w14:textId="21E68824" w:rsidR="00416497" w:rsidRPr="00B122A6" w:rsidRDefault="00416497" w:rsidP="00B122A6">
      <w:pPr>
        <w:pStyle w:val="ListParagraph"/>
        <w:numPr>
          <w:ilvl w:val="0"/>
          <w:numId w:val="17"/>
        </w:numPr>
        <w:spacing w:line="240" w:lineRule="auto"/>
        <w:ind w:left="723"/>
        <w:rPr>
          <w:rFonts w:ascii="Noto Sans TC" w:eastAsia="Noto Sans TC" w:hAnsi="Noto Sans TC" w:cs="Segoe UI"/>
          <w:sz w:val="21"/>
          <w:szCs w:val="21"/>
        </w:rPr>
      </w:pPr>
      <w:r w:rsidRPr="00B122A6">
        <w:rPr>
          <w:rFonts w:ascii="Noto Sans TC" w:eastAsia="Noto Sans TC" w:hAnsi="Noto Sans TC"/>
          <w:sz w:val="21"/>
        </w:rPr>
        <w:t>要求地方政府在應急計劃中說明將如何處理來自公眾的協助提議</w:t>
      </w:r>
    </w:p>
    <w:p w14:paraId="1013B906" w14:textId="77777777" w:rsidR="00DE245B" w:rsidRPr="00B122A6" w:rsidRDefault="00DE245B" w:rsidP="00B122A6">
      <w:pPr>
        <w:pStyle w:val="ListParagraph"/>
        <w:spacing w:line="240" w:lineRule="auto"/>
        <w:rPr>
          <w:rFonts w:ascii="Noto Sans TC" w:eastAsia="Noto Sans TC" w:hAnsi="Noto Sans TC" w:cs="Segoe UI"/>
          <w:sz w:val="21"/>
          <w:szCs w:val="21"/>
        </w:rPr>
      </w:pPr>
    </w:p>
    <w:bookmarkEnd w:id="1"/>
    <w:p w14:paraId="21107320" w14:textId="62BFA8EE" w:rsidR="00DE245B" w:rsidRPr="00B122A6" w:rsidRDefault="0010037A"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認識到民眾、企業與社區往往是最先面對緊急情況的群體</w:t>
      </w:r>
    </w:p>
    <w:p w14:paraId="78E991F8" w14:textId="77777777" w:rsidR="00F22A27" w:rsidRPr="00B122A6" w:rsidRDefault="00F22A27" w:rsidP="00B122A6">
      <w:pPr>
        <w:pStyle w:val="ListParagraph"/>
        <w:spacing w:line="240" w:lineRule="auto"/>
        <w:rPr>
          <w:rFonts w:ascii="Noto Sans TC" w:eastAsia="Noto Sans TC" w:hAnsi="Noto Sans TC" w:cs="Segoe UI"/>
          <w:i/>
          <w:iCs/>
          <w:sz w:val="10"/>
          <w:szCs w:val="10"/>
        </w:rPr>
      </w:pPr>
    </w:p>
    <w:p w14:paraId="362ED7ED" w14:textId="59DF6AD0" w:rsidR="00F22A27" w:rsidRPr="00B122A6" w:rsidRDefault="00572AFA" w:rsidP="00B122A6">
      <w:pPr>
        <w:pStyle w:val="ListParagraph"/>
        <w:spacing w:line="240" w:lineRule="auto"/>
        <w:ind w:left="0"/>
        <w:contextualSpacing w:val="0"/>
        <w:rPr>
          <w:rFonts w:ascii="Noto Sans TC" w:eastAsia="Noto Sans TC" w:hAnsi="Noto Sans TC" w:cs="Segoe UI"/>
          <w:sz w:val="21"/>
          <w:szCs w:val="21"/>
        </w:rPr>
      </w:pPr>
      <w:r w:rsidRPr="00B122A6">
        <w:rPr>
          <w:rFonts w:ascii="Noto Sans TC" w:eastAsia="Noto Sans TC" w:hAnsi="Noto Sans TC"/>
          <w:sz w:val="21"/>
        </w:rPr>
        <w:t>應對方案包括：</w:t>
      </w:r>
    </w:p>
    <w:p w14:paraId="38805BA1" w14:textId="17F7CA03" w:rsidR="003C0BAE" w:rsidRPr="00B122A6" w:rsidRDefault="00F22A27" w:rsidP="00B122A6">
      <w:pPr>
        <w:pStyle w:val="ListParagraph"/>
        <w:numPr>
          <w:ilvl w:val="0"/>
          <w:numId w:val="18"/>
        </w:numPr>
        <w:spacing w:line="240" w:lineRule="auto"/>
        <w:ind w:left="723"/>
        <w:rPr>
          <w:rFonts w:ascii="Noto Sans TC" w:eastAsia="Noto Sans TC" w:hAnsi="Noto Sans TC" w:cs="Segoe UI"/>
          <w:sz w:val="21"/>
          <w:szCs w:val="21"/>
        </w:rPr>
      </w:pPr>
      <w:r w:rsidRPr="00B122A6">
        <w:rPr>
          <w:rFonts w:ascii="Noto Sans TC" w:eastAsia="Noto Sans TC" w:hAnsi="Noto Sans TC"/>
          <w:sz w:val="21"/>
        </w:rPr>
        <w:t>為緊急情況下誠信行事的人們提供更全面的法律保護</w:t>
      </w:r>
    </w:p>
    <w:p w14:paraId="629A4514" w14:textId="7ED5572E" w:rsidR="00824C46" w:rsidRPr="00B122A6" w:rsidRDefault="00414EF9" w:rsidP="00B122A6">
      <w:pPr>
        <w:pStyle w:val="ListParagraph"/>
        <w:numPr>
          <w:ilvl w:val="0"/>
          <w:numId w:val="18"/>
        </w:numPr>
        <w:spacing w:after="240" w:line="240" w:lineRule="auto"/>
        <w:ind w:left="720" w:hanging="357"/>
        <w:rPr>
          <w:rFonts w:ascii="Noto Sans TC" w:eastAsia="Noto Sans TC" w:hAnsi="Noto Sans TC" w:cs="Segoe UI"/>
          <w:sz w:val="21"/>
          <w:szCs w:val="21"/>
        </w:rPr>
      </w:pPr>
      <w:r w:rsidRPr="00B122A6">
        <w:rPr>
          <w:rFonts w:ascii="Noto Sans TC" w:eastAsia="Noto Sans TC" w:hAnsi="Noto Sans TC"/>
          <w:sz w:val="21"/>
        </w:rPr>
        <w:t xml:space="preserve">當人們從事應急管理機關指派的工作時，在特定情況下可以獲得相應的勞動報酬 </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8D1A19" w:rsidRPr="00B122A6" w14:paraId="6BD69A26"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C5C4BD9" w14:textId="615BE6EE" w:rsidR="008D1A19" w:rsidRPr="00B122A6" w:rsidRDefault="008D1A19" w:rsidP="00B122A6">
            <w:pPr>
              <w:spacing w:before="120" w:after="120"/>
              <w:rPr>
                <w:rFonts w:ascii="Noto Sans TC" w:eastAsia="Noto Sans TC" w:hAnsi="Noto Sans TC" w:cs="Segoe UI"/>
                <w:sz w:val="21"/>
                <w:szCs w:val="21"/>
              </w:rPr>
            </w:pPr>
            <w:r w:rsidRPr="00B122A6">
              <w:rPr>
                <w:rFonts w:ascii="Noto Sans TC" w:eastAsia="Noto Sans TC" w:hAnsi="Noto Sans TC"/>
                <w:i/>
                <w:sz w:val="21"/>
              </w:rPr>
              <w:t>目標 2：明確國家、區域與地方層級的職責與問責機制</w:t>
            </w:r>
          </w:p>
        </w:tc>
      </w:tr>
    </w:tbl>
    <w:p w14:paraId="42415D72" w14:textId="19123CC1" w:rsidR="00097B62" w:rsidRPr="00B122A6" w:rsidRDefault="00572AFA" w:rsidP="00B122A6">
      <w:pPr>
        <w:spacing w:before="120" w:line="240" w:lineRule="auto"/>
        <w:rPr>
          <w:rFonts w:ascii="Noto Sans TC" w:eastAsia="Noto Sans TC" w:hAnsi="Noto Sans TC" w:cs="Segoe UI"/>
          <w:sz w:val="21"/>
          <w:szCs w:val="21"/>
        </w:rPr>
      </w:pPr>
      <w:r w:rsidRPr="00B122A6">
        <w:rPr>
          <w:rFonts w:ascii="Noto Sans TC" w:eastAsia="Noto Sans TC" w:hAnsi="Noto Sans TC"/>
          <w:sz w:val="21"/>
        </w:rPr>
        <w:t xml:space="preserve">各類機構在應急管理中擔任不同的角色與職責。‘CDEM 法’及其他立法文件對這些職責分工作出了規定。 </w:t>
      </w:r>
    </w:p>
    <w:p w14:paraId="3424E423" w14:textId="141D3607" w:rsidR="008D1A19" w:rsidRPr="00B122A6" w:rsidRDefault="00572AFA"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lastRenderedPageBreak/>
        <w:t xml:space="preserve">政府希望確保分工明確，各組織有清晰的合作機制，並且對於‘CDEM 法’規定下負有相關法律責任的人員，應建立明確的問責制度。 </w:t>
      </w:r>
    </w:p>
    <w:p w14:paraId="663A1BAA" w14:textId="1982A7F4" w:rsidR="008D1A19" w:rsidRPr="00B122A6" w:rsidRDefault="008D1A19"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根據本目標，我們探討的議題如下：</w:t>
      </w:r>
    </w:p>
    <w:p w14:paraId="5E4444D6" w14:textId="4DEF2A34" w:rsidR="008D1A19" w:rsidRPr="00B122A6" w:rsidRDefault="0010037A"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以更清晰的方式指揮並管控遇到緊急情況時的整體應對行動，宣布進入「緊急狀態」之前亦應如此</w:t>
      </w:r>
    </w:p>
    <w:p w14:paraId="7C11BE26" w14:textId="77777777" w:rsidR="008D1A19" w:rsidRPr="00B122A6" w:rsidRDefault="008D1A19" w:rsidP="00B122A6">
      <w:pPr>
        <w:pStyle w:val="ListParagraph"/>
        <w:spacing w:line="240" w:lineRule="auto"/>
        <w:rPr>
          <w:rFonts w:ascii="Noto Sans TC" w:eastAsia="Noto Sans TC" w:hAnsi="Noto Sans TC" w:cs="Segoe UI"/>
          <w:b/>
          <w:bCs/>
          <w:sz w:val="21"/>
          <w:szCs w:val="21"/>
        </w:rPr>
      </w:pPr>
    </w:p>
    <w:p w14:paraId="1789EC92" w14:textId="33125DE3" w:rsidR="00ED599E" w:rsidRPr="00B122A6" w:rsidRDefault="0010037A"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強化區域層級應急管理方面的領導與協調能力，明確職責分工、清晰問責並強化績效</w:t>
      </w:r>
    </w:p>
    <w:p w14:paraId="1E83692D" w14:textId="77777777" w:rsidR="00ED599E" w:rsidRPr="00B122A6" w:rsidRDefault="00ED599E" w:rsidP="00B122A6">
      <w:pPr>
        <w:pStyle w:val="ListParagraph"/>
        <w:spacing w:line="240" w:lineRule="auto"/>
        <w:ind w:left="360"/>
        <w:rPr>
          <w:rFonts w:ascii="Noto Sans TC" w:eastAsia="Noto Sans TC" w:hAnsi="Noto Sans TC" w:cs="Segoe UI"/>
          <w:b/>
          <w:bCs/>
          <w:sz w:val="21"/>
          <w:szCs w:val="21"/>
        </w:rPr>
      </w:pPr>
    </w:p>
    <w:p w14:paraId="0C40B203" w14:textId="0DC39FB9" w:rsidR="00DB4F21" w:rsidRPr="00B122A6" w:rsidRDefault="00857D8B" w:rsidP="00B122A6">
      <w:pPr>
        <w:pStyle w:val="ListParagraph"/>
        <w:numPr>
          <w:ilvl w:val="0"/>
          <w:numId w:val="10"/>
        </w:numPr>
        <w:spacing w:after="240" w:line="240" w:lineRule="auto"/>
        <w:ind w:left="357" w:hanging="357"/>
        <w:rPr>
          <w:rFonts w:ascii="Noto Sans TC" w:eastAsia="Noto Sans TC" w:hAnsi="Noto Sans TC" w:cs="Segoe UI"/>
          <w:b/>
          <w:bCs/>
          <w:sz w:val="21"/>
          <w:szCs w:val="21"/>
        </w:rPr>
      </w:pPr>
      <w:r w:rsidRPr="00B122A6">
        <w:rPr>
          <w:rFonts w:ascii="Noto Sans TC" w:eastAsia="Noto Sans TC" w:hAnsi="Noto Sans TC"/>
          <w:b/>
          <w:sz w:val="21"/>
        </w:rPr>
        <w:t>確保應急管理計劃能夠與時俱進</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F34141" w:rsidRPr="00B122A6" w14:paraId="553BDEF1"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27357E" w14:textId="0E1677C8" w:rsidR="00F34141" w:rsidRPr="00B122A6" w:rsidRDefault="00F34141" w:rsidP="00B122A6">
            <w:pPr>
              <w:spacing w:before="120" w:after="120"/>
              <w:rPr>
                <w:rFonts w:ascii="Noto Sans TC" w:eastAsia="Noto Sans TC" w:hAnsi="Noto Sans TC" w:cs="Segoe UI"/>
                <w:sz w:val="21"/>
                <w:szCs w:val="21"/>
              </w:rPr>
            </w:pPr>
            <w:r w:rsidRPr="00B122A6">
              <w:rPr>
                <w:rFonts w:ascii="Noto Sans TC" w:eastAsia="Noto Sans TC" w:hAnsi="Noto Sans TC"/>
                <w:i/>
                <w:sz w:val="21"/>
              </w:rPr>
              <w:t>目標 3：提高應急管理的最低標準</w:t>
            </w:r>
          </w:p>
        </w:tc>
      </w:tr>
    </w:tbl>
    <w:p w14:paraId="00A50072" w14:textId="752F54D3" w:rsidR="00F34141" w:rsidRPr="00B122A6" w:rsidRDefault="00DB4F21" w:rsidP="00B122A6">
      <w:pPr>
        <w:spacing w:before="120" w:line="240" w:lineRule="auto"/>
        <w:rPr>
          <w:rFonts w:ascii="Noto Sans TC" w:eastAsia="Noto Sans TC" w:hAnsi="Noto Sans TC" w:cs="Segoe UI"/>
          <w:sz w:val="21"/>
          <w:szCs w:val="21"/>
        </w:rPr>
      </w:pPr>
      <w:r w:rsidRPr="00B122A6">
        <w:rPr>
          <w:rFonts w:ascii="Noto Sans TC" w:eastAsia="Noto Sans TC" w:hAnsi="Noto Sans TC"/>
          <w:sz w:val="21"/>
        </w:rPr>
        <w:t xml:space="preserve">許多災害由地方政府負責管控，其應急管理方式結合了本地知識及特有環境。 </w:t>
      </w:r>
    </w:p>
    <w:p w14:paraId="5E3F8C26" w14:textId="5B8CC515" w:rsidR="00F34141" w:rsidRPr="00B122A6" w:rsidRDefault="00E25D73"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 xml:space="preserve">儘管此類做法具有其優勢，政府仍希望能取得全國民衆認可的應急管理成果。 </w:t>
      </w:r>
    </w:p>
    <w:p w14:paraId="17E3F63A" w14:textId="5E59036F" w:rsidR="00153527" w:rsidRPr="00B122A6" w:rsidRDefault="00153527"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根據本目標，我們探討的議題如下：</w:t>
      </w:r>
    </w:p>
    <w:p w14:paraId="247997F5" w14:textId="67B47E44" w:rsidR="00153527" w:rsidRPr="00B122A6" w:rsidRDefault="004D014D"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強化制定全國應急標準的能力，並在個人或組織未能履行其法律責任時監控及處理效能問題</w:t>
      </w:r>
    </w:p>
    <w:p w14:paraId="476329E3" w14:textId="77777777" w:rsidR="00153527" w:rsidRPr="00B122A6" w:rsidRDefault="00153527" w:rsidP="00B122A6">
      <w:pPr>
        <w:pStyle w:val="ListParagraph"/>
        <w:spacing w:line="240" w:lineRule="auto"/>
        <w:rPr>
          <w:rFonts w:ascii="Noto Sans TC" w:eastAsia="Noto Sans TC" w:hAnsi="Noto Sans TC" w:cs="Segoe UI"/>
          <w:b/>
          <w:bCs/>
          <w:sz w:val="21"/>
          <w:szCs w:val="21"/>
        </w:rPr>
      </w:pPr>
    </w:p>
    <w:p w14:paraId="03C51876" w14:textId="32952827" w:rsidR="00C96893" w:rsidRPr="00B122A6" w:rsidRDefault="004D014D"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 xml:space="preserve">強化地方政府層級的災害風險管控能力 </w:t>
      </w:r>
    </w:p>
    <w:p w14:paraId="0C664750" w14:textId="77777777" w:rsidR="001055ED" w:rsidRPr="00B122A6" w:rsidRDefault="001055ED" w:rsidP="00B122A6">
      <w:pPr>
        <w:pStyle w:val="ListParagraph"/>
        <w:spacing w:line="240" w:lineRule="auto"/>
        <w:rPr>
          <w:rFonts w:ascii="Noto Sans TC" w:eastAsia="Noto Sans TC" w:hAnsi="Noto Sans TC" w:cs="Segoe UI"/>
          <w:b/>
          <w:bCs/>
          <w:sz w:val="21"/>
          <w:szCs w:val="21"/>
        </w:rPr>
      </w:pPr>
    </w:p>
    <w:p w14:paraId="51D570AB" w14:textId="3E9BCA15" w:rsidR="002111C1" w:rsidRPr="00B122A6" w:rsidRDefault="004D014D" w:rsidP="00B122A6">
      <w:pPr>
        <w:pStyle w:val="ListParagraph"/>
        <w:numPr>
          <w:ilvl w:val="0"/>
          <w:numId w:val="10"/>
        </w:numPr>
        <w:spacing w:after="240" w:line="240" w:lineRule="auto"/>
        <w:ind w:left="357" w:hanging="357"/>
        <w:rPr>
          <w:rFonts w:ascii="Noto Sans TC" w:eastAsia="Noto Sans TC" w:hAnsi="Noto Sans TC" w:cs="Segoe UI"/>
          <w:b/>
          <w:bCs/>
          <w:sz w:val="21"/>
          <w:szCs w:val="21"/>
        </w:rPr>
      </w:pPr>
      <w:r w:rsidRPr="00B122A6">
        <w:rPr>
          <w:rFonts w:ascii="Noto Sans TC" w:eastAsia="Noto Sans TC" w:hAnsi="Noto Sans TC"/>
          <w:b/>
          <w:sz w:val="21"/>
        </w:rPr>
        <w:t>於災害發生期間與災後，強化對毛利文化寶藏（taonga Māori）、其他文化遺產以及動物（包括寵物、役用動物、家畜與野生動物）的關懷</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E27A12" w:rsidRPr="00B122A6" w14:paraId="0466629E"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E4767D0" w14:textId="2CAE22C6" w:rsidR="00E27A12" w:rsidRPr="00B122A6" w:rsidRDefault="00E27A12" w:rsidP="00B122A6">
            <w:pPr>
              <w:spacing w:before="120" w:after="120"/>
              <w:rPr>
                <w:rFonts w:ascii="Noto Sans TC" w:eastAsia="Noto Sans TC" w:hAnsi="Noto Sans TC" w:cs="Segoe UI"/>
                <w:sz w:val="21"/>
                <w:szCs w:val="21"/>
              </w:rPr>
            </w:pPr>
            <w:r w:rsidRPr="00B122A6">
              <w:rPr>
                <w:rFonts w:ascii="Noto Sans TC" w:eastAsia="Noto Sans TC" w:hAnsi="Noto Sans TC"/>
                <w:i/>
                <w:sz w:val="21"/>
              </w:rPr>
              <w:t>目標 4：儘量減低對基本服務的干擾</w:t>
            </w:r>
          </w:p>
        </w:tc>
      </w:tr>
    </w:tbl>
    <w:p w14:paraId="798F9221" w14:textId="1F4948FD" w:rsidR="00DB4F21" w:rsidRPr="00B122A6" w:rsidRDefault="00DB4F21" w:rsidP="00B122A6">
      <w:pPr>
        <w:spacing w:before="120" w:line="240" w:lineRule="auto"/>
        <w:rPr>
          <w:rFonts w:ascii="Noto Sans TC" w:eastAsia="Noto Sans TC" w:hAnsi="Noto Sans TC" w:cs="Segoe UI"/>
          <w:sz w:val="21"/>
          <w:szCs w:val="21"/>
        </w:rPr>
      </w:pPr>
      <w:r w:rsidRPr="00B122A6">
        <w:rPr>
          <w:rFonts w:ascii="Noto Sans TC" w:eastAsia="Noto Sans TC" w:hAnsi="Noto Sans TC"/>
          <w:sz w:val="21"/>
        </w:rPr>
        <w:t>我們的福祉依賴於滿足我們基本需求、保障我們安全並讓我們過上正常生活的基本服務。我們往往在這些服務中斷時才意識到其重要性，例如電力、通訊或法律體系。</w:t>
      </w:r>
    </w:p>
    <w:p w14:paraId="13F4B7E5" w14:textId="13E5F932" w:rsidR="00E27A12" w:rsidRPr="00B122A6" w:rsidRDefault="00E27A12" w:rsidP="00B122A6">
      <w:pPr>
        <w:spacing w:before="120" w:line="240" w:lineRule="auto"/>
        <w:rPr>
          <w:rFonts w:ascii="Noto Sans TC" w:eastAsia="Noto Sans TC" w:hAnsi="Noto Sans TC" w:cs="Segoe UI"/>
          <w:sz w:val="21"/>
          <w:szCs w:val="21"/>
        </w:rPr>
      </w:pPr>
      <w:r w:rsidRPr="00B122A6">
        <w:rPr>
          <w:rFonts w:ascii="Noto Sans TC" w:eastAsia="Noto Sans TC" w:hAnsi="Noto Sans TC"/>
          <w:sz w:val="21"/>
        </w:rPr>
        <w:t>政府希望儘量減低緊急事件對基本服務的影響，協助社區維持正常運作或儘快恢復正常。</w:t>
      </w:r>
    </w:p>
    <w:p w14:paraId="4393AA57" w14:textId="77777777" w:rsidR="00B122A6" w:rsidRDefault="00B122A6">
      <w:pPr>
        <w:rPr>
          <w:rFonts w:ascii="Noto Sans TC" w:eastAsia="Noto Sans TC" w:hAnsi="Noto Sans TC"/>
          <w:sz w:val="21"/>
        </w:rPr>
      </w:pPr>
      <w:r>
        <w:rPr>
          <w:rFonts w:ascii="Noto Sans TC" w:eastAsia="Noto Sans TC" w:hAnsi="Noto Sans TC"/>
          <w:sz w:val="21"/>
        </w:rPr>
        <w:br w:type="page"/>
      </w:r>
    </w:p>
    <w:p w14:paraId="5C31E108" w14:textId="3D3C0B8B" w:rsidR="00E27A12" w:rsidRPr="00B122A6" w:rsidRDefault="00E27A12"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lastRenderedPageBreak/>
        <w:t>根據本目標，我們探討的議題如下：</w:t>
      </w:r>
    </w:p>
    <w:p w14:paraId="4F53D8A4" w14:textId="64A61FCE" w:rsidR="00F96E01" w:rsidRPr="00B122A6" w:rsidRDefault="004D014D" w:rsidP="00B122A6">
      <w:pPr>
        <w:pStyle w:val="ListParagraph"/>
        <w:numPr>
          <w:ilvl w:val="0"/>
          <w:numId w:val="10"/>
        </w:numPr>
        <w:spacing w:line="240" w:lineRule="auto"/>
        <w:ind w:left="357" w:hanging="357"/>
        <w:contextualSpacing w:val="0"/>
        <w:rPr>
          <w:rFonts w:ascii="Noto Sans TC" w:eastAsia="Noto Sans TC" w:hAnsi="Noto Sans TC" w:cs="Segoe UI"/>
          <w:b/>
          <w:bCs/>
          <w:sz w:val="21"/>
          <w:szCs w:val="21"/>
        </w:rPr>
      </w:pPr>
      <w:r w:rsidRPr="00B122A6">
        <w:rPr>
          <w:rFonts w:ascii="Noto Sans TC" w:eastAsia="Noto Sans TC" w:hAnsi="Noto Sans TC"/>
          <w:b/>
          <w:sz w:val="21"/>
        </w:rPr>
        <w:t>避免基本服務設施受到干擾，包括認可更廣泛的基礎設施類型、增強規劃並為合作與資訊共享清除障礙</w:t>
      </w:r>
    </w:p>
    <w:p w14:paraId="481AFF6C" w14:textId="40566776" w:rsidR="00536B38" w:rsidRPr="00B122A6" w:rsidRDefault="004D014D"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確保提供關鍵服務的所有政府機構都將如何在緊急情況下儘量減少服務中斷納入考量</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20656A" w:rsidRPr="00B122A6" w14:paraId="1889ED37"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E3CF06" w14:textId="601A59BF" w:rsidR="0020656A" w:rsidRPr="00B122A6" w:rsidRDefault="0020656A" w:rsidP="00B122A6">
            <w:pPr>
              <w:spacing w:before="120" w:after="120"/>
              <w:rPr>
                <w:rFonts w:ascii="Noto Sans TC" w:eastAsia="Noto Sans TC" w:hAnsi="Noto Sans TC" w:cs="Segoe UI"/>
                <w:sz w:val="21"/>
                <w:szCs w:val="21"/>
              </w:rPr>
            </w:pPr>
            <w:r w:rsidRPr="00B122A6">
              <w:rPr>
                <w:rFonts w:ascii="Noto Sans TC" w:eastAsia="Noto Sans TC" w:hAnsi="Noto Sans TC"/>
                <w:i/>
                <w:sz w:val="21"/>
              </w:rPr>
              <w:t>目標 5：在緊急事件發生時擁有適當的權力</w:t>
            </w:r>
          </w:p>
        </w:tc>
      </w:tr>
    </w:tbl>
    <w:p w14:paraId="4EECE82C" w14:textId="75678176" w:rsidR="003D27E7" w:rsidRPr="00B122A6" w:rsidRDefault="00FD5275" w:rsidP="00B122A6">
      <w:pPr>
        <w:spacing w:before="120" w:line="240" w:lineRule="auto"/>
        <w:rPr>
          <w:rFonts w:ascii="Noto Sans TC" w:eastAsia="Noto Sans TC" w:hAnsi="Noto Sans TC" w:cs="Segoe UI"/>
          <w:sz w:val="21"/>
          <w:szCs w:val="21"/>
        </w:rPr>
      </w:pPr>
      <w:r w:rsidRPr="00B122A6">
        <w:rPr>
          <w:rFonts w:ascii="Noto Sans TC" w:eastAsia="Noto Sans TC" w:hAnsi="Noto Sans TC"/>
          <w:sz w:val="21"/>
        </w:rPr>
        <w:t xml:space="preserve">在宣布進入緊急狀態或災後初期復原初期，‘CDEM 法’可賦予特殊權力，以保護生命與財產安全，並限制緊急事件的影響程度。 </w:t>
      </w:r>
    </w:p>
    <w:p w14:paraId="603F9B05" w14:textId="4FF4A6E1" w:rsidR="0020656A" w:rsidRPr="00B122A6" w:rsidRDefault="003D27E7" w:rsidP="00B122A6">
      <w:pPr>
        <w:spacing w:before="120" w:line="240" w:lineRule="auto"/>
        <w:rPr>
          <w:rFonts w:ascii="Noto Sans TC" w:eastAsia="Noto Sans TC" w:hAnsi="Noto Sans TC" w:cs="Segoe UI"/>
          <w:sz w:val="21"/>
          <w:szCs w:val="21"/>
        </w:rPr>
      </w:pPr>
      <w:r w:rsidRPr="00B122A6">
        <w:rPr>
          <w:rFonts w:ascii="Noto Sans TC" w:eastAsia="Noto Sans TC" w:hAnsi="Noto Sans TC"/>
          <w:sz w:val="21"/>
        </w:rPr>
        <w:t>政府希望確保此類緊急權力的使用流程與行使人員均切合實際需要。</w:t>
      </w:r>
    </w:p>
    <w:p w14:paraId="167A9D7C" w14:textId="77777777" w:rsidR="003D27E7" w:rsidRPr="00B122A6" w:rsidRDefault="003D27E7"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根據本目標，我們探討的議題如下：</w:t>
      </w:r>
    </w:p>
    <w:p w14:paraId="09648E1A" w14:textId="7468AC32" w:rsidR="006D3F3E" w:rsidRPr="00B122A6" w:rsidRDefault="00536B38"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 xml:space="preserve">以安全的方式對封閉道路與其他限制區域實施進出管理 </w:t>
      </w:r>
    </w:p>
    <w:p w14:paraId="4838374A" w14:textId="77777777" w:rsidR="00536B38" w:rsidRPr="00B122A6" w:rsidRDefault="00536B38" w:rsidP="00B122A6">
      <w:pPr>
        <w:pStyle w:val="ListParagraph"/>
        <w:spacing w:line="240" w:lineRule="auto"/>
        <w:ind w:left="360"/>
        <w:rPr>
          <w:rFonts w:ascii="Noto Sans TC" w:eastAsia="Noto Sans TC" w:hAnsi="Noto Sans TC" w:cs="Segoe UI"/>
          <w:b/>
          <w:bCs/>
          <w:sz w:val="21"/>
          <w:szCs w:val="21"/>
        </w:rPr>
      </w:pPr>
    </w:p>
    <w:p w14:paraId="5E096A51" w14:textId="2E4DEB21" w:rsidR="006D3F3E" w:rsidRPr="00B122A6" w:rsidRDefault="00536B38"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確保在地方層級有適當人員能夠行使緊急權力</w:t>
      </w:r>
    </w:p>
    <w:p w14:paraId="78404348" w14:textId="77777777" w:rsidR="006D3F3E" w:rsidRPr="00B122A6" w:rsidRDefault="006D3F3E" w:rsidP="00B122A6">
      <w:pPr>
        <w:pStyle w:val="ListParagraph"/>
        <w:spacing w:line="240" w:lineRule="auto"/>
        <w:ind w:left="360"/>
        <w:rPr>
          <w:rFonts w:ascii="Noto Sans TC" w:eastAsia="Noto Sans TC" w:hAnsi="Noto Sans TC" w:cs="Segoe UI"/>
          <w:b/>
          <w:bCs/>
          <w:sz w:val="21"/>
          <w:szCs w:val="21"/>
        </w:rPr>
      </w:pPr>
    </w:p>
    <w:p w14:paraId="52008021" w14:textId="265694F6" w:rsidR="006D3F3E" w:rsidRPr="00B122A6" w:rsidRDefault="00536B38"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確保以快速有效的方式宣布緊急狀態，例如在聲明中使用電子簽名</w:t>
      </w:r>
    </w:p>
    <w:p w14:paraId="2C558B15" w14:textId="77777777" w:rsidR="00B9059F" w:rsidRPr="00B122A6" w:rsidRDefault="00B9059F" w:rsidP="00B122A6">
      <w:pPr>
        <w:pStyle w:val="ListParagraph"/>
        <w:spacing w:line="240" w:lineRule="auto"/>
        <w:ind w:left="360"/>
        <w:rPr>
          <w:rFonts w:ascii="Noto Sans TC" w:eastAsia="Noto Sans TC" w:hAnsi="Noto Sans TC" w:cs="Segoe UI"/>
          <w:b/>
          <w:bCs/>
          <w:sz w:val="21"/>
          <w:szCs w:val="21"/>
        </w:rPr>
      </w:pPr>
    </w:p>
    <w:p w14:paraId="0B20397A" w14:textId="4C30CD15" w:rsidR="000D4870" w:rsidRPr="00B122A6" w:rsidRDefault="00536B38" w:rsidP="00B122A6">
      <w:pPr>
        <w:pStyle w:val="ListParagraph"/>
        <w:numPr>
          <w:ilvl w:val="0"/>
          <w:numId w:val="10"/>
        </w:numPr>
        <w:spacing w:line="240" w:lineRule="auto"/>
        <w:rPr>
          <w:rFonts w:ascii="Noto Sans TC" w:eastAsia="Noto Sans TC" w:hAnsi="Noto Sans TC" w:cs="Segoe UI"/>
          <w:b/>
          <w:bCs/>
          <w:sz w:val="21"/>
          <w:szCs w:val="21"/>
        </w:rPr>
      </w:pPr>
      <w:r w:rsidRPr="00B122A6">
        <w:rPr>
          <w:rFonts w:ascii="Noto Sans TC" w:eastAsia="Noto Sans TC" w:hAnsi="Noto Sans TC"/>
          <w:b/>
          <w:sz w:val="21"/>
        </w:rPr>
        <w:t>明確規定誰有權宣布地方進入緊急狀態</w:t>
      </w:r>
    </w:p>
    <w:p w14:paraId="58DE757B" w14:textId="16EBED2B" w:rsidR="00DB591E" w:rsidRPr="00B122A6" w:rsidRDefault="004D3C29" w:rsidP="00B122A6">
      <w:pPr>
        <w:spacing w:before="240" w:line="240" w:lineRule="auto"/>
        <w:rPr>
          <w:rFonts w:ascii="Noto Sans TC" w:eastAsia="Noto Sans TC" w:hAnsi="Noto Sans TC" w:cs="Segoe UI"/>
          <w:b/>
          <w:bCs/>
          <w:i/>
          <w:iCs/>
          <w:color w:val="215E99" w:themeColor="text2" w:themeTint="BF"/>
          <w:sz w:val="21"/>
          <w:szCs w:val="21"/>
        </w:rPr>
      </w:pPr>
      <w:r w:rsidRPr="00B122A6">
        <w:rPr>
          <w:rFonts w:ascii="Noto Sans TC" w:eastAsia="Noto Sans TC" w:hAnsi="Noto Sans TC"/>
          <w:b/>
          <w:i/>
          <w:color w:val="215E99" w:themeColor="text2" w:themeTint="BF"/>
          <w:sz w:val="24"/>
        </w:rPr>
        <w:t>發表您的意見</w:t>
      </w:r>
    </w:p>
    <w:p w14:paraId="779193DA" w14:textId="7E86B1F0" w:rsidR="00DB591E" w:rsidRPr="00B122A6" w:rsidRDefault="00DB591E" w:rsidP="00B122A6">
      <w:pPr>
        <w:spacing w:line="240" w:lineRule="auto"/>
        <w:rPr>
          <w:rFonts w:ascii="Noto Sans TC" w:eastAsia="Noto Sans TC" w:hAnsi="Noto Sans TC" w:cs="Segoe UI"/>
          <w:sz w:val="21"/>
          <w:szCs w:val="21"/>
        </w:rPr>
      </w:pPr>
      <w:r w:rsidRPr="00B122A6">
        <w:rPr>
          <w:rFonts w:ascii="Noto Sans TC" w:eastAsia="Noto Sans TC" w:hAnsi="Noto Sans TC"/>
          <w:sz w:val="21"/>
        </w:rPr>
        <w:t xml:space="preserve">討論文件中列出的議題與應對方案尚處於初步階段。為了就新立法的內容提供建議，我們希望聽取您對以下方面的意見： </w:t>
      </w:r>
    </w:p>
    <w:p w14:paraId="26E20536" w14:textId="1248AC90" w:rsidR="00DB591E" w:rsidRPr="00B122A6" w:rsidRDefault="00DB591E" w:rsidP="00B122A6">
      <w:pPr>
        <w:pStyle w:val="ListParagraph"/>
        <w:numPr>
          <w:ilvl w:val="0"/>
          <w:numId w:val="2"/>
        </w:numPr>
        <w:spacing w:line="240" w:lineRule="auto"/>
        <w:ind w:left="714" w:hanging="357"/>
        <w:contextualSpacing w:val="0"/>
        <w:rPr>
          <w:rFonts w:ascii="Noto Sans TC" w:eastAsia="Noto Sans TC" w:hAnsi="Noto Sans TC" w:cs="Segoe UI"/>
          <w:sz w:val="21"/>
          <w:szCs w:val="21"/>
        </w:rPr>
      </w:pPr>
      <w:r w:rsidRPr="00B122A6">
        <w:rPr>
          <w:rFonts w:ascii="Noto Sans TC" w:eastAsia="Noto Sans TC" w:hAnsi="Noto Sans TC"/>
          <w:sz w:val="21"/>
        </w:rPr>
        <w:t>我們闡述議題的方式</w:t>
      </w:r>
    </w:p>
    <w:p w14:paraId="47EEBB90" w14:textId="742FE1CA" w:rsidR="00DB591E" w:rsidRPr="00B122A6" w:rsidRDefault="00DB591E" w:rsidP="00B122A6">
      <w:pPr>
        <w:pStyle w:val="ListParagraph"/>
        <w:numPr>
          <w:ilvl w:val="0"/>
          <w:numId w:val="2"/>
        </w:numPr>
        <w:spacing w:line="240" w:lineRule="auto"/>
        <w:ind w:left="714" w:hanging="357"/>
        <w:contextualSpacing w:val="0"/>
        <w:rPr>
          <w:rFonts w:ascii="Noto Sans TC" w:eastAsia="Noto Sans TC" w:hAnsi="Noto Sans TC" w:cs="Segoe UI"/>
          <w:sz w:val="21"/>
          <w:szCs w:val="21"/>
        </w:rPr>
      </w:pPr>
      <w:r w:rsidRPr="00B122A6">
        <w:rPr>
          <w:rFonts w:ascii="Noto Sans TC" w:eastAsia="Noto Sans TC" w:hAnsi="Noto Sans TC"/>
          <w:sz w:val="21"/>
        </w:rPr>
        <w:t>各項方案可能帶來的效益或風險（亦歡迎您指出覺得好的方案及原因）</w:t>
      </w:r>
    </w:p>
    <w:p w14:paraId="50B7386F" w14:textId="08D430E6" w:rsidR="009E729D" w:rsidRPr="00B122A6" w:rsidRDefault="00DB591E" w:rsidP="00B122A6">
      <w:pPr>
        <w:pStyle w:val="ListParagraph"/>
        <w:numPr>
          <w:ilvl w:val="0"/>
          <w:numId w:val="2"/>
        </w:numPr>
        <w:spacing w:line="240" w:lineRule="auto"/>
        <w:ind w:left="714" w:hanging="357"/>
        <w:contextualSpacing w:val="0"/>
        <w:rPr>
          <w:rFonts w:ascii="Noto Sans TC" w:eastAsia="Noto Sans TC" w:hAnsi="Noto Sans TC" w:cs="Segoe UI"/>
          <w:sz w:val="21"/>
          <w:szCs w:val="21"/>
        </w:rPr>
      </w:pPr>
      <w:r w:rsidRPr="00B122A6">
        <w:rPr>
          <w:rFonts w:ascii="Noto Sans TC" w:eastAsia="Noto Sans TC" w:hAnsi="Noto Sans TC"/>
          <w:sz w:val="21"/>
        </w:rPr>
        <w:t xml:space="preserve">任何新的建議或替代方案。 </w:t>
      </w:r>
    </w:p>
    <w:p w14:paraId="1E6B1157" w14:textId="4FEB623D" w:rsidR="005A480C" w:rsidRPr="00B122A6" w:rsidRDefault="005A480C" w:rsidP="00B122A6">
      <w:pPr>
        <w:spacing w:line="240" w:lineRule="auto"/>
        <w:rPr>
          <w:rFonts w:ascii="Noto Sans TC" w:eastAsia="Noto Sans TC" w:hAnsi="Noto Sans TC"/>
          <w:b/>
          <w:bCs/>
          <w:u w:val="single"/>
        </w:rPr>
      </w:pPr>
      <w:r w:rsidRPr="00B122A6">
        <w:rPr>
          <w:rFonts w:ascii="Noto Sans TC" w:eastAsia="Noto Sans TC" w:hAnsi="Noto Sans TC"/>
        </w:rPr>
        <w:t>請使用我們網站上的意見書模板，或將您的意見以電郵傳送至</w:t>
      </w:r>
      <w:hyperlink r:id="rId11" w:history="1">
        <w:r w:rsidRPr="00B122A6">
          <w:rPr>
            <w:rStyle w:val="Hyperlink"/>
            <w:rFonts w:ascii="Noto Sans TC" w:eastAsia="Noto Sans TC" w:hAnsi="Noto Sans TC"/>
            <w:b/>
          </w:rPr>
          <w:t xml:space="preserve">EmergencyManagementBill@nema.govt.nz </w:t>
        </w:r>
      </w:hyperlink>
      <w:r w:rsidRPr="00B122A6">
        <w:rPr>
          <w:rFonts w:ascii="Noto Sans TC" w:eastAsia="Noto Sans TC" w:hAnsi="Noto Sans TC"/>
          <w:b/>
          <w:bCs/>
          <w:u w:val="single"/>
        </w:rPr>
        <w:t xml:space="preserve"> </w:t>
      </w:r>
    </w:p>
    <w:p w14:paraId="103C8F55" w14:textId="6CEDE296" w:rsidR="002126F2" w:rsidRPr="00B122A6" w:rsidRDefault="00DD1EFA" w:rsidP="002126F2">
      <w:pPr>
        <w:spacing w:line="240" w:lineRule="auto"/>
        <w:rPr>
          <w:rFonts w:ascii="Noto Sans TC" w:eastAsia="Noto Sans TC" w:hAnsi="Noto Sans TC" w:cs="Segoe UI"/>
          <w:b/>
          <w:bCs/>
          <w:sz w:val="21"/>
          <w:szCs w:val="21"/>
        </w:rPr>
      </w:pPr>
      <w:hyperlink r:id="rId12" w:history="1">
        <w:r w:rsidR="002126F2" w:rsidRPr="00DD1EFA">
          <w:rPr>
            <w:rStyle w:val="Hyperlink"/>
            <w:rFonts w:ascii="Noto Sans TC" w:eastAsia="SimSun" w:hAnsi="Noto Sans TC"/>
            <w:b/>
            <w:sz w:val="21"/>
            <w:lang w:eastAsia="zh-CN"/>
          </w:rPr>
          <w:t>‘</w:t>
        </w:r>
        <w:r w:rsidR="002126F2" w:rsidRPr="00DD1EFA">
          <w:rPr>
            <w:rStyle w:val="Hyperlink"/>
            <w:rFonts w:ascii="Noto Sans TC" w:eastAsia="Noto Sans TC" w:hAnsi="Noto Sans TC"/>
            <w:b/>
            <w:sz w:val="21"/>
          </w:rPr>
          <w:t>應急管理法</w:t>
        </w:r>
        <w:r w:rsidR="002126F2" w:rsidRPr="00DD1EFA">
          <w:rPr>
            <w:rStyle w:val="Hyperlink"/>
            <w:rFonts w:ascii="Noto Sans TC" w:eastAsia="SimSun" w:hAnsi="Noto Sans TC"/>
            <w:b/>
            <w:sz w:val="21"/>
            <w:lang w:eastAsia="zh-CN"/>
          </w:rPr>
          <w:t>’</w:t>
        </w:r>
        <w:r w:rsidR="002126F2" w:rsidRPr="00DD1EFA">
          <w:rPr>
            <w:rStyle w:val="Hyperlink"/>
            <w:rFonts w:ascii="Noto Sans TC" w:eastAsia="Noto Sans TC" w:hAnsi="Noto Sans TC"/>
            <w:b/>
            <w:sz w:val="21"/>
          </w:rPr>
          <w:t>諮詢</w:t>
        </w:r>
      </w:hyperlink>
    </w:p>
    <w:p w14:paraId="0C84EFC7" w14:textId="3965F6A4" w:rsidR="005A480C" w:rsidRPr="00B122A6" w:rsidRDefault="00B122A6" w:rsidP="00B122A6">
      <w:pPr>
        <w:spacing w:line="240" w:lineRule="auto"/>
        <w:rPr>
          <w:rFonts w:ascii="Noto Sans TC" w:eastAsia="Noto Sans TC" w:hAnsi="Noto Sans TC" w:cs="Segoe UI"/>
          <w:sz w:val="21"/>
          <w:szCs w:val="21"/>
        </w:rPr>
      </w:pPr>
      <w:r w:rsidRPr="00B122A6">
        <w:rPr>
          <w:rFonts w:ascii="Noto Sans TC" w:eastAsia="Noto Sans TC" w:hAnsi="Noto Sans TC"/>
          <w:noProof/>
          <w:sz w:val="21"/>
          <w:szCs w:val="21"/>
        </w:rPr>
        <mc:AlternateContent>
          <mc:Choice Requires="wps">
            <w:drawing>
              <wp:anchor distT="45720" distB="45720" distL="114300" distR="114300" simplePos="0" relativeHeight="251661312" behindDoc="0" locked="0" layoutInCell="1" allowOverlap="1" wp14:anchorId="6DA6CA60" wp14:editId="4AC429A4">
                <wp:simplePos x="0" y="0"/>
                <wp:positionH relativeFrom="margin">
                  <wp:posOffset>-92710</wp:posOffset>
                </wp:positionH>
                <wp:positionV relativeFrom="paragraph">
                  <wp:posOffset>990600</wp:posOffset>
                </wp:positionV>
                <wp:extent cx="5734050" cy="514350"/>
                <wp:effectExtent l="0" t="0" r="19050" b="19050"/>
                <wp:wrapSquare wrapText="bothSides"/>
                <wp:docPr id="172628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chemeClr val="tx2">
                            <a:lumMod val="10000"/>
                            <a:lumOff val="90000"/>
                            <a:alpha val="48000"/>
                          </a:schemeClr>
                        </a:solidFill>
                        <a:ln w="15875">
                          <a:solidFill>
                            <a:schemeClr val="tx2">
                              <a:lumMod val="75000"/>
                              <a:lumOff val="25000"/>
                            </a:schemeClr>
                          </a:solidFill>
                          <a:miter lim="800000"/>
                          <a:headEnd/>
                          <a:tailEnd/>
                        </a:ln>
                      </wps:spPr>
                      <wps:txbx>
                        <w:txbxContent>
                          <w:p w14:paraId="553A8CC8" w14:textId="3FF14C66" w:rsidR="00F6144D" w:rsidRPr="00CB7738" w:rsidRDefault="00591BBE" w:rsidP="00F6144D">
                            <w:pPr>
                              <w:rPr>
                                <w:color w:val="215E99" w:themeColor="text2" w:themeTint="BF"/>
                              </w:rPr>
                            </w:pPr>
                            <w:r>
                              <w:rPr>
                                <w:rFonts w:ascii="Segoe UI" w:eastAsia="Segoe UI" w:hAnsi="Segoe UI"/>
                                <w:color w:val="215E99" w:themeColor="text2" w:themeTint="BF"/>
                                <w:sz w:val="21"/>
                              </w:rPr>
                              <w:t>如欲瞭解您和社區可採取哪些行動應對緊急事件，請瀏覽：</w:t>
                            </w:r>
                            <w:hyperlink r:id="rId13" w:history="1">
                              <w:r>
                                <w:rPr>
                                  <w:rStyle w:val="Hyperlink"/>
                                  <w:rFonts w:ascii="Segoe UI" w:eastAsia="Segoe UI" w:hAnsi="Segoe UI"/>
                                  <w:b/>
                                  <w:color w:val="215E99" w:themeColor="text2" w:themeTint="BF"/>
                                  <w:sz w:val="21"/>
                                </w:rPr>
                                <w:t>https://getready.govt.nz/</w:t>
                              </w:r>
                            </w:hyperlink>
                            <w:r>
                              <w:rPr>
                                <w:rFonts w:ascii="Segoe UI" w:eastAsia="Segoe UI" w:hAnsi="Segoe UI"/>
                                <w:color w:val="215E99" w:themeColor="text2" w:themeTint="BF"/>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CA60" id="_x0000_s1027" type="#_x0000_t202" style="position:absolute;margin-left:-7.3pt;margin-top:78pt;width:451.5pt;height: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uNPgIAALEEAAAOAAAAZHJzL2Uyb0RvYy54bWysVNtu2zAMfR+wfxD0vthJ7SU14hRdug4D&#10;ugvQ7QMUWY6FyaImKbGzry8lO5fu9jDMD4JESoeHPKSXN32ryF5YJ0GXdDpJKRGaQyX1tqRfv9y/&#10;WlDiPNMVU6BFSQ/C0ZvVyxfLzhRiBg2oSliCINoVnSlp470pksTxRrTMTcAIjc4abMs8Hu02qSzr&#10;EL1VySxNXycd2MpY4MI5tN4NTrqK+HUtuP9U1054okqK3HxcbVw3YU1WS1ZsLTON5CMN9g8sWiY1&#10;Bj1B3THPyM7KX6BayS04qP2EQ5tAXUsuYg6YzTT9KZvHhhkRc8HiOHMqk/t/sPzj/tF8tsT3b6BH&#10;AWMSzjwA/+aIhnXD9FbcWgtdI1iFgaehZElnXDE+DaV2hQsgm+4DVCgy23mIQH1t21AVzJMgOgpw&#10;OBVd9J5wNObzqyzN0cXRl0+zK9yHEKw4vjbW+XcCWhI2JbUoakRn+wfnh6vHKyGYAyWre6lUPIRG&#10;EmtlyZ5hC/h+Fp+qXYtUB9s0xW9oBDRjuwzm67OZKdOwwZotxsvILzZpwI5sn4VVmnRYq3wxz2O8&#10;Z87Tuz9zmue/5TQ7mv8evZUeh0rJtqSB7jG7oOBbXcWW90yqYY9QSo+SBhUHPX2/6YmsRr2Dwhuo&#10;DqixhWGGcOZx04D9QUmH81NS933HrKBEvdfYJ9fTLAsDFw9ZPp/hwV56NpcepjlCoT6UDNu1j0Ma&#10;JNRwi/1Uyyj1mclIGeciln+c4TB4l+d46/ynWT0BAAD//wMAUEsDBBQABgAIAAAAIQCJ/qLN4gAA&#10;AAsBAAAPAAAAZHJzL2Rvd25yZXYueG1sTI/LasMwEEX3hf6DmEJ3iRTXdYxrOZRCX5BNkkKTnWKr&#10;tqk0MpYc23/f6apdDvdw59x8M1nDLrr3rUMJq6UAprF0VYu1hI/D8yIF5oPCShmHWsKsPWyK66tc&#10;ZZUbcacv+1AzKkGfKQlNCF3GuS8bbZVfuk4jZV+utyrQ2de86tVI5dbwSIiEW9UifWhUp58aXX7v&#10;BythMvH4OqzNYf5U293x/RS9zeJFytub6fEBWNBT+IPhV5/UoSCnsxuw8sxIWKzihFAK7hMaRUSa&#10;pjGws4Tobi2AFzn/v6H4AQAA//8DAFBLAQItABQABgAIAAAAIQC2gziS/gAAAOEBAAATAAAAAAAA&#10;AAAAAAAAAAAAAABbQ29udGVudF9UeXBlc10ueG1sUEsBAi0AFAAGAAgAAAAhADj9If/WAAAAlAEA&#10;AAsAAAAAAAAAAAAAAAAALwEAAF9yZWxzLy5yZWxzUEsBAi0AFAAGAAgAAAAhADB6y40+AgAAsQQA&#10;AA4AAAAAAAAAAAAAAAAALgIAAGRycy9lMm9Eb2MueG1sUEsBAi0AFAAGAAgAAAAhAIn+os3iAAAA&#10;CwEAAA8AAAAAAAAAAAAAAAAAmAQAAGRycy9kb3ducmV2LnhtbFBLBQYAAAAABAAEAPMAAACnBQAA&#10;AAA=&#10;" fillcolor="#dceaf7 [351]" strokecolor="#215e99 [2431]" strokeweight="1.25pt">
                <v:fill opacity="31354f"/>
                <v:textbox>
                  <w:txbxContent>
                    <w:p w14:paraId="553A8CC8" w14:textId="3FF14C66" w:rsidR="00F6144D" w:rsidRPr="00CB7738" w:rsidRDefault="00591BBE" w:rsidP="00F6144D">
                      <w:pPr>
                        <w:rPr>
                          <w:color w:val="215E99" w:themeColor="text2" w:themeTint="BF"/>
                        </w:rPr>
                      </w:pPr>
                      <w:r>
                        <w:rPr>
                          <w:rFonts w:ascii="Segoe UI" w:eastAsia="Segoe UI" w:hAnsi="Segoe UI"/>
                          <w:color w:val="215E99" w:themeColor="text2" w:themeTint="BF"/>
                          <w:sz w:val="21"/>
                        </w:rPr>
                        <w:t>如欲瞭解您和社區可採取哪些行動應對緊急事件，請瀏覽：</w:t>
                      </w:r>
                      <w:hyperlink r:id="rId14" w:history="1">
                        <w:r>
                          <w:rPr>
                            <w:rStyle w:val="Hyperlink"/>
                            <w:rFonts w:ascii="Segoe UI" w:eastAsia="Segoe UI" w:hAnsi="Segoe UI"/>
                            <w:b/>
                            <w:color w:val="215E99" w:themeColor="text2" w:themeTint="BF"/>
                            <w:sz w:val="21"/>
                          </w:rPr>
                          <w:t>https://getready.govt.nz/</w:t>
                        </w:r>
                      </w:hyperlink>
                      <w:r>
                        <w:rPr>
                          <w:rFonts w:ascii="Segoe UI" w:eastAsia="Segoe UI" w:hAnsi="Segoe UI"/>
                          <w:color w:val="215E99" w:themeColor="text2" w:themeTint="BF"/>
                          <w:sz w:val="21"/>
                        </w:rPr>
                        <w:t xml:space="preserve"> </w:t>
                      </w:r>
                    </w:p>
                  </w:txbxContent>
                </v:textbox>
                <w10:wrap type="square" anchorx="margin"/>
              </v:shape>
            </w:pict>
          </mc:Fallback>
        </mc:AlternateContent>
      </w:r>
      <w:r w:rsidR="00A63ED1" w:rsidRPr="00B122A6">
        <w:rPr>
          <w:rFonts w:ascii="Noto Sans TC" w:eastAsia="Noto Sans TC" w:hAnsi="Noto Sans TC"/>
          <w:sz w:val="21"/>
        </w:rPr>
        <w:t>請使用英文或毛利文提交。您提供的反饋內容可能會被分享給其他政府機關、在我們的網站上公布或按照『官方資訊法』的規定進行分享。如果您提供的資訊包含不願公開的</w:t>
      </w:r>
      <w:r w:rsidR="00A63ED1" w:rsidRPr="00B122A6">
        <w:rPr>
          <w:rFonts w:ascii="MS Gothic" w:eastAsia="MS Gothic" w:hAnsi="MS Gothic" w:cs="MS Gothic" w:hint="eastAsia"/>
          <w:sz w:val="21"/>
        </w:rPr>
        <w:t>内</w:t>
      </w:r>
      <w:r w:rsidR="00A63ED1" w:rsidRPr="00B122A6">
        <w:rPr>
          <w:rFonts w:ascii="Noto Sans TC" w:eastAsia="Noto Sans TC" w:hAnsi="Noto Sans TC"/>
          <w:sz w:val="21"/>
        </w:rPr>
        <w:t>容（例如您的姓名），請在電郵中明確說明，並註明您希望保密的部分及其原因。</w:t>
      </w:r>
    </w:p>
    <w:p w14:paraId="0AA47ED5" w14:textId="6649D464" w:rsidR="005A480C" w:rsidRPr="00B122A6" w:rsidRDefault="005A480C" w:rsidP="00B122A6">
      <w:pPr>
        <w:pStyle w:val="ListParagraph"/>
        <w:spacing w:line="240" w:lineRule="auto"/>
        <w:ind w:left="714"/>
        <w:contextualSpacing w:val="0"/>
        <w:rPr>
          <w:rFonts w:ascii="Noto Sans TC" w:eastAsia="Noto Sans TC" w:hAnsi="Noto Sans TC" w:cs="Segoe UI"/>
          <w:sz w:val="21"/>
          <w:szCs w:val="21"/>
        </w:rPr>
      </w:pPr>
    </w:p>
    <w:sectPr w:rsidR="005A480C" w:rsidRPr="00B122A6" w:rsidSect="006C6E7C">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C41A" w14:textId="77777777" w:rsidR="00A1555D" w:rsidRDefault="00A1555D" w:rsidP="009E729D">
      <w:pPr>
        <w:spacing w:after="0" w:line="240" w:lineRule="auto"/>
      </w:pPr>
      <w:r>
        <w:separator/>
      </w:r>
    </w:p>
  </w:endnote>
  <w:endnote w:type="continuationSeparator" w:id="0">
    <w:p w14:paraId="3638DA94" w14:textId="77777777" w:rsidR="00A1555D" w:rsidRDefault="00A1555D" w:rsidP="009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Noto Sans TC">
    <w:altName w:val="Yu Gothic"/>
    <w:panose1 w:val="00000000000000000000"/>
    <w:charset w:val="80"/>
    <w:family w:val="swiss"/>
    <w:notTrueType/>
    <w:pitch w:val="variable"/>
    <w:sig w:usb0="20000083"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FDF9" w14:textId="77777777" w:rsidR="00A1555D" w:rsidRDefault="00A1555D" w:rsidP="009E729D">
      <w:pPr>
        <w:spacing w:after="0" w:line="240" w:lineRule="auto"/>
      </w:pPr>
      <w:r>
        <w:separator/>
      </w:r>
    </w:p>
  </w:footnote>
  <w:footnote w:type="continuationSeparator" w:id="0">
    <w:p w14:paraId="4BDAAA31" w14:textId="77777777" w:rsidR="00A1555D" w:rsidRDefault="00A1555D" w:rsidP="009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A35" w14:textId="345FAA91" w:rsidR="00934312" w:rsidRDefault="00934312">
    <w:pPr>
      <w:pStyle w:val="Header"/>
    </w:pPr>
    <w:r w:rsidRPr="00FE1227">
      <w:rPr>
        <w:caps/>
        <w:noProof/>
      </w:rPr>
      <w:drawing>
        <wp:anchor distT="0" distB="0" distL="114300" distR="114300" simplePos="0" relativeHeight="251659264" behindDoc="0" locked="0" layoutInCell="1" allowOverlap="1" wp14:anchorId="551F4A3A" wp14:editId="20D19C86">
          <wp:simplePos x="0" y="0"/>
          <wp:positionH relativeFrom="column">
            <wp:posOffset>4260850</wp:posOffset>
          </wp:positionH>
          <wp:positionV relativeFrom="paragraph">
            <wp:posOffset>-292735</wp:posOffset>
          </wp:positionV>
          <wp:extent cx="2219325" cy="721360"/>
          <wp:effectExtent l="0" t="0" r="9525" b="2540"/>
          <wp:wrapThrough wrapText="bothSides">
            <wp:wrapPolygon edited="0">
              <wp:start x="0" y="0"/>
              <wp:lineTo x="0" y="21106"/>
              <wp:lineTo x="21507" y="21106"/>
              <wp:lineTo x="21507" y="0"/>
              <wp:lineTo x="0" y="0"/>
            </wp:wrapPolygon>
          </wp:wrapThrough>
          <wp:docPr id="1037224874" name="Picture 1037224874"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eastAsia="Symbol" w:hAnsi="Symbol"/>
      </w:rPr>
    </w:lvl>
    <w:lvl w:ilvl="1" w:tplc="6518B27E">
      <w:start w:val="1"/>
      <w:numFmt w:val="bullet"/>
      <w:lvlText w:val=""/>
      <w:lvlJc w:val="left"/>
      <w:pPr>
        <w:ind w:left="1440" w:hanging="360"/>
      </w:pPr>
      <w:rPr>
        <w:rFonts w:ascii="Symbol" w:eastAsia="Symbol" w:hAnsi="Symbol"/>
      </w:rPr>
    </w:lvl>
    <w:lvl w:ilvl="2" w:tplc="FFC6F18E">
      <w:start w:val="1"/>
      <w:numFmt w:val="bullet"/>
      <w:lvlText w:val=""/>
      <w:lvlJc w:val="left"/>
      <w:pPr>
        <w:ind w:left="1440" w:hanging="360"/>
      </w:pPr>
      <w:rPr>
        <w:rFonts w:ascii="Symbol" w:eastAsia="Symbol" w:hAnsi="Symbol"/>
      </w:rPr>
    </w:lvl>
    <w:lvl w:ilvl="3" w:tplc="8FD66656">
      <w:start w:val="1"/>
      <w:numFmt w:val="bullet"/>
      <w:lvlText w:val=""/>
      <w:lvlJc w:val="left"/>
      <w:pPr>
        <w:ind w:left="1440" w:hanging="360"/>
      </w:pPr>
      <w:rPr>
        <w:rFonts w:ascii="Symbol" w:eastAsia="Symbol" w:hAnsi="Symbol"/>
      </w:rPr>
    </w:lvl>
    <w:lvl w:ilvl="4" w:tplc="609EE6AC">
      <w:start w:val="1"/>
      <w:numFmt w:val="bullet"/>
      <w:lvlText w:val=""/>
      <w:lvlJc w:val="left"/>
      <w:pPr>
        <w:ind w:left="1440" w:hanging="360"/>
      </w:pPr>
      <w:rPr>
        <w:rFonts w:ascii="Symbol" w:eastAsia="Symbol" w:hAnsi="Symbol"/>
      </w:rPr>
    </w:lvl>
    <w:lvl w:ilvl="5" w:tplc="D18A2488">
      <w:start w:val="1"/>
      <w:numFmt w:val="bullet"/>
      <w:lvlText w:val=""/>
      <w:lvlJc w:val="left"/>
      <w:pPr>
        <w:ind w:left="1440" w:hanging="360"/>
      </w:pPr>
      <w:rPr>
        <w:rFonts w:ascii="Symbol" w:eastAsia="Symbol" w:hAnsi="Symbol"/>
      </w:rPr>
    </w:lvl>
    <w:lvl w:ilvl="6" w:tplc="C84813EC">
      <w:start w:val="1"/>
      <w:numFmt w:val="bullet"/>
      <w:lvlText w:val=""/>
      <w:lvlJc w:val="left"/>
      <w:pPr>
        <w:ind w:left="1440" w:hanging="360"/>
      </w:pPr>
      <w:rPr>
        <w:rFonts w:ascii="Symbol" w:eastAsia="Symbol" w:hAnsi="Symbol"/>
      </w:rPr>
    </w:lvl>
    <w:lvl w:ilvl="7" w:tplc="C5A29356">
      <w:start w:val="1"/>
      <w:numFmt w:val="bullet"/>
      <w:lvlText w:val=""/>
      <w:lvlJc w:val="left"/>
      <w:pPr>
        <w:ind w:left="1440" w:hanging="360"/>
      </w:pPr>
      <w:rPr>
        <w:rFonts w:ascii="Symbol" w:eastAsia="Symbol" w:hAnsi="Symbol"/>
      </w:rPr>
    </w:lvl>
    <w:lvl w:ilvl="8" w:tplc="E4B2FEAA">
      <w:start w:val="1"/>
      <w:numFmt w:val="bullet"/>
      <w:lvlText w:val=""/>
      <w:lvlJc w:val="left"/>
      <w:pPr>
        <w:ind w:left="1440" w:hanging="360"/>
      </w:pPr>
      <w:rPr>
        <w:rFonts w:ascii="Symbol" w:eastAsia="Symbol" w:hAnsi="Symbol"/>
      </w:rPr>
    </w:lvl>
  </w:abstractNum>
  <w:abstractNum w:abstractNumId="2"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eastAsia="Courier New" w:hAnsi="Courier New" w:cs="Courier New" w:hint="default"/>
      </w:rPr>
    </w:lvl>
    <w:lvl w:ilvl="2" w:tplc="FFFFFFFF" w:tentative="1">
      <w:start w:val="1"/>
      <w:numFmt w:val="bullet"/>
      <w:lvlText w:val=""/>
      <w:lvlJc w:val="left"/>
      <w:pPr>
        <w:ind w:left="2520" w:hanging="360"/>
      </w:pPr>
      <w:rPr>
        <w:rFonts w:ascii="Wingdings" w:eastAsia="Wingdings" w:hAnsi="Wingdings" w:hint="default"/>
      </w:rPr>
    </w:lvl>
    <w:lvl w:ilvl="3" w:tplc="FFFFFFFF" w:tentative="1">
      <w:start w:val="1"/>
      <w:numFmt w:val="bullet"/>
      <w:lvlText w:val=""/>
      <w:lvlJc w:val="left"/>
      <w:pPr>
        <w:ind w:left="3240" w:hanging="360"/>
      </w:pPr>
      <w:rPr>
        <w:rFonts w:ascii="Symbol" w:eastAsia="Symbol" w:hAnsi="Symbol" w:hint="default"/>
      </w:rPr>
    </w:lvl>
    <w:lvl w:ilvl="4" w:tplc="FFFFFFFF" w:tentative="1">
      <w:start w:val="1"/>
      <w:numFmt w:val="bullet"/>
      <w:lvlText w:val="o"/>
      <w:lvlJc w:val="left"/>
      <w:pPr>
        <w:ind w:left="3960" w:hanging="360"/>
      </w:pPr>
      <w:rPr>
        <w:rFonts w:ascii="Courier New" w:eastAsia="Courier New" w:hAnsi="Courier New" w:cs="Courier New" w:hint="default"/>
      </w:rPr>
    </w:lvl>
    <w:lvl w:ilvl="5" w:tplc="FFFFFFFF" w:tentative="1">
      <w:start w:val="1"/>
      <w:numFmt w:val="bullet"/>
      <w:lvlText w:val=""/>
      <w:lvlJc w:val="left"/>
      <w:pPr>
        <w:ind w:left="4680" w:hanging="360"/>
      </w:pPr>
      <w:rPr>
        <w:rFonts w:ascii="Wingdings" w:eastAsia="Wingdings" w:hAnsi="Wingdings" w:hint="default"/>
      </w:rPr>
    </w:lvl>
    <w:lvl w:ilvl="6" w:tplc="FFFFFFFF" w:tentative="1">
      <w:start w:val="1"/>
      <w:numFmt w:val="bullet"/>
      <w:lvlText w:val=""/>
      <w:lvlJc w:val="left"/>
      <w:pPr>
        <w:ind w:left="5400" w:hanging="360"/>
      </w:pPr>
      <w:rPr>
        <w:rFonts w:ascii="Symbol" w:eastAsia="Symbol" w:hAnsi="Symbol" w:hint="default"/>
      </w:rPr>
    </w:lvl>
    <w:lvl w:ilvl="7" w:tplc="FFFFFFFF" w:tentative="1">
      <w:start w:val="1"/>
      <w:numFmt w:val="bullet"/>
      <w:lvlText w:val="o"/>
      <w:lvlJc w:val="left"/>
      <w:pPr>
        <w:ind w:left="6120" w:hanging="360"/>
      </w:pPr>
      <w:rPr>
        <w:rFonts w:ascii="Courier New" w:eastAsia="Courier New" w:hAnsi="Courier New" w:cs="Courier New" w:hint="default"/>
      </w:rPr>
    </w:lvl>
    <w:lvl w:ilvl="8" w:tplc="FFFFFFFF" w:tentative="1">
      <w:start w:val="1"/>
      <w:numFmt w:val="bullet"/>
      <w:lvlText w:val=""/>
      <w:lvlJc w:val="left"/>
      <w:pPr>
        <w:ind w:left="6840" w:hanging="360"/>
      </w:pPr>
      <w:rPr>
        <w:rFonts w:ascii="Wingdings" w:eastAsia="Wingdings" w:hAnsi="Wingdings" w:hint="default"/>
      </w:rPr>
    </w:lvl>
  </w:abstractNum>
  <w:abstractNum w:abstractNumId="4" w15:restartNumberingAfterBreak="0">
    <w:nsid w:val="2F2556D1"/>
    <w:multiLevelType w:val="hybridMultilevel"/>
    <w:tmpl w:val="C6A6836E"/>
    <w:lvl w:ilvl="0" w:tplc="9788D388">
      <w:start w:val="1"/>
      <w:numFmt w:val="bullet"/>
      <w:lvlText w:val=""/>
      <w:lvlJc w:val="left"/>
      <w:pPr>
        <w:ind w:left="1440" w:hanging="360"/>
      </w:pPr>
      <w:rPr>
        <w:rFonts w:ascii="Symbol" w:eastAsia="Symbol" w:hAnsi="Symbol"/>
      </w:rPr>
    </w:lvl>
    <w:lvl w:ilvl="1" w:tplc="8DC659DA">
      <w:start w:val="1"/>
      <w:numFmt w:val="bullet"/>
      <w:lvlText w:val=""/>
      <w:lvlJc w:val="left"/>
      <w:pPr>
        <w:ind w:left="1440" w:hanging="360"/>
      </w:pPr>
      <w:rPr>
        <w:rFonts w:ascii="Symbol" w:eastAsia="Symbol" w:hAnsi="Symbol"/>
      </w:rPr>
    </w:lvl>
    <w:lvl w:ilvl="2" w:tplc="5CBE5FC2">
      <w:start w:val="1"/>
      <w:numFmt w:val="bullet"/>
      <w:lvlText w:val=""/>
      <w:lvlJc w:val="left"/>
      <w:pPr>
        <w:ind w:left="1440" w:hanging="360"/>
      </w:pPr>
      <w:rPr>
        <w:rFonts w:ascii="Symbol" w:eastAsia="Symbol" w:hAnsi="Symbol"/>
      </w:rPr>
    </w:lvl>
    <w:lvl w:ilvl="3" w:tplc="EDC8C276">
      <w:start w:val="1"/>
      <w:numFmt w:val="bullet"/>
      <w:lvlText w:val=""/>
      <w:lvlJc w:val="left"/>
      <w:pPr>
        <w:ind w:left="1440" w:hanging="360"/>
      </w:pPr>
      <w:rPr>
        <w:rFonts w:ascii="Symbol" w:eastAsia="Symbol" w:hAnsi="Symbol"/>
      </w:rPr>
    </w:lvl>
    <w:lvl w:ilvl="4" w:tplc="BAA4CA64">
      <w:start w:val="1"/>
      <w:numFmt w:val="bullet"/>
      <w:lvlText w:val=""/>
      <w:lvlJc w:val="left"/>
      <w:pPr>
        <w:ind w:left="1440" w:hanging="360"/>
      </w:pPr>
      <w:rPr>
        <w:rFonts w:ascii="Symbol" w:eastAsia="Symbol" w:hAnsi="Symbol"/>
      </w:rPr>
    </w:lvl>
    <w:lvl w:ilvl="5" w:tplc="D148502A">
      <w:start w:val="1"/>
      <w:numFmt w:val="bullet"/>
      <w:lvlText w:val=""/>
      <w:lvlJc w:val="left"/>
      <w:pPr>
        <w:ind w:left="1440" w:hanging="360"/>
      </w:pPr>
      <w:rPr>
        <w:rFonts w:ascii="Symbol" w:eastAsia="Symbol" w:hAnsi="Symbol"/>
      </w:rPr>
    </w:lvl>
    <w:lvl w:ilvl="6" w:tplc="D35CEBBE">
      <w:start w:val="1"/>
      <w:numFmt w:val="bullet"/>
      <w:lvlText w:val=""/>
      <w:lvlJc w:val="left"/>
      <w:pPr>
        <w:ind w:left="1440" w:hanging="360"/>
      </w:pPr>
      <w:rPr>
        <w:rFonts w:ascii="Symbol" w:eastAsia="Symbol" w:hAnsi="Symbol"/>
      </w:rPr>
    </w:lvl>
    <w:lvl w:ilvl="7" w:tplc="9BD6CEF4">
      <w:start w:val="1"/>
      <w:numFmt w:val="bullet"/>
      <w:lvlText w:val=""/>
      <w:lvlJc w:val="left"/>
      <w:pPr>
        <w:ind w:left="1440" w:hanging="360"/>
      </w:pPr>
      <w:rPr>
        <w:rFonts w:ascii="Symbol" w:eastAsia="Symbol" w:hAnsi="Symbol"/>
      </w:rPr>
    </w:lvl>
    <w:lvl w:ilvl="8" w:tplc="FE4EA4DA">
      <w:start w:val="1"/>
      <w:numFmt w:val="bullet"/>
      <w:lvlText w:val=""/>
      <w:lvlJc w:val="left"/>
      <w:pPr>
        <w:ind w:left="1440" w:hanging="360"/>
      </w:pPr>
      <w:rPr>
        <w:rFonts w:ascii="Symbol" w:eastAsia="Symbol" w:hAnsi="Symbol"/>
      </w:rPr>
    </w:lvl>
  </w:abstractNum>
  <w:abstractNum w:abstractNumId="5"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eastAsia="Courier New" w:hAnsi="Courier New" w:cs="Courier New" w:hint="default"/>
      </w:rPr>
    </w:lvl>
    <w:lvl w:ilvl="2" w:tplc="FFFFFFFF" w:tentative="1">
      <w:start w:val="1"/>
      <w:numFmt w:val="bullet"/>
      <w:lvlText w:val=""/>
      <w:lvlJc w:val="left"/>
      <w:pPr>
        <w:ind w:left="2880" w:hanging="360"/>
      </w:pPr>
      <w:rPr>
        <w:rFonts w:ascii="Wingdings" w:eastAsia="Wingdings" w:hAnsi="Wingdings" w:hint="default"/>
      </w:rPr>
    </w:lvl>
    <w:lvl w:ilvl="3" w:tplc="FFFFFFFF" w:tentative="1">
      <w:start w:val="1"/>
      <w:numFmt w:val="bullet"/>
      <w:lvlText w:val=""/>
      <w:lvlJc w:val="left"/>
      <w:pPr>
        <w:ind w:left="3600" w:hanging="360"/>
      </w:pPr>
      <w:rPr>
        <w:rFonts w:ascii="Symbol" w:eastAsia="Symbol" w:hAnsi="Symbol" w:hint="default"/>
      </w:rPr>
    </w:lvl>
    <w:lvl w:ilvl="4" w:tplc="FFFFFFFF" w:tentative="1">
      <w:start w:val="1"/>
      <w:numFmt w:val="bullet"/>
      <w:lvlText w:val="o"/>
      <w:lvlJc w:val="left"/>
      <w:pPr>
        <w:ind w:left="4320" w:hanging="360"/>
      </w:pPr>
      <w:rPr>
        <w:rFonts w:ascii="Courier New" w:eastAsia="Courier New" w:hAnsi="Courier New" w:cs="Courier New" w:hint="default"/>
      </w:rPr>
    </w:lvl>
    <w:lvl w:ilvl="5" w:tplc="FFFFFFFF" w:tentative="1">
      <w:start w:val="1"/>
      <w:numFmt w:val="bullet"/>
      <w:lvlText w:val=""/>
      <w:lvlJc w:val="left"/>
      <w:pPr>
        <w:ind w:left="5040" w:hanging="360"/>
      </w:pPr>
      <w:rPr>
        <w:rFonts w:ascii="Wingdings" w:eastAsia="Wingdings" w:hAnsi="Wingdings" w:hint="default"/>
      </w:rPr>
    </w:lvl>
    <w:lvl w:ilvl="6" w:tplc="FFFFFFFF" w:tentative="1">
      <w:start w:val="1"/>
      <w:numFmt w:val="bullet"/>
      <w:lvlText w:val=""/>
      <w:lvlJc w:val="left"/>
      <w:pPr>
        <w:ind w:left="5760" w:hanging="360"/>
      </w:pPr>
      <w:rPr>
        <w:rFonts w:ascii="Symbol" w:eastAsia="Symbol" w:hAnsi="Symbol" w:hint="default"/>
      </w:rPr>
    </w:lvl>
    <w:lvl w:ilvl="7" w:tplc="FFFFFFFF" w:tentative="1">
      <w:start w:val="1"/>
      <w:numFmt w:val="bullet"/>
      <w:lvlText w:val="o"/>
      <w:lvlJc w:val="left"/>
      <w:pPr>
        <w:ind w:left="6480" w:hanging="360"/>
      </w:pPr>
      <w:rPr>
        <w:rFonts w:ascii="Courier New" w:eastAsia="Courier New" w:hAnsi="Courier New" w:cs="Courier New" w:hint="default"/>
      </w:rPr>
    </w:lvl>
    <w:lvl w:ilvl="8" w:tplc="FFFFFFFF" w:tentative="1">
      <w:start w:val="1"/>
      <w:numFmt w:val="bullet"/>
      <w:lvlText w:val=""/>
      <w:lvlJc w:val="left"/>
      <w:pPr>
        <w:ind w:left="7200" w:hanging="360"/>
      </w:pPr>
      <w:rPr>
        <w:rFonts w:ascii="Wingdings" w:eastAsia="Wingdings" w:hAnsi="Wingdings" w:hint="default"/>
      </w:rPr>
    </w:lvl>
  </w:abstractNum>
  <w:abstractNum w:abstractNumId="6"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eastAsia="Symbol" w:hAnsi="Symbol" w:hint="default"/>
      </w:rPr>
    </w:lvl>
    <w:lvl w:ilvl="1" w:tplc="14090003">
      <w:start w:val="1"/>
      <w:numFmt w:val="bullet"/>
      <w:lvlText w:val="o"/>
      <w:lvlJc w:val="left"/>
      <w:pPr>
        <w:ind w:left="399" w:hanging="360"/>
      </w:pPr>
      <w:rPr>
        <w:rFonts w:ascii="Courier New" w:eastAsia="Courier New" w:hAnsi="Courier New" w:cs="Courier New" w:hint="default"/>
      </w:rPr>
    </w:lvl>
    <w:lvl w:ilvl="2" w:tplc="14090005" w:tentative="1">
      <w:start w:val="1"/>
      <w:numFmt w:val="bullet"/>
      <w:lvlText w:val=""/>
      <w:lvlJc w:val="left"/>
      <w:pPr>
        <w:ind w:left="1119" w:hanging="360"/>
      </w:pPr>
      <w:rPr>
        <w:rFonts w:ascii="Wingdings" w:eastAsia="Wingdings" w:hAnsi="Wingdings" w:hint="default"/>
      </w:rPr>
    </w:lvl>
    <w:lvl w:ilvl="3" w:tplc="14090001" w:tentative="1">
      <w:start w:val="1"/>
      <w:numFmt w:val="bullet"/>
      <w:lvlText w:val=""/>
      <w:lvlJc w:val="left"/>
      <w:pPr>
        <w:ind w:left="1839" w:hanging="360"/>
      </w:pPr>
      <w:rPr>
        <w:rFonts w:ascii="Symbol" w:eastAsia="Symbol" w:hAnsi="Symbol" w:hint="default"/>
      </w:rPr>
    </w:lvl>
    <w:lvl w:ilvl="4" w:tplc="14090003" w:tentative="1">
      <w:start w:val="1"/>
      <w:numFmt w:val="bullet"/>
      <w:lvlText w:val="o"/>
      <w:lvlJc w:val="left"/>
      <w:pPr>
        <w:ind w:left="2559" w:hanging="360"/>
      </w:pPr>
      <w:rPr>
        <w:rFonts w:ascii="Courier New" w:eastAsia="Courier New" w:hAnsi="Courier New" w:cs="Courier New" w:hint="default"/>
      </w:rPr>
    </w:lvl>
    <w:lvl w:ilvl="5" w:tplc="14090005" w:tentative="1">
      <w:start w:val="1"/>
      <w:numFmt w:val="bullet"/>
      <w:lvlText w:val=""/>
      <w:lvlJc w:val="left"/>
      <w:pPr>
        <w:ind w:left="3279" w:hanging="360"/>
      </w:pPr>
      <w:rPr>
        <w:rFonts w:ascii="Wingdings" w:eastAsia="Wingdings" w:hAnsi="Wingdings" w:hint="default"/>
      </w:rPr>
    </w:lvl>
    <w:lvl w:ilvl="6" w:tplc="14090001" w:tentative="1">
      <w:start w:val="1"/>
      <w:numFmt w:val="bullet"/>
      <w:lvlText w:val=""/>
      <w:lvlJc w:val="left"/>
      <w:pPr>
        <w:ind w:left="3999" w:hanging="360"/>
      </w:pPr>
      <w:rPr>
        <w:rFonts w:ascii="Symbol" w:eastAsia="Symbol" w:hAnsi="Symbol" w:hint="default"/>
      </w:rPr>
    </w:lvl>
    <w:lvl w:ilvl="7" w:tplc="14090003" w:tentative="1">
      <w:start w:val="1"/>
      <w:numFmt w:val="bullet"/>
      <w:lvlText w:val="o"/>
      <w:lvlJc w:val="left"/>
      <w:pPr>
        <w:ind w:left="4719" w:hanging="360"/>
      </w:pPr>
      <w:rPr>
        <w:rFonts w:ascii="Courier New" w:eastAsia="Courier New" w:hAnsi="Courier New" w:cs="Courier New" w:hint="default"/>
      </w:rPr>
    </w:lvl>
    <w:lvl w:ilvl="8" w:tplc="14090005" w:tentative="1">
      <w:start w:val="1"/>
      <w:numFmt w:val="bullet"/>
      <w:lvlText w:val=""/>
      <w:lvlJc w:val="left"/>
      <w:pPr>
        <w:ind w:left="5439" w:hanging="360"/>
      </w:pPr>
      <w:rPr>
        <w:rFonts w:ascii="Wingdings" w:eastAsia="Wingdings" w:hAnsi="Wingdings" w:hint="default"/>
      </w:rPr>
    </w:lvl>
  </w:abstractNum>
  <w:abstractNum w:abstractNumId="7" w15:restartNumberingAfterBreak="0">
    <w:nsid w:val="35BB02B7"/>
    <w:multiLevelType w:val="hybridMultilevel"/>
    <w:tmpl w:val="9F3EB5DC"/>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C996EA9"/>
    <w:multiLevelType w:val="hybridMultilevel"/>
    <w:tmpl w:val="46A808E6"/>
    <w:lvl w:ilvl="0" w:tplc="1409000B">
      <w:start w:val="1"/>
      <w:numFmt w:val="bullet"/>
      <w:lvlText w:val=""/>
      <w:lvlJc w:val="left"/>
      <w:pPr>
        <w:ind w:left="1440" w:hanging="360"/>
      </w:pPr>
      <w:rPr>
        <w:rFonts w:ascii="Wingdings" w:eastAsia="Wingdings" w:hAnsi="Wingdings" w:hint="default"/>
      </w:rPr>
    </w:lvl>
    <w:lvl w:ilvl="1" w:tplc="14090003" w:tentative="1">
      <w:start w:val="1"/>
      <w:numFmt w:val="bullet"/>
      <w:lvlText w:val="o"/>
      <w:lvlJc w:val="left"/>
      <w:pPr>
        <w:ind w:left="2160" w:hanging="360"/>
      </w:pPr>
      <w:rPr>
        <w:rFonts w:ascii="Courier New" w:eastAsia="Courier New" w:hAnsi="Courier New" w:cs="Courier New" w:hint="default"/>
      </w:rPr>
    </w:lvl>
    <w:lvl w:ilvl="2" w:tplc="14090005" w:tentative="1">
      <w:start w:val="1"/>
      <w:numFmt w:val="bullet"/>
      <w:lvlText w:val=""/>
      <w:lvlJc w:val="left"/>
      <w:pPr>
        <w:ind w:left="2880" w:hanging="360"/>
      </w:pPr>
      <w:rPr>
        <w:rFonts w:ascii="Wingdings" w:eastAsia="Wingdings" w:hAnsi="Wingdings" w:hint="default"/>
      </w:rPr>
    </w:lvl>
    <w:lvl w:ilvl="3" w:tplc="14090001" w:tentative="1">
      <w:start w:val="1"/>
      <w:numFmt w:val="bullet"/>
      <w:lvlText w:val=""/>
      <w:lvlJc w:val="left"/>
      <w:pPr>
        <w:ind w:left="3600" w:hanging="360"/>
      </w:pPr>
      <w:rPr>
        <w:rFonts w:ascii="Symbol" w:eastAsia="Symbol" w:hAnsi="Symbol" w:hint="default"/>
      </w:rPr>
    </w:lvl>
    <w:lvl w:ilvl="4" w:tplc="14090003" w:tentative="1">
      <w:start w:val="1"/>
      <w:numFmt w:val="bullet"/>
      <w:lvlText w:val="o"/>
      <w:lvlJc w:val="left"/>
      <w:pPr>
        <w:ind w:left="4320" w:hanging="360"/>
      </w:pPr>
      <w:rPr>
        <w:rFonts w:ascii="Courier New" w:eastAsia="Courier New" w:hAnsi="Courier New" w:cs="Courier New" w:hint="default"/>
      </w:rPr>
    </w:lvl>
    <w:lvl w:ilvl="5" w:tplc="14090005" w:tentative="1">
      <w:start w:val="1"/>
      <w:numFmt w:val="bullet"/>
      <w:lvlText w:val=""/>
      <w:lvlJc w:val="left"/>
      <w:pPr>
        <w:ind w:left="5040" w:hanging="360"/>
      </w:pPr>
      <w:rPr>
        <w:rFonts w:ascii="Wingdings" w:eastAsia="Wingdings" w:hAnsi="Wingdings" w:hint="default"/>
      </w:rPr>
    </w:lvl>
    <w:lvl w:ilvl="6" w:tplc="14090001" w:tentative="1">
      <w:start w:val="1"/>
      <w:numFmt w:val="bullet"/>
      <w:lvlText w:val=""/>
      <w:lvlJc w:val="left"/>
      <w:pPr>
        <w:ind w:left="5760" w:hanging="360"/>
      </w:pPr>
      <w:rPr>
        <w:rFonts w:ascii="Symbol" w:eastAsia="Symbol" w:hAnsi="Symbol" w:hint="default"/>
      </w:rPr>
    </w:lvl>
    <w:lvl w:ilvl="7" w:tplc="14090003" w:tentative="1">
      <w:start w:val="1"/>
      <w:numFmt w:val="bullet"/>
      <w:lvlText w:val="o"/>
      <w:lvlJc w:val="left"/>
      <w:pPr>
        <w:ind w:left="6480" w:hanging="360"/>
      </w:pPr>
      <w:rPr>
        <w:rFonts w:ascii="Courier New" w:eastAsia="Courier New" w:hAnsi="Courier New" w:cs="Courier New" w:hint="default"/>
      </w:rPr>
    </w:lvl>
    <w:lvl w:ilvl="8" w:tplc="14090005" w:tentative="1">
      <w:start w:val="1"/>
      <w:numFmt w:val="bullet"/>
      <w:lvlText w:val=""/>
      <w:lvlJc w:val="left"/>
      <w:pPr>
        <w:ind w:left="7200" w:hanging="360"/>
      </w:pPr>
      <w:rPr>
        <w:rFonts w:ascii="Wingdings" w:eastAsia="Wingdings" w:hAnsi="Wingdings" w:hint="default"/>
      </w:rPr>
    </w:lvl>
  </w:abstractNum>
  <w:abstractNum w:abstractNumId="9" w15:restartNumberingAfterBreak="0">
    <w:nsid w:val="3DA22F4B"/>
    <w:multiLevelType w:val="hybridMultilevel"/>
    <w:tmpl w:val="1F1E4D14"/>
    <w:lvl w:ilvl="0" w:tplc="4DC62CE8">
      <w:start w:val="1"/>
      <w:numFmt w:val="bullet"/>
      <w:lvlText w:val=""/>
      <w:lvlJc w:val="left"/>
      <w:pPr>
        <w:ind w:left="1440" w:hanging="360"/>
      </w:pPr>
      <w:rPr>
        <w:rFonts w:ascii="Symbol" w:eastAsia="Symbol" w:hAnsi="Symbol"/>
      </w:rPr>
    </w:lvl>
    <w:lvl w:ilvl="1" w:tplc="4E34B388">
      <w:start w:val="1"/>
      <w:numFmt w:val="bullet"/>
      <w:lvlText w:val=""/>
      <w:lvlJc w:val="left"/>
      <w:pPr>
        <w:ind w:left="1440" w:hanging="360"/>
      </w:pPr>
      <w:rPr>
        <w:rFonts w:ascii="Symbol" w:eastAsia="Symbol" w:hAnsi="Symbol"/>
      </w:rPr>
    </w:lvl>
    <w:lvl w:ilvl="2" w:tplc="FDD6BB38">
      <w:start w:val="1"/>
      <w:numFmt w:val="bullet"/>
      <w:lvlText w:val=""/>
      <w:lvlJc w:val="left"/>
      <w:pPr>
        <w:ind w:left="1440" w:hanging="360"/>
      </w:pPr>
      <w:rPr>
        <w:rFonts w:ascii="Symbol" w:eastAsia="Symbol" w:hAnsi="Symbol"/>
      </w:rPr>
    </w:lvl>
    <w:lvl w:ilvl="3" w:tplc="EBA6C7DE">
      <w:start w:val="1"/>
      <w:numFmt w:val="bullet"/>
      <w:lvlText w:val=""/>
      <w:lvlJc w:val="left"/>
      <w:pPr>
        <w:ind w:left="1440" w:hanging="360"/>
      </w:pPr>
      <w:rPr>
        <w:rFonts w:ascii="Symbol" w:eastAsia="Symbol" w:hAnsi="Symbol"/>
      </w:rPr>
    </w:lvl>
    <w:lvl w:ilvl="4" w:tplc="123608A6">
      <w:start w:val="1"/>
      <w:numFmt w:val="bullet"/>
      <w:lvlText w:val=""/>
      <w:lvlJc w:val="left"/>
      <w:pPr>
        <w:ind w:left="1440" w:hanging="360"/>
      </w:pPr>
      <w:rPr>
        <w:rFonts w:ascii="Symbol" w:eastAsia="Symbol" w:hAnsi="Symbol"/>
      </w:rPr>
    </w:lvl>
    <w:lvl w:ilvl="5" w:tplc="33CC7F64">
      <w:start w:val="1"/>
      <w:numFmt w:val="bullet"/>
      <w:lvlText w:val=""/>
      <w:lvlJc w:val="left"/>
      <w:pPr>
        <w:ind w:left="1440" w:hanging="360"/>
      </w:pPr>
      <w:rPr>
        <w:rFonts w:ascii="Symbol" w:eastAsia="Symbol" w:hAnsi="Symbol"/>
      </w:rPr>
    </w:lvl>
    <w:lvl w:ilvl="6" w:tplc="BB3A21B8">
      <w:start w:val="1"/>
      <w:numFmt w:val="bullet"/>
      <w:lvlText w:val=""/>
      <w:lvlJc w:val="left"/>
      <w:pPr>
        <w:ind w:left="1440" w:hanging="360"/>
      </w:pPr>
      <w:rPr>
        <w:rFonts w:ascii="Symbol" w:eastAsia="Symbol" w:hAnsi="Symbol"/>
      </w:rPr>
    </w:lvl>
    <w:lvl w:ilvl="7" w:tplc="D4DA5A80">
      <w:start w:val="1"/>
      <w:numFmt w:val="bullet"/>
      <w:lvlText w:val=""/>
      <w:lvlJc w:val="left"/>
      <w:pPr>
        <w:ind w:left="1440" w:hanging="360"/>
      </w:pPr>
      <w:rPr>
        <w:rFonts w:ascii="Symbol" w:eastAsia="Symbol" w:hAnsi="Symbol"/>
      </w:rPr>
    </w:lvl>
    <w:lvl w:ilvl="8" w:tplc="3F0C1AE0">
      <w:start w:val="1"/>
      <w:numFmt w:val="bullet"/>
      <w:lvlText w:val=""/>
      <w:lvlJc w:val="left"/>
      <w:pPr>
        <w:ind w:left="1440" w:hanging="360"/>
      </w:pPr>
      <w:rPr>
        <w:rFonts w:ascii="Symbol" w:eastAsia="Symbol" w:hAnsi="Symbol"/>
      </w:rPr>
    </w:lvl>
  </w:abstractNum>
  <w:abstractNum w:abstractNumId="10" w15:restartNumberingAfterBreak="0">
    <w:nsid w:val="3E9F2A00"/>
    <w:multiLevelType w:val="hybridMultilevel"/>
    <w:tmpl w:val="0E726B2C"/>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44EF461D"/>
    <w:multiLevelType w:val="hybridMultilevel"/>
    <w:tmpl w:val="F132A5B4"/>
    <w:lvl w:ilvl="0" w:tplc="9E4E7D50">
      <w:start w:val="1"/>
      <w:numFmt w:val="bullet"/>
      <w:lvlText w:val=""/>
      <w:lvlJc w:val="left"/>
      <w:pPr>
        <w:ind w:left="1440" w:hanging="360"/>
      </w:pPr>
      <w:rPr>
        <w:rFonts w:ascii="Symbol" w:eastAsia="Symbol" w:hAnsi="Symbol"/>
      </w:rPr>
    </w:lvl>
    <w:lvl w:ilvl="1" w:tplc="DC322444">
      <w:start w:val="1"/>
      <w:numFmt w:val="bullet"/>
      <w:lvlText w:val=""/>
      <w:lvlJc w:val="left"/>
      <w:pPr>
        <w:ind w:left="1440" w:hanging="360"/>
      </w:pPr>
      <w:rPr>
        <w:rFonts w:ascii="Symbol" w:eastAsia="Symbol" w:hAnsi="Symbol"/>
      </w:rPr>
    </w:lvl>
    <w:lvl w:ilvl="2" w:tplc="BEC28B66">
      <w:start w:val="1"/>
      <w:numFmt w:val="bullet"/>
      <w:lvlText w:val=""/>
      <w:lvlJc w:val="left"/>
      <w:pPr>
        <w:ind w:left="1440" w:hanging="360"/>
      </w:pPr>
      <w:rPr>
        <w:rFonts w:ascii="Symbol" w:eastAsia="Symbol" w:hAnsi="Symbol"/>
      </w:rPr>
    </w:lvl>
    <w:lvl w:ilvl="3" w:tplc="74182962">
      <w:start w:val="1"/>
      <w:numFmt w:val="bullet"/>
      <w:lvlText w:val=""/>
      <w:lvlJc w:val="left"/>
      <w:pPr>
        <w:ind w:left="1440" w:hanging="360"/>
      </w:pPr>
      <w:rPr>
        <w:rFonts w:ascii="Symbol" w:eastAsia="Symbol" w:hAnsi="Symbol"/>
      </w:rPr>
    </w:lvl>
    <w:lvl w:ilvl="4" w:tplc="F1D40EDC">
      <w:start w:val="1"/>
      <w:numFmt w:val="bullet"/>
      <w:lvlText w:val=""/>
      <w:lvlJc w:val="left"/>
      <w:pPr>
        <w:ind w:left="1440" w:hanging="360"/>
      </w:pPr>
      <w:rPr>
        <w:rFonts w:ascii="Symbol" w:eastAsia="Symbol" w:hAnsi="Symbol"/>
      </w:rPr>
    </w:lvl>
    <w:lvl w:ilvl="5" w:tplc="5AD2ABE6">
      <w:start w:val="1"/>
      <w:numFmt w:val="bullet"/>
      <w:lvlText w:val=""/>
      <w:lvlJc w:val="left"/>
      <w:pPr>
        <w:ind w:left="1440" w:hanging="360"/>
      </w:pPr>
      <w:rPr>
        <w:rFonts w:ascii="Symbol" w:eastAsia="Symbol" w:hAnsi="Symbol"/>
      </w:rPr>
    </w:lvl>
    <w:lvl w:ilvl="6" w:tplc="3CA62D1C">
      <w:start w:val="1"/>
      <w:numFmt w:val="bullet"/>
      <w:lvlText w:val=""/>
      <w:lvlJc w:val="left"/>
      <w:pPr>
        <w:ind w:left="1440" w:hanging="360"/>
      </w:pPr>
      <w:rPr>
        <w:rFonts w:ascii="Symbol" w:eastAsia="Symbol" w:hAnsi="Symbol"/>
      </w:rPr>
    </w:lvl>
    <w:lvl w:ilvl="7" w:tplc="EAA8B8B8">
      <w:start w:val="1"/>
      <w:numFmt w:val="bullet"/>
      <w:lvlText w:val=""/>
      <w:lvlJc w:val="left"/>
      <w:pPr>
        <w:ind w:left="1440" w:hanging="360"/>
      </w:pPr>
      <w:rPr>
        <w:rFonts w:ascii="Symbol" w:eastAsia="Symbol" w:hAnsi="Symbol"/>
      </w:rPr>
    </w:lvl>
    <w:lvl w:ilvl="8" w:tplc="1E668AEE">
      <w:start w:val="1"/>
      <w:numFmt w:val="bullet"/>
      <w:lvlText w:val=""/>
      <w:lvlJc w:val="left"/>
      <w:pPr>
        <w:ind w:left="1440" w:hanging="360"/>
      </w:pPr>
      <w:rPr>
        <w:rFonts w:ascii="Symbol" w:eastAsia="Symbol" w:hAnsi="Symbol"/>
      </w:rPr>
    </w:lvl>
  </w:abstractNum>
  <w:abstractNum w:abstractNumId="12"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eastAsia="Courier New" w:hAnsi="Courier New" w:cs="Courier New" w:hint="default"/>
      </w:rPr>
    </w:lvl>
    <w:lvl w:ilvl="2" w:tplc="FFFFFFFF" w:tentative="1">
      <w:start w:val="1"/>
      <w:numFmt w:val="bullet"/>
      <w:lvlText w:val=""/>
      <w:lvlJc w:val="left"/>
      <w:pPr>
        <w:ind w:left="2520" w:hanging="360"/>
      </w:pPr>
      <w:rPr>
        <w:rFonts w:ascii="Wingdings" w:eastAsia="Wingdings" w:hAnsi="Wingdings" w:hint="default"/>
      </w:rPr>
    </w:lvl>
    <w:lvl w:ilvl="3" w:tplc="FFFFFFFF" w:tentative="1">
      <w:start w:val="1"/>
      <w:numFmt w:val="bullet"/>
      <w:lvlText w:val=""/>
      <w:lvlJc w:val="left"/>
      <w:pPr>
        <w:ind w:left="3240" w:hanging="360"/>
      </w:pPr>
      <w:rPr>
        <w:rFonts w:ascii="Symbol" w:eastAsia="Symbol" w:hAnsi="Symbol" w:hint="default"/>
      </w:rPr>
    </w:lvl>
    <w:lvl w:ilvl="4" w:tplc="FFFFFFFF" w:tentative="1">
      <w:start w:val="1"/>
      <w:numFmt w:val="bullet"/>
      <w:lvlText w:val="o"/>
      <w:lvlJc w:val="left"/>
      <w:pPr>
        <w:ind w:left="3960" w:hanging="360"/>
      </w:pPr>
      <w:rPr>
        <w:rFonts w:ascii="Courier New" w:eastAsia="Courier New" w:hAnsi="Courier New" w:cs="Courier New" w:hint="default"/>
      </w:rPr>
    </w:lvl>
    <w:lvl w:ilvl="5" w:tplc="FFFFFFFF" w:tentative="1">
      <w:start w:val="1"/>
      <w:numFmt w:val="bullet"/>
      <w:lvlText w:val=""/>
      <w:lvlJc w:val="left"/>
      <w:pPr>
        <w:ind w:left="4680" w:hanging="360"/>
      </w:pPr>
      <w:rPr>
        <w:rFonts w:ascii="Wingdings" w:eastAsia="Wingdings" w:hAnsi="Wingdings" w:hint="default"/>
      </w:rPr>
    </w:lvl>
    <w:lvl w:ilvl="6" w:tplc="FFFFFFFF" w:tentative="1">
      <w:start w:val="1"/>
      <w:numFmt w:val="bullet"/>
      <w:lvlText w:val=""/>
      <w:lvlJc w:val="left"/>
      <w:pPr>
        <w:ind w:left="5400" w:hanging="360"/>
      </w:pPr>
      <w:rPr>
        <w:rFonts w:ascii="Symbol" w:eastAsia="Symbol" w:hAnsi="Symbol" w:hint="default"/>
      </w:rPr>
    </w:lvl>
    <w:lvl w:ilvl="7" w:tplc="FFFFFFFF" w:tentative="1">
      <w:start w:val="1"/>
      <w:numFmt w:val="bullet"/>
      <w:lvlText w:val="o"/>
      <w:lvlJc w:val="left"/>
      <w:pPr>
        <w:ind w:left="6120" w:hanging="360"/>
      </w:pPr>
      <w:rPr>
        <w:rFonts w:ascii="Courier New" w:eastAsia="Courier New" w:hAnsi="Courier New" w:cs="Courier New" w:hint="default"/>
      </w:rPr>
    </w:lvl>
    <w:lvl w:ilvl="8" w:tplc="FFFFFFFF" w:tentative="1">
      <w:start w:val="1"/>
      <w:numFmt w:val="bullet"/>
      <w:lvlText w:val=""/>
      <w:lvlJc w:val="left"/>
      <w:pPr>
        <w:ind w:left="6840" w:hanging="360"/>
      </w:pPr>
      <w:rPr>
        <w:rFonts w:ascii="Wingdings" w:eastAsia="Wingdings" w:hAnsi="Wingdings" w:hint="default"/>
      </w:rPr>
    </w:lvl>
  </w:abstractNum>
  <w:abstractNum w:abstractNumId="13"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eastAsia="Courier New" w:hAnsi="Courier New" w:cs="Courier New" w:hint="default"/>
      </w:rPr>
    </w:lvl>
    <w:lvl w:ilvl="2" w:tplc="FFFFFFFF" w:tentative="1">
      <w:start w:val="1"/>
      <w:numFmt w:val="bullet"/>
      <w:lvlText w:val=""/>
      <w:lvlJc w:val="left"/>
      <w:pPr>
        <w:ind w:left="2520" w:hanging="360"/>
      </w:pPr>
      <w:rPr>
        <w:rFonts w:ascii="Wingdings" w:eastAsia="Wingdings" w:hAnsi="Wingdings" w:hint="default"/>
      </w:rPr>
    </w:lvl>
    <w:lvl w:ilvl="3" w:tplc="FFFFFFFF" w:tentative="1">
      <w:start w:val="1"/>
      <w:numFmt w:val="bullet"/>
      <w:lvlText w:val=""/>
      <w:lvlJc w:val="left"/>
      <w:pPr>
        <w:ind w:left="3240" w:hanging="360"/>
      </w:pPr>
      <w:rPr>
        <w:rFonts w:ascii="Symbol" w:eastAsia="Symbol" w:hAnsi="Symbol" w:hint="default"/>
      </w:rPr>
    </w:lvl>
    <w:lvl w:ilvl="4" w:tplc="FFFFFFFF" w:tentative="1">
      <w:start w:val="1"/>
      <w:numFmt w:val="bullet"/>
      <w:lvlText w:val="o"/>
      <w:lvlJc w:val="left"/>
      <w:pPr>
        <w:ind w:left="3960" w:hanging="360"/>
      </w:pPr>
      <w:rPr>
        <w:rFonts w:ascii="Courier New" w:eastAsia="Courier New" w:hAnsi="Courier New" w:cs="Courier New" w:hint="default"/>
      </w:rPr>
    </w:lvl>
    <w:lvl w:ilvl="5" w:tplc="FFFFFFFF" w:tentative="1">
      <w:start w:val="1"/>
      <w:numFmt w:val="bullet"/>
      <w:lvlText w:val=""/>
      <w:lvlJc w:val="left"/>
      <w:pPr>
        <w:ind w:left="4680" w:hanging="360"/>
      </w:pPr>
      <w:rPr>
        <w:rFonts w:ascii="Wingdings" w:eastAsia="Wingdings" w:hAnsi="Wingdings" w:hint="default"/>
      </w:rPr>
    </w:lvl>
    <w:lvl w:ilvl="6" w:tplc="FFFFFFFF" w:tentative="1">
      <w:start w:val="1"/>
      <w:numFmt w:val="bullet"/>
      <w:lvlText w:val=""/>
      <w:lvlJc w:val="left"/>
      <w:pPr>
        <w:ind w:left="5400" w:hanging="360"/>
      </w:pPr>
      <w:rPr>
        <w:rFonts w:ascii="Symbol" w:eastAsia="Symbol" w:hAnsi="Symbol" w:hint="default"/>
      </w:rPr>
    </w:lvl>
    <w:lvl w:ilvl="7" w:tplc="FFFFFFFF" w:tentative="1">
      <w:start w:val="1"/>
      <w:numFmt w:val="bullet"/>
      <w:lvlText w:val="o"/>
      <w:lvlJc w:val="left"/>
      <w:pPr>
        <w:ind w:left="6120" w:hanging="360"/>
      </w:pPr>
      <w:rPr>
        <w:rFonts w:ascii="Courier New" w:eastAsia="Courier New" w:hAnsi="Courier New" w:cs="Courier New" w:hint="default"/>
      </w:rPr>
    </w:lvl>
    <w:lvl w:ilvl="8" w:tplc="FFFFFFFF" w:tentative="1">
      <w:start w:val="1"/>
      <w:numFmt w:val="bullet"/>
      <w:lvlText w:val=""/>
      <w:lvlJc w:val="left"/>
      <w:pPr>
        <w:ind w:left="6840" w:hanging="360"/>
      </w:pPr>
      <w:rPr>
        <w:rFonts w:ascii="Wingdings" w:eastAsia="Wingdings" w:hAnsi="Wingdings" w:hint="default"/>
      </w:rPr>
    </w:lvl>
  </w:abstractNum>
  <w:abstractNum w:abstractNumId="14"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eastAsia="Courier New" w:hAnsi="Courier New" w:cs="Courier New" w:hint="default"/>
      </w:rPr>
    </w:lvl>
    <w:lvl w:ilvl="2" w:tplc="14090005" w:tentative="1">
      <w:start w:val="1"/>
      <w:numFmt w:val="bullet"/>
      <w:lvlText w:val=""/>
      <w:lvlJc w:val="left"/>
      <w:pPr>
        <w:ind w:left="1800" w:hanging="360"/>
      </w:pPr>
      <w:rPr>
        <w:rFonts w:ascii="Wingdings" w:eastAsia="Wingdings" w:hAnsi="Wingdings" w:hint="default"/>
      </w:rPr>
    </w:lvl>
    <w:lvl w:ilvl="3" w:tplc="14090001" w:tentative="1">
      <w:start w:val="1"/>
      <w:numFmt w:val="bullet"/>
      <w:lvlText w:val=""/>
      <w:lvlJc w:val="left"/>
      <w:pPr>
        <w:ind w:left="2520" w:hanging="360"/>
      </w:pPr>
      <w:rPr>
        <w:rFonts w:ascii="Symbol" w:eastAsia="Symbol" w:hAnsi="Symbol" w:hint="default"/>
      </w:rPr>
    </w:lvl>
    <w:lvl w:ilvl="4" w:tplc="14090003" w:tentative="1">
      <w:start w:val="1"/>
      <w:numFmt w:val="bullet"/>
      <w:lvlText w:val="o"/>
      <w:lvlJc w:val="left"/>
      <w:pPr>
        <w:ind w:left="3240" w:hanging="360"/>
      </w:pPr>
      <w:rPr>
        <w:rFonts w:ascii="Courier New" w:eastAsia="Courier New" w:hAnsi="Courier New" w:cs="Courier New" w:hint="default"/>
      </w:rPr>
    </w:lvl>
    <w:lvl w:ilvl="5" w:tplc="14090005" w:tentative="1">
      <w:start w:val="1"/>
      <w:numFmt w:val="bullet"/>
      <w:lvlText w:val=""/>
      <w:lvlJc w:val="left"/>
      <w:pPr>
        <w:ind w:left="3960" w:hanging="360"/>
      </w:pPr>
      <w:rPr>
        <w:rFonts w:ascii="Wingdings" w:eastAsia="Wingdings" w:hAnsi="Wingdings" w:hint="default"/>
      </w:rPr>
    </w:lvl>
    <w:lvl w:ilvl="6" w:tplc="14090001" w:tentative="1">
      <w:start w:val="1"/>
      <w:numFmt w:val="bullet"/>
      <w:lvlText w:val=""/>
      <w:lvlJc w:val="left"/>
      <w:pPr>
        <w:ind w:left="4680" w:hanging="360"/>
      </w:pPr>
      <w:rPr>
        <w:rFonts w:ascii="Symbol" w:eastAsia="Symbol" w:hAnsi="Symbol" w:hint="default"/>
      </w:rPr>
    </w:lvl>
    <w:lvl w:ilvl="7" w:tplc="14090003" w:tentative="1">
      <w:start w:val="1"/>
      <w:numFmt w:val="bullet"/>
      <w:lvlText w:val="o"/>
      <w:lvlJc w:val="left"/>
      <w:pPr>
        <w:ind w:left="5400" w:hanging="360"/>
      </w:pPr>
      <w:rPr>
        <w:rFonts w:ascii="Courier New" w:eastAsia="Courier New" w:hAnsi="Courier New" w:cs="Courier New" w:hint="default"/>
      </w:rPr>
    </w:lvl>
    <w:lvl w:ilvl="8" w:tplc="14090005" w:tentative="1">
      <w:start w:val="1"/>
      <w:numFmt w:val="bullet"/>
      <w:lvlText w:val=""/>
      <w:lvlJc w:val="left"/>
      <w:pPr>
        <w:ind w:left="6120" w:hanging="360"/>
      </w:pPr>
      <w:rPr>
        <w:rFonts w:ascii="Wingdings" w:eastAsia="Wingdings" w:hAnsi="Wingdings" w:hint="default"/>
      </w:rPr>
    </w:lvl>
  </w:abstractNum>
  <w:abstractNum w:abstractNumId="15"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B214EC"/>
    <w:multiLevelType w:val="hybridMultilevel"/>
    <w:tmpl w:val="89F4CE4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6"/>
  </w:num>
  <w:num w:numId="2" w16cid:durableId="1550678651">
    <w:abstractNumId w:val="0"/>
  </w:num>
  <w:num w:numId="3" w16cid:durableId="909464774">
    <w:abstractNumId w:val="18"/>
  </w:num>
  <w:num w:numId="4" w16cid:durableId="2088645014">
    <w:abstractNumId w:val="2"/>
  </w:num>
  <w:num w:numId="5" w16cid:durableId="99224911">
    <w:abstractNumId w:val="7"/>
  </w:num>
  <w:num w:numId="6" w16cid:durableId="761141247">
    <w:abstractNumId w:val="9"/>
  </w:num>
  <w:num w:numId="7" w16cid:durableId="491487130">
    <w:abstractNumId w:val="11"/>
  </w:num>
  <w:num w:numId="8" w16cid:durableId="1981107119">
    <w:abstractNumId w:val="4"/>
  </w:num>
  <w:num w:numId="9" w16cid:durableId="1015763366">
    <w:abstractNumId w:val="1"/>
  </w:num>
  <w:num w:numId="10" w16cid:durableId="2117824825">
    <w:abstractNumId w:val="14"/>
  </w:num>
  <w:num w:numId="11" w16cid:durableId="137497435">
    <w:abstractNumId w:val="17"/>
  </w:num>
  <w:num w:numId="12" w16cid:durableId="16784013">
    <w:abstractNumId w:val="10"/>
  </w:num>
  <w:num w:numId="13" w16cid:durableId="1196430014">
    <w:abstractNumId w:val="8"/>
  </w:num>
  <w:num w:numId="14" w16cid:durableId="2023164940">
    <w:abstractNumId w:val="5"/>
  </w:num>
  <w:num w:numId="15" w16cid:durableId="2121217211">
    <w:abstractNumId w:val="12"/>
  </w:num>
  <w:num w:numId="16" w16cid:durableId="1018893666">
    <w:abstractNumId w:val="3"/>
  </w:num>
  <w:num w:numId="17" w16cid:durableId="1125542511">
    <w:abstractNumId w:val="13"/>
  </w:num>
  <w:num w:numId="18" w16cid:durableId="1050689048">
    <w:abstractNumId w:val="16"/>
  </w:num>
  <w:num w:numId="19" w16cid:durableId="1005477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251D1"/>
    <w:rsid w:val="00067E03"/>
    <w:rsid w:val="00097B62"/>
    <w:rsid w:val="000B7678"/>
    <w:rsid w:val="000D4870"/>
    <w:rsid w:val="0010037A"/>
    <w:rsid w:val="001036AC"/>
    <w:rsid w:val="001055ED"/>
    <w:rsid w:val="00153527"/>
    <w:rsid w:val="00153A89"/>
    <w:rsid w:val="001547D4"/>
    <w:rsid w:val="00162E23"/>
    <w:rsid w:val="001A55A1"/>
    <w:rsid w:val="001C4E8E"/>
    <w:rsid w:val="001C5684"/>
    <w:rsid w:val="001C5B9A"/>
    <w:rsid w:val="001E3269"/>
    <w:rsid w:val="0020656A"/>
    <w:rsid w:val="002111C1"/>
    <w:rsid w:val="002126F2"/>
    <w:rsid w:val="0022204D"/>
    <w:rsid w:val="002242E5"/>
    <w:rsid w:val="002275DD"/>
    <w:rsid w:val="00233834"/>
    <w:rsid w:val="0023654A"/>
    <w:rsid w:val="0024014B"/>
    <w:rsid w:val="00275014"/>
    <w:rsid w:val="00283787"/>
    <w:rsid w:val="002C34A6"/>
    <w:rsid w:val="002F0BAA"/>
    <w:rsid w:val="002F79A1"/>
    <w:rsid w:val="003063FD"/>
    <w:rsid w:val="003137EF"/>
    <w:rsid w:val="0033190B"/>
    <w:rsid w:val="00386644"/>
    <w:rsid w:val="003912D5"/>
    <w:rsid w:val="003C0BAE"/>
    <w:rsid w:val="003C29FF"/>
    <w:rsid w:val="003D27E7"/>
    <w:rsid w:val="003E4D7C"/>
    <w:rsid w:val="003F2FF4"/>
    <w:rsid w:val="00414EF9"/>
    <w:rsid w:val="00416497"/>
    <w:rsid w:val="004172B5"/>
    <w:rsid w:val="004179F3"/>
    <w:rsid w:val="00417EEB"/>
    <w:rsid w:val="00431D1A"/>
    <w:rsid w:val="0044192B"/>
    <w:rsid w:val="00467D12"/>
    <w:rsid w:val="00480186"/>
    <w:rsid w:val="00481B70"/>
    <w:rsid w:val="004945C6"/>
    <w:rsid w:val="00495F87"/>
    <w:rsid w:val="00496679"/>
    <w:rsid w:val="004B0812"/>
    <w:rsid w:val="004D014D"/>
    <w:rsid w:val="004D3C29"/>
    <w:rsid w:val="004E348D"/>
    <w:rsid w:val="005101FB"/>
    <w:rsid w:val="00536B38"/>
    <w:rsid w:val="00550C9F"/>
    <w:rsid w:val="00552C5E"/>
    <w:rsid w:val="00572AFA"/>
    <w:rsid w:val="00574862"/>
    <w:rsid w:val="0057596C"/>
    <w:rsid w:val="00591BBE"/>
    <w:rsid w:val="005A480C"/>
    <w:rsid w:val="005B1F77"/>
    <w:rsid w:val="005E30D4"/>
    <w:rsid w:val="005E34CC"/>
    <w:rsid w:val="005E764F"/>
    <w:rsid w:val="006674D4"/>
    <w:rsid w:val="006A33B9"/>
    <w:rsid w:val="006C6E7C"/>
    <w:rsid w:val="006D3F3E"/>
    <w:rsid w:val="006D78F3"/>
    <w:rsid w:val="006F1CA0"/>
    <w:rsid w:val="006F25D2"/>
    <w:rsid w:val="006F637F"/>
    <w:rsid w:val="0070174A"/>
    <w:rsid w:val="00715C9B"/>
    <w:rsid w:val="007177FC"/>
    <w:rsid w:val="007262F8"/>
    <w:rsid w:val="00737461"/>
    <w:rsid w:val="0074791E"/>
    <w:rsid w:val="00795B99"/>
    <w:rsid w:val="007A0185"/>
    <w:rsid w:val="007C741C"/>
    <w:rsid w:val="0081002A"/>
    <w:rsid w:val="00821368"/>
    <w:rsid w:val="00824C46"/>
    <w:rsid w:val="00835D44"/>
    <w:rsid w:val="00840FDB"/>
    <w:rsid w:val="00846BF6"/>
    <w:rsid w:val="008532E7"/>
    <w:rsid w:val="00856145"/>
    <w:rsid w:val="00857D8B"/>
    <w:rsid w:val="00867DE6"/>
    <w:rsid w:val="00886C05"/>
    <w:rsid w:val="008A6AF2"/>
    <w:rsid w:val="008A7D92"/>
    <w:rsid w:val="008B1670"/>
    <w:rsid w:val="008B37A8"/>
    <w:rsid w:val="008B3A74"/>
    <w:rsid w:val="008C4D8F"/>
    <w:rsid w:val="008D1A19"/>
    <w:rsid w:val="008F35E2"/>
    <w:rsid w:val="00904A2E"/>
    <w:rsid w:val="00934312"/>
    <w:rsid w:val="00936007"/>
    <w:rsid w:val="009766ED"/>
    <w:rsid w:val="009768A0"/>
    <w:rsid w:val="00980DF5"/>
    <w:rsid w:val="009B68F2"/>
    <w:rsid w:val="009E3F75"/>
    <w:rsid w:val="009E729D"/>
    <w:rsid w:val="009F4F89"/>
    <w:rsid w:val="00A038A6"/>
    <w:rsid w:val="00A05CDA"/>
    <w:rsid w:val="00A1555D"/>
    <w:rsid w:val="00A30B95"/>
    <w:rsid w:val="00A36C2D"/>
    <w:rsid w:val="00A55309"/>
    <w:rsid w:val="00A63ED1"/>
    <w:rsid w:val="00A71092"/>
    <w:rsid w:val="00AD04EB"/>
    <w:rsid w:val="00AD644C"/>
    <w:rsid w:val="00AE71A0"/>
    <w:rsid w:val="00B122A6"/>
    <w:rsid w:val="00B55962"/>
    <w:rsid w:val="00B566FD"/>
    <w:rsid w:val="00B75D34"/>
    <w:rsid w:val="00B9059F"/>
    <w:rsid w:val="00BA1320"/>
    <w:rsid w:val="00BA6044"/>
    <w:rsid w:val="00BE2C19"/>
    <w:rsid w:val="00BE6F65"/>
    <w:rsid w:val="00BF47F4"/>
    <w:rsid w:val="00C03E2E"/>
    <w:rsid w:val="00C118F2"/>
    <w:rsid w:val="00C2341D"/>
    <w:rsid w:val="00C2694C"/>
    <w:rsid w:val="00C33BB7"/>
    <w:rsid w:val="00C372FB"/>
    <w:rsid w:val="00C37C99"/>
    <w:rsid w:val="00C80F92"/>
    <w:rsid w:val="00C96893"/>
    <w:rsid w:val="00CB7738"/>
    <w:rsid w:val="00D00A16"/>
    <w:rsid w:val="00D078DE"/>
    <w:rsid w:val="00D602C7"/>
    <w:rsid w:val="00D65181"/>
    <w:rsid w:val="00D71D2A"/>
    <w:rsid w:val="00D85E32"/>
    <w:rsid w:val="00DB3D1F"/>
    <w:rsid w:val="00DB4F21"/>
    <w:rsid w:val="00DB591E"/>
    <w:rsid w:val="00DD1EFA"/>
    <w:rsid w:val="00DE245B"/>
    <w:rsid w:val="00E04297"/>
    <w:rsid w:val="00E1078F"/>
    <w:rsid w:val="00E25D73"/>
    <w:rsid w:val="00E27A12"/>
    <w:rsid w:val="00E373D9"/>
    <w:rsid w:val="00E50647"/>
    <w:rsid w:val="00E516E4"/>
    <w:rsid w:val="00E53B58"/>
    <w:rsid w:val="00E60B86"/>
    <w:rsid w:val="00E7304B"/>
    <w:rsid w:val="00E77938"/>
    <w:rsid w:val="00E9297D"/>
    <w:rsid w:val="00E92FBE"/>
    <w:rsid w:val="00EB57B3"/>
    <w:rsid w:val="00ED4E2D"/>
    <w:rsid w:val="00ED599E"/>
    <w:rsid w:val="00ED6D52"/>
    <w:rsid w:val="00F22A27"/>
    <w:rsid w:val="00F34141"/>
    <w:rsid w:val="00F6144D"/>
    <w:rsid w:val="00F753C6"/>
    <w:rsid w:val="00F75772"/>
    <w:rsid w:val="00F84358"/>
    <w:rsid w:val="00F96E01"/>
    <w:rsid w:val="00FA3AEB"/>
    <w:rsid w:val="00FA5C5B"/>
    <w:rsid w:val="00FA6CA5"/>
    <w:rsid w:val="00FB7CAE"/>
    <w:rsid w:val="00FC1340"/>
    <w:rsid w:val="00FD527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15:docId w15:val="{49954228-4CF5-4C78-9BD1-9001A40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E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Normal"/>
    <w:next w:val="Normal"/>
    <w:link w:val="TitleChar"/>
    <w:uiPriority w:val="10"/>
    <w:qFormat/>
    <w:rsid w:val="009E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L"/>
    <w:basedOn w:val="Normal"/>
    <w:link w:val="ListParagraphChar"/>
    <w:uiPriority w:val="34"/>
    <w:qFormat/>
    <w:rsid w:val="009E729D"/>
    <w:pPr>
      <w:ind w:left="720"/>
      <w:contextualSpacing/>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3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Segoe UI" w:hAnsi="Segoe UI" w:cs="Open Sans"/>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ascii="Segoe UI" w:eastAsia="Segoe UI" w:hAnsi="Segoe UI" w:cs="Open Sans"/>
      <w:sz w:val="18"/>
      <w:szCs w:val="18"/>
    </w:rPr>
  </w:style>
  <w:style w:type="paragraph" w:customStyle="1" w:styleId="TableHeading2">
    <w:name w:val="Table Heading 2"/>
    <w:basedOn w:val="Normal"/>
    <w:uiPriority w:val="1"/>
    <w:qFormat/>
    <w:rsid w:val="009E729D"/>
    <w:pPr>
      <w:spacing w:after="60"/>
    </w:pPr>
    <w:rPr>
      <w:rFonts w:ascii="Segoe UI" w:eastAsia="Segoe UI" w:hAnsi="Segoe UI" w:cs="Open Sans"/>
      <w:b/>
      <w:bCs/>
      <w:sz w:val="20"/>
      <w:szCs w:val="20"/>
    </w:rPr>
  </w:style>
  <w:style w:type="character" w:customStyle="1" w:styleId="TabletextChar">
    <w:name w:val="Table text Char"/>
    <w:basedOn w:val="DefaultParagraphFont"/>
    <w:link w:val="Tabletext"/>
    <w:uiPriority w:val="1"/>
    <w:rsid w:val="009E729D"/>
    <w:rPr>
      <w:rFonts w:ascii="Segoe UI" w:eastAsia="Segoe UI" w:hAnsi="Segoe UI" w:cs="Open Sans"/>
      <w:sz w:val="18"/>
      <w:szCs w:val="18"/>
    </w:rPr>
  </w:style>
  <w:style w:type="character" w:customStyle="1" w:styleId="TablebulletsChar">
    <w:name w:val="Table bullets Char"/>
    <w:basedOn w:val="TabletextChar"/>
    <w:link w:val="Tablebullets"/>
    <w:rsid w:val="009E729D"/>
    <w:rPr>
      <w:rFonts w:ascii="Segoe UI" w:eastAsia="Segoe UI" w:hAnsi="Segoe UI" w:cs="Open Sans"/>
      <w:sz w:val="18"/>
      <w:szCs w:val="18"/>
    </w:rPr>
  </w:style>
  <w:style w:type="character" w:styleId="Hyperlink">
    <w:name w:val="Hyperlink"/>
    <w:basedOn w:val="DefaultParagraphFont"/>
    <w:uiPriority w:val="99"/>
    <w:unhideWhenUsed/>
    <w:rsid w:val="00867DE6"/>
    <w:rPr>
      <w:color w:val="467886" w:themeColor="hyperlink"/>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L Char"/>
    <w:basedOn w:val="DefaultParagraphFont"/>
    <w:link w:val="ListParagraph"/>
    <w:uiPriority w:val="34"/>
    <w:qFormat/>
    <w:locked/>
    <w:rsid w:val="008A7D92"/>
  </w:style>
  <w:style w:type="paragraph" w:customStyle="1" w:styleId="L2numberedlist">
    <w:name w:val="L2 numbered list"/>
    <w:basedOn w:val="ListParagraph"/>
    <w:link w:val="L2numberedlistChar"/>
    <w:qFormat/>
    <w:rsid w:val="008A7D92"/>
    <w:pPr>
      <w:ind w:left="1134" w:hanging="397"/>
      <w:contextualSpacing w:val="0"/>
    </w:pPr>
    <w:rPr>
      <w:rFonts w:ascii="Segoe UI" w:eastAsia="Segoe UI" w:hAnsi="Segoe UI" w:cs="Open Sans"/>
      <w:color w:val="333332"/>
      <w:sz w:val="21"/>
    </w:rPr>
  </w:style>
  <w:style w:type="character" w:customStyle="1" w:styleId="L2numberedlistChar">
    <w:name w:val="L2 numbered list Char"/>
    <w:basedOn w:val="ListParagraphChar"/>
    <w:link w:val="L2numberedlist"/>
    <w:rsid w:val="008A7D92"/>
    <w:rPr>
      <w:rFonts w:ascii="Segoe UI" w:eastAsia="Segoe UI" w:hAnsi="Segoe UI" w:cs="Open Sans"/>
      <w:color w:val="333332"/>
      <w:sz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rPr>
      <w:rFonts w:ascii="Segoe UI" w:eastAsia="Segoe UI" w:hAnsi="Segoe UI" w:cs="Segoe UI"/>
      <w:sz w:val="21"/>
      <w:szCs w:val="21"/>
    </w:rPr>
  </w:style>
  <w:style w:type="character" w:customStyle="1" w:styleId="BodyTextChar">
    <w:name w:val="Body Text Char"/>
    <w:basedOn w:val="DefaultParagraphFont"/>
    <w:link w:val="BodyText"/>
    <w:uiPriority w:val="99"/>
    <w:rsid w:val="00467D12"/>
    <w:rPr>
      <w:rFonts w:ascii="Segoe UI" w:eastAsia="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hAnsi="Open Sans Condensed" w:cs="Open Sans"/>
      <w:b/>
      <w:bCs/>
      <w:color w:val="215E99" w:themeColor="text2" w:themeTint="BF"/>
      <w:sz w:val="40"/>
      <w:szCs w:val="40"/>
      <w:lang w:val="en-AU"/>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w:b/>
      <w:bCs/>
      <w:color w:val="215E99" w:themeColor="text2" w:themeTint="BF"/>
      <w:sz w:val="40"/>
      <w:szCs w:val="40"/>
      <w:lang w:val="en-AU" w:eastAsia="zh-TW"/>
    </w:rPr>
  </w:style>
  <w:style w:type="paragraph" w:styleId="Revision">
    <w:name w:val="Revision"/>
    <w:hidden/>
    <w:uiPriority w:val="99"/>
    <w:semiHidden/>
    <w:rsid w:val="007C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emergency-management-bill" TargetMode="External"/><Relationship Id="rId13" Type="http://schemas.openxmlformats.org/officeDocument/2006/relationships/hyperlink" Target="https://getready.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emergency-management-bi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Bill@nema.govt.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vildefence.govt.nz/strengthening-disaster-resilience-and-emergency-management" TargetMode="External"/><Relationship Id="rId4" Type="http://schemas.openxmlformats.org/officeDocument/2006/relationships/settings" Target="settings.xml"/><Relationship Id="rId9" Type="http://schemas.openxmlformats.org/officeDocument/2006/relationships/hyperlink" Target="https://www.civildefence.govt.nz/emergency-management-bill" TargetMode="External"/><Relationship Id="rId14" Type="http://schemas.openxmlformats.org/officeDocument/2006/relationships/hyperlink" Target="https://getready.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Aptos Display"/>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Aptos"/>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Warren [NEMA]</dc:creator>
  <cp:keywords/>
  <dc:description/>
  <cp:lastModifiedBy>Iona Wassilieff [NEMA]</cp:lastModifiedBy>
  <cp:revision>3</cp:revision>
  <cp:lastPrinted>2025-03-25T23:37:00Z</cp:lastPrinted>
  <dcterms:created xsi:type="dcterms:W3CDTF">2025-04-28T08:21:00Z</dcterms:created>
  <dcterms:modified xsi:type="dcterms:W3CDTF">2025-05-01T02:08:00Z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i4>5000361</vt:i4>
  </property>
  <property fmtid="{D5CDD505-2E9C-101B-9397-08002B2CF9AE}" pid="4" name="CASS.imProfileVersion">
    <vt:i4>1</vt:i4>
  </property>
  <property fmtid="{D5CDD505-2E9C-101B-9397-08002B2CF9AE}" pid="5" name="CASS.imProfileDescription">
    <vt:lpwstr>Summary version of EM Bill discussion document</vt:lpwstr>
  </property>
  <property fmtid="{D5CDD505-2E9C-101B-9397-08002B2CF9AE}" pid="6" name="CASS.imProfileAuthor">
    <vt:lpwstr>WARRENC</vt:lpwstr>
  </property>
  <property fmtid="{D5CDD505-2E9C-101B-9397-08002B2CF9AE}" pid="7" name="CASS.imProfileAuthorDescription">
    <vt:lpwstr>Cecilia Warren</vt:lpwstr>
  </property>
  <property fmtid="{D5CDD505-2E9C-101B-9397-08002B2CF9AE}" pid="8" name="CASS.imProfileCustom3">
    <vt:lpwstr>NEM-POL-2-5-9-3-6</vt:lpwstr>
  </property>
  <property fmtid="{D5CDD505-2E9C-101B-9397-08002B2CF9AE}" pid="9" name="CASS.imProfileCustom6">
    <vt:lpwstr>IN-CONFIDENCE</vt:lpwstr>
  </property>
  <property fmtid="{D5CDD505-2E9C-101B-9397-08002B2CF9AE}" pid="10" name="iManageFooter">
    <vt:lpwstr>WORDX~DOC~~~~~~~~~~~~~~~~~~~~~~~False~~~</vt:lpwstr>
  </property>
</Properties>
</file>