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29F800" w14:textId="14556BFC" w:rsidR="009E729D" w:rsidRPr="00015EC9" w:rsidRDefault="009E729D" w:rsidP="00431D1A">
      <w:pPr>
        <w:pStyle w:val="BodyText2"/>
      </w:pPr>
      <w:r w:rsidRPr="00015EC9">
        <w:t xml:space="preserve">ਨਿਊਜ਼ੀਲੈਂਡ ਦੇ ਆਪਾਤਕਾਲ ਪ੍ਰਬੰਧਨ ਕਾਨੂੰਨ ਨੂੰ ਮਜ਼ਬੂਤ ਕਰਨਾ </w:t>
      </w:r>
    </w:p>
    <w:p w14:paraId="5D8B9CD1" w14:textId="37FBB21A" w:rsidR="00417EEB" w:rsidRPr="00015EC9" w:rsidRDefault="0024014B" w:rsidP="00467D12">
      <w:pPr>
        <w:pStyle w:val="BodyText"/>
      </w:pPr>
      <w:r w:rsidRPr="00015EC9">
        <w:t xml:space="preserve">ਨਿਊਜ਼ੀਲੈਂਡ ਕਈ ਤਰ੍ਹਾਂ ਦੇ ਖ਼ਤਰਿਆਂ ਲਈ ਕਮਜ਼ੋਰ ਹੈ ਜੋ ਆਫ਼ਤਾਂ ਦਾ ਕਾਰਨ ਬਣ ਸਕਦੇ ਹਨ, ਜਿਵੇਂਕਿ ਹੜ੍ਹ, ਜੰਗਲ ਦੀ ਅੱਗ, ਮਹਾਂਮਾਰੀ, ਭੁਚਾਲ, ਜਾਂ ਬੁਨਿਆਦੀ ਢਾਂਚੇ ਦੀ ਅਸਫਲਤਾ। ਇੱਕ ਦੇਸ਼ ਦੇ ਤੌਰ 'ਤੇ ਸਾਨੂੰ ਆਫ਼ਤਾਂ ਤੋਂ ਨਿਪਟਣ ਦੀ ਆਪਣੀ ਸਮਰਥਾ ਨੂੰ ਮਜ਼ਬੂਤ ਕਰਨ ਲਈ ਅਤੀਤ ਦੀਆਂ ਆਪਾਤ ਸਥਿਤਿਆਂ ਤੋਂ ਸਿੱਖਣ ਦੀ ਲੋੜ ਹੈ। </w:t>
      </w:r>
    </w:p>
    <w:p w14:paraId="0F2B6B1E" w14:textId="3287F904" w:rsidR="00F84358" w:rsidRPr="00015EC9" w:rsidRDefault="00480186" w:rsidP="00F84358">
      <w:pPr>
        <w:rPr>
          <w:rFonts w:ascii="Segoe UI" w:hAnsi="Segoe UI" w:cs="Segoe UI"/>
          <w:sz w:val="21"/>
          <w:szCs w:val="21"/>
        </w:rPr>
      </w:pPr>
      <w:r w:rsidRPr="00015EC9">
        <w:rPr>
          <w:rFonts w:ascii="Segoe UI" w:hAnsi="Segoe UI"/>
          <w:sz w:val="21"/>
        </w:rPr>
        <w:t>ਸਰਕਾਰ ਇਸ ਸਾਲ ਦੇ ਅੰਤ ਵਿੱਚ ਨਵਾਂ ਕਾਨੂੰਨ ਲਿਆਉਣ ਦਾ ਇਰਾਦਾ ਰੱਖਦੀ ਹੈ ਤਾਂ ਜੋ ਆਪਾਤ ਸਥਿਤਿਆਂ ਦੇ ਜੋਖਮ ਦੇ ਤਰੀਕੇ ਨੂੰ ਮਜ਼ਬੂਤ ਅਤੇ ਆਧੁਨਿਕ ਬਣਾਇਆ ਜਾ ਸਕੇ। ਇਹ ਕਾਨੂੰਨ ਸਿਵਲ ਡਿਫੈਂਸ ਐਮਰਜੈਂਸੀ ਮੈਨੇਜਮੈਂਟ ਐਕਟ 2002 (CDEM ਐਕਟ) ਦੀ ਥਾਂ ਲਵੇਗਾ।</w:t>
      </w:r>
    </w:p>
    <w:p w14:paraId="7A4D1146" w14:textId="109F50E0" w:rsidR="00480186" w:rsidRPr="00015EC9" w:rsidRDefault="00480186" w:rsidP="00F84358">
      <w:pPr>
        <w:rPr>
          <w:rFonts w:ascii="Segoe UI" w:hAnsi="Segoe UI" w:cs="Segoe UI"/>
          <w:sz w:val="21"/>
          <w:szCs w:val="21"/>
        </w:rPr>
      </w:pPr>
      <w:r w:rsidRPr="00015EC9">
        <w:rPr>
          <w:rFonts w:ascii="Open Sans Condensed" w:hAnsi="Open Sans Condensed"/>
          <w:b/>
          <w:bCs/>
          <w:noProof/>
          <w:color w:val="0E2841" w:themeColor="text2"/>
          <w:sz w:val="50"/>
          <w:szCs w:val="50"/>
        </w:rPr>
        <mc:AlternateContent>
          <mc:Choice Requires="wps">
            <w:drawing>
              <wp:anchor distT="45720" distB="45720" distL="114300" distR="114300" simplePos="0" relativeHeight="251659264" behindDoc="0" locked="0" layoutInCell="1" allowOverlap="1" wp14:anchorId="604A4C13" wp14:editId="7CD4EF80">
                <wp:simplePos x="0" y="0"/>
                <wp:positionH relativeFrom="margin">
                  <wp:align>center</wp:align>
                </wp:positionH>
                <wp:positionV relativeFrom="paragraph">
                  <wp:posOffset>827653</wp:posOffset>
                </wp:positionV>
                <wp:extent cx="5962650" cy="17221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62650" cy="1722120"/>
                        </a:xfrm>
                        <a:prstGeom prst="rect">
                          <a:avLst/>
                        </a:prstGeom>
                        <a:solidFill>
                          <a:schemeClr val="tx2">
                            <a:lumMod val="10000"/>
                            <a:lumOff val="90000"/>
                          </a:schemeClr>
                        </a:solidFill>
                        <a:ln w="15875">
                          <a:solidFill>
                            <a:schemeClr val="tx2">
                              <a:lumMod val="75000"/>
                              <a:lumOff val="25000"/>
                            </a:schemeClr>
                          </a:solidFill>
                          <a:miter lim="800000"/>
                          <a:headEnd/>
                          <a:tailEnd/>
                        </a:ln>
                      </wps:spPr>
                      <wps:txbx>
                        <w:txbxContent>
                          <w:p w14:paraId="5C65D24B" w14:textId="67EE2F15" w:rsidR="009E729D" w:rsidRPr="00867DE6" w:rsidRDefault="009E729D">
                            <w:pPr>
                              <w:rPr>
                                <w:rFonts w:ascii="Segoe UI" w:hAnsi="Segoe UI" w:cs="Segoe UI"/>
                                <w:b/>
                                <w:bCs/>
                                <w:color w:val="215E99" w:themeColor="text2" w:themeTint="BF"/>
                                <w:sz w:val="21"/>
                                <w:szCs w:val="21"/>
                              </w:rPr>
                            </w:pPr>
                            <w:r>
                              <w:rPr>
                                <w:rFonts w:ascii="Segoe UI" w:hAnsi="Segoe UI"/>
                                <w:b/>
                                <w:color w:val="215E99" w:themeColor="text2" w:themeTint="BF"/>
                                <w:sz w:val="21"/>
                              </w:rPr>
                              <w:t>ਸਲਾਹ-ਮਸ਼ਵਰੇ ਦੀ ਪ੍ਰਕਿਰਿਆ</w:t>
                            </w:r>
                          </w:p>
                          <w:p w14:paraId="588EBCF0" w14:textId="2725B1BA" w:rsidR="009E729D" w:rsidRDefault="00480186">
                            <w:pPr>
                              <w:rPr>
                                <w:rFonts w:ascii="Segoe UI" w:hAnsi="Segoe UI" w:cs="Segoe UI"/>
                                <w:sz w:val="21"/>
                                <w:szCs w:val="21"/>
                              </w:rPr>
                            </w:pPr>
                            <w:r>
                              <w:rPr>
                                <w:rFonts w:ascii="Segoe UI" w:hAnsi="Segoe UI"/>
                                <w:sz w:val="21"/>
                              </w:rPr>
                              <w:t>ਤੁਸੀਂ ਪੂਰੀ ਚਰਚਾ ਦੇ ਦਸਤਾਵੇਜ਼ ਅਤੇ ਆਪਣੀ ਗੱਲ ਕਿਵੇਂ ਰੱਖਣੀ ਹੈ ਇਸ ਬਾਰੇ ਹੋਰ ਜਾਣਕਾਰੀ NEMA ਦੀ ਵੈੱਬਸਾਈਟ 'ਤੇ ਪ੍ਰਾਪਤ ਕਰ ਸਕਦੇ ਹੋ।</w:t>
                            </w:r>
                          </w:p>
                          <w:p w14:paraId="6F38716A" w14:textId="005AD984" w:rsidR="003063FD" w:rsidRPr="00FF1ADB" w:rsidRDefault="00F22130">
                            <w:pPr>
                              <w:rPr>
                                <w:rFonts w:ascii="Segoe UI" w:hAnsi="Segoe UI" w:cs="Segoe UI"/>
                                <w:bCs/>
                                <w:sz w:val="21"/>
                                <w:szCs w:val="21"/>
                                <w:lang w:bidi="pa-IN"/>
                              </w:rPr>
                            </w:pPr>
                            <w:hyperlink r:id="rId8" w:history="1">
                              <w:r w:rsidR="00EE1C7D" w:rsidRPr="00FF1ADB">
                                <w:rPr>
                                  <w:rStyle w:val="Hyperlink"/>
                                  <w:rFonts w:ascii="Nirmala UI" w:hAnsi="Nirmala UI" w:cs="Nirmala UI" w:hint="cs"/>
                                  <w:bCs/>
                                  <w:sz w:val="21"/>
                                  <w:cs/>
                                  <w:lang w:bidi="pa-IN"/>
                                </w:rPr>
                                <w:t>ਐਮਰਜੈਂਸੀ</w:t>
                              </w:r>
                              <w:r w:rsidR="00EE1C7D" w:rsidRPr="00FF1ADB">
                                <w:rPr>
                                  <w:rStyle w:val="Hyperlink"/>
                                  <w:rFonts w:ascii="Segoe UI" w:hAnsi="Segoe UI" w:cs="Raavi"/>
                                  <w:bCs/>
                                  <w:sz w:val="21"/>
                                  <w:cs/>
                                  <w:lang w:bidi="pa-IN"/>
                                </w:rPr>
                                <w:t xml:space="preserve"> </w:t>
                              </w:r>
                              <w:r w:rsidR="00EE1C7D" w:rsidRPr="00FF1ADB">
                                <w:rPr>
                                  <w:rStyle w:val="Hyperlink"/>
                                  <w:rFonts w:ascii="Nirmala UI" w:hAnsi="Nirmala UI" w:cs="Nirmala UI" w:hint="cs"/>
                                  <w:bCs/>
                                  <w:sz w:val="21"/>
                                  <w:cs/>
                                  <w:lang w:bidi="pa-IN"/>
                                </w:rPr>
                                <w:t>ਪ੍ਰਬੰਧਨ</w:t>
                              </w:r>
                              <w:r w:rsidR="00EE1C7D" w:rsidRPr="00FF1ADB">
                                <w:rPr>
                                  <w:rStyle w:val="Hyperlink"/>
                                  <w:rFonts w:ascii="Segoe UI" w:hAnsi="Segoe UI" w:cs="Raavi"/>
                                  <w:bCs/>
                                  <w:sz w:val="21"/>
                                  <w:cs/>
                                  <w:lang w:bidi="pa-IN"/>
                                </w:rPr>
                                <w:t xml:space="preserve"> </w:t>
                              </w:r>
                              <w:r w:rsidR="00EE1C7D" w:rsidRPr="00FF1ADB">
                                <w:rPr>
                                  <w:rStyle w:val="Hyperlink"/>
                                  <w:rFonts w:ascii="Nirmala UI" w:hAnsi="Nirmala UI" w:cs="Nirmala UI" w:hint="cs"/>
                                  <w:bCs/>
                                  <w:sz w:val="21"/>
                                  <w:cs/>
                                  <w:lang w:bidi="pa-IN"/>
                                </w:rPr>
                                <w:t>ਬਿੱਲ</w:t>
                              </w:r>
                              <w:r w:rsidR="00EE1C7D" w:rsidRPr="00FF1ADB">
                                <w:rPr>
                                  <w:rStyle w:val="Hyperlink"/>
                                  <w:rFonts w:ascii="Segoe UI" w:hAnsi="Segoe UI" w:cs="Raavi"/>
                                  <w:bCs/>
                                  <w:sz w:val="21"/>
                                  <w:cs/>
                                  <w:lang w:bidi="pa-IN"/>
                                </w:rPr>
                                <w:t xml:space="preserve"> </w:t>
                              </w:r>
                              <w:r w:rsidR="00EE1C7D" w:rsidRPr="00FF1ADB">
                                <w:rPr>
                                  <w:rStyle w:val="Hyperlink"/>
                                  <w:rFonts w:ascii="Nirmala UI" w:hAnsi="Nirmala UI" w:cs="Nirmala UI" w:hint="cs"/>
                                  <w:bCs/>
                                  <w:sz w:val="21"/>
                                  <w:cs/>
                                  <w:lang w:bidi="pa-IN"/>
                                </w:rPr>
                                <w:t>ਬਾਰੇ</w:t>
                              </w:r>
                              <w:r w:rsidR="00EE1C7D" w:rsidRPr="00FF1ADB">
                                <w:rPr>
                                  <w:rStyle w:val="Hyperlink"/>
                                  <w:rFonts w:ascii="Segoe UI" w:hAnsi="Segoe UI" w:cs="Raavi"/>
                                  <w:bCs/>
                                  <w:sz w:val="21"/>
                                  <w:cs/>
                                  <w:lang w:bidi="pa-IN"/>
                                </w:rPr>
                                <w:t xml:space="preserve"> </w:t>
                              </w:r>
                              <w:r w:rsidR="00EE1C7D" w:rsidRPr="00FF1ADB">
                                <w:rPr>
                                  <w:rStyle w:val="Hyperlink"/>
                                  <w:rFonts w:ascii="Nirmala UI" w:hAnsi="Nirmala UI" w:cs="Nirmala UI" w:hint="cs"/>
                                  <w:bCs/>
                                  <w:sz w:val="21"/>
                                  <w:cs/>
                                  <w:lang w:bidi="pa-IN"/>
                                </w:rPr>
                                <w:t>ਸਲਾਹ</w:t>
                              </w:r>
                              <w:r w:rsidR="00EE1C7D" w:rsidRPr="00FF1ADB">
                                <w:rPr>
                                  <w:rStyle w:val="Hyperlink"/>
                                  <w:rFonts w:ascii="Segoe UI" w:hAnsi="Segoe UI" w:cs="Raavi"/>
                                  <w:bCs/>
                                  <w:sz w:val="21"/>
                                  <w:cs/>
                                  <w:lang w:bidi="pa-IN"/>
                                </w:rPr>
                                <w:t>-</w:t>
                              </w:r>
                              <w:r w:rsidR="00EE1C7D" w:rsidRPr="00FF1ADB">
                                <w:rPr>
                                  <w:rStyle w:val="Hyperlink"/>
                                  <w:rFonts w:ascii="Nirmala UI" w:hAnsi="Nirmala UI" w:cs="Nirmala UI" w:hint="cs"/>
                                  <w:bCs/>
                                  <w:sz w:val="21"/>
                                  <w:cs/>
                                  <w:lang w:bidi="pa-IN"/>
                                </w:rPr>
                                <w:t>ਮਸ਼ਵਰਾ</w:t>
                              </w:r>
                            </w:hyperlink>
                          </w:p>
                          <w:p w14:paraId="6AC9A364" w14:textId="19DC6F07" w:rsidR="009E729D" w:rsidRPr="003063FD" w:rsidRDefault="009E729D">
                            <w:pPr>
                              <w:rPr>
                                <w:rFonts w:ascii="Segoe UI" w:hAnsi="Segoe UI" w:cs="Segoe UI"/>
                                <w:sz w:val="21"/>
                                <w:szCs w:val="21"/>
                              </w:rPr>
                            </w:pPr>
                            <w:r w:rsidRPr="00FF1ADB">
                              <w:rPr>
                                <w:rFonts w:ascii="Segoe UI" w:hAnsi="Segoe UI"/>
                                <w:sz w:val="21"/>
                                <w:szCs w:val="21"/>
                              </w:rPr>
                              <w:t>ਜਨਤਕ ਸਲਾਹ-ਮਸ਼ਵਰਾ</w:t>
                            </w:r>
                            <w:r w:rsidR="00F22130">
                              <w:rPr>
                                <w:rFonts w:ascii="Segoe UI" w:hAnsi="Segoe UI"/>
                                <w:b/>
                                <w:bCs/>
                                <w:sz w:val="21"/>
                                <w:szCs w:val="21"/>
                              </w:rPr>
                              <w:t>20</w:t>
                            </w:r>
                            <w:r w:rsidR="008532E7" w:rsidRPr="00FF1ADB">
                              <w:rPr>
                                <w:rFonts w:ascii="Segoe UI" w:hAnsi="Segoe UI"/>
                                <w:b/>
                                <w:bCs/>
                                <w:sz w:val="21"/>
                                <w:szCs w:val="21"/>
                              </w:rPr>
                              <w:t xml:space="preserve"> ਮਈ</w:t>
                            </w:r>
                            <w:r w:rsidRPr="00FF1ADB">
                              <w:rPr>
                                <w:rFonts w:ascii="Segoe UI" w:hAnsi="Segoe UI"/>
                                <w:b/>
                                <w:sz w:val="21"/>
                              </w:rPr>
                              <w:t xml:space="preserve"> 2025 ਨੂੰ ਸ਼ਾਮ 5 ਵਜੇ ਬੰਦ ਹੋ ਜਾਵੇਗਾ</w:t>
                            </w:r>
                            <w:r w:rsidRPr="00FF1ADB">
                              <w:rPr>
                                <w:rFonts w:ascii="Segoe UI" w:hAnsi="Segoe UI"/>
                                <w:sz w:val="21"/>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04A4C13" id="_x0000_t202" coordsize="21600,21600" o:spt="202" path="m,l,21600r21600,l21600,xe">
                <v:stroke joinstyle="miter"/>
                <v:path gradientshapeok="t" o:connecttype="rect"/>
              </v:shapetype>
              <v:shape id="Text Box 2" o:spid="_x0000_s1026" type="#_x0000_t202" style="position:absolute;margin-left:0;margin-top:65.15pt;width:469.5pt;height:135.6pt;z-index:251659264;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" fillcolor="#dceaf7 [351]" strokecolor="#215e99 [2431]" strokeweight="1.25pt">
                <v:textbox>
                  <w:txbxContent>
                    <w:p w14:paraId="5C65D24B" w14:textId="67EE2F15" w:rsidR="009E729D" w:rsidRPr="00867DE6" w:rsidRDefault="009E729D">
                      <w:pPr>
                        <w:rPr>
                          <w:rFonts w:ascii="Segoe UI" w:hAnsi="Segoe UI" w:cs="Segoe UI"/>
                          <w:b/>
                          <w:bCs/>
                          <w:color w:val="215E99" w:themeColor="text2" w:themeTint="BF"/>
                          <w:sz w:val="21"/>
                          <w:szCs w:val="21"/>
                        </w:rPr>
                      </w:pPr>
                      <w:r>
                        <w:rPr>
                          <w:rFonts w:ascii="Segoe UI" w:hAnsi="Segoe UI"/>
                          <w:b/>
                          <w:color w:val="215E99" w:themeColor="text2" w:themeTint="BF"/>
                          <w:sz w:val="21"/>
                        </w:rPr>
                        <w:t>ਸਲਾਹ-ਮਸ਼ਵਰੇ ਦੀ ਪ੍ਰਕਿਰਿਆ</w:t>
                      </w:r>
                    </w:p>
                    <w:p w14:paraId="588EBCF0" w14:textId="2725B1BA" w:rsidR="009E729D" w:rsidRDefault="00480186">
                      <w:pPr>
                        <w:rPr>
                          <w:rFonts w:ascii="Segoe UI" w:hAnsi="Segoe UI" w:cs="Segoe UI"/>
                          <w:sz w:val="21"/>
                          <w:szCs w:val="21"/>
                        </w:rPr>
                      </w:pPr>
                      <w:r>
                        <w:rPr>
                          <w:rFonts w:ascii="Segoe UI" w:hAnsi="Segoe UI"/>
                          <w:sz w:val="21"/>
                        </w:rPr>
                        <w:t>ਤੁਸੀਂ ਪੂਰੀ ਚਰਚਾ ਦੇ ਦਸਤਾਵੇਜ਼ ਅਤੇ ਆਪਣੀ ਗੱਲ ਕਿਵੇਂ ਰੱਖਣੀ ਹੈ ਇਸ ਬਾਰੇ ਹੋਰ ਜਾਣਕਾਰੀ NEMA ਦੀ ਵੈੱਬਸਾਈਟ 'ਤੇ ਪ੍ਰਾਪਤ ਕਰ ਸਕਦੇ ਹੋ।</w:t>
                      </w:r>
                    </w:p>
                    <w:p w14:paraId="6F38716A" w14:textId="005AD984" w:rsidR="003063FD" w:rsidRPr="00FF1ADB" w:rsidRDefault="00F22130">
                      <w:pPr>
                        <w:rPr>
                          <w:rFonts w:ascii="Segoe UI" w:hAnsi="Segoe UI" w:cs="Segoe UI"/>
                          <w:bCs/>
                          <w:sz w:val="21"/>
                          <w:szCs w:val="21"/>
                          <w:lang w:bidi="pa-IN"/>
                        </w:rPr>
                      </w:pPr>
                      <w:hyperlink r:id="rId9" w:history="1">
                        <w:r w:rsidR="00EE1C7D" w:rsidRPr="00FF1ADB">
                          <w:rPr>
                            <w:rStyle w:val="Hyperlink"/>
                            <w:rFonts w:ascii="Nirmala UI" w:hAnsi="Nirmala UI" w:cs="Nirmala UI" w:hint="cs"/>
                            <w:bCs/>
                            <w:sz w:val="21"/>
                            <w:cs/>
                            <w:lang w:bidi="pa-IN"/>
                          </w:rPr>
                          <w:t>ਐਮਰਜੈਂਸੀ</w:t>
                        </w:r>
                        <w:r w:rsidR="00EE1C7D" w:rsidRPr="00FF1ADB">
                          <w:rPr>
                            <w:rStyle w:val="Hyperlink"/>
                            <w:rFonts w:ascii="Segoe UI" w:hAnsi="Segoe UI" w:cs="Raavi"/>
                            <w:bCs/>
                            <w:sz w:val="21"/>
                            <w:cs/>
                            <w:lang w:bidi="pa-IN"/>
                          </w:rPr>
                          <w:t xml:space="preserve"> </w:t>
                        </w:r>
                        <w:r w:rsidR="00EE1C7D" w:rsidRPr="00FF1ADB">
                          <w:rPr>
                            <w:rStyle w:val="Hyperlink"/>
                            <w:rFonts w:ascii="Nirmala UI" w:hAnsi="Nirmala UI" w:cs="Nirmala UI" w:hint="cs"/>
                            <w:bCs/>
                            <w:sz w:val="21"/>
                            <w:cs/>
                            <w:lang w:bidi="pa-IN"/>
                          </w:rPr>
                          <w:t>ਪ੍ਰਬੰਧਨ</w:t>
                        </w:r>
                        <w:r w:rsidR="00EE1C7D" w:rsidRPr="00FF1ADB">
                          <w:rPr>
                            <w:rStyle w:val="Hyperlink"/>
                            <w:rFonts w:ascii="Segoe UI" w:hAnsi="Segoe UI" w:cs="Raavi"/>
                            <w:bCs/>
                            <w:sz w:val="21"/>
                            <w:cs/>
                            <w:lang w:bidi="pa-IN"/>
                          </w:rPr>
                          <w:t xml:space="preserve"> </w:t>
                        </w:r>
                        <w:r w:rsidR="00EE1C7D" w:rsidRPr="00FF1ADB">
                          <w:rPr>
                            <w:rStyle w:val="Hyperlink"/>
                            <w:rFonts w:ascii="Nirmala UI" w:hAnsi="Nirmala UI" w:cs="Nirmala UI" w:hint="cs"/>
                            <w:bCs/>
                            <w:sz w:val="21"/>
                            <w:cs/>
                            <w:lang w:bidi="pa-IN"/>
                          </w:rPr>
                          <w:t>ਬਿੱਲ</w:t>
                        </w:r>
                        <w:r w:rsidR="00EE1C7D" w:rsidRPr="00FF1ADB">
                          <w:rPr>
                            <w:rStyle w:val="Hyperlink"/>
                            <w:rFonts w:ascii="Segoe UI" w:hAnsi="Segoe UI" w:cs="Raavi"/>
                            <w:bCs/>
                            <w:sz w:val="21"/>
                            <w:cs/>
                            <w:lang w:bidi="pa-IN"/>
                          </w:rPr>
                          <w:t xml:space="preserve"> </w:t>
                        </w:r>
                        <w:r w:rsidR="00EE1C7D" w:rsidRPr="00FF1ADB">
                          <w:rPr>
                            <w:rStyle w:val="Hyperlink"/>
                            <w:rFonts w:ascii="Nirmala UI" w:hAnsi="Nirmala UI" w:cs="Nirmala UI" w:hint="cs"/>
                            <w:bCs/>
                            <w:sz w:val="21"/>
                            <w:cs/>
                            <w:lang w:bidi="pa-IN"/>
                          </w:rPr>
                          <w:t>ਬਾਰੇ</w:t>
                        </w:r>
                        <w:r w:rsidR="00EE1C7D" w:rsidRPr="00FF1ADB">
                          <w:rPr>
                            <w:rStyle w:val="Hyperlink"/>
                            <w:rFonts w:ascii="Segoe UI" w:hAnsi="Segoe UI" w:cs="Raavi"/>
                            <w:bCs/>
                            <w:sz w:val="21"/>
                            <w:cs/>
                            <w:lang w:bidi="pa-IN"/>
                          </w:rPr>
                          <w:t xml:space="preserve"> </w:t>
                        </w:r>
                        <w:r w:rsidR="00EE1C7D" w:rsidRPr="00FF1ADB">
                          <w:rPr>
                            <w:rStyle w:val="Hyperlink"/>
                            <w:rFonts w:ascii="Nirmala UI" w:hAnsi="Nirmala UI" w:cs="Nirmala UI" w:hint="cs"/>
                            <w:bCs/>
                            <w:sz w:val="21"/>
                            <w:cs/>
                            <w:lang w:bidi="pa-IN"/>
                          </w:rPr>
                          <w:t>ਸਲਾਹ</w:t>
                        </w:r>
                        <w:r w:rsidR="00EE1C7D" w:rsidRPr="00FF1ADB">
                          <w:rPr>
                            <w:rStyle w:val="Hyperlink"/>
                            <w:rFonts w:ascii="Segoe UI" w:hAnsi="Segoe UI" w:cs="Raavi"/>
                            <w:bCs/>
                            <w:sz w:val="21"/>
                            <w:cs/>
                            <w:lang w:bidi="pa-IN"/>
                          </w:rPr>
                          <w:t>-</w:t>
                        </w:r>
                        <w:r w:rsidR="00EE1C7D" w:rsidRPr="00FF1ADB">
                          <w:rPr>
                            <w:rStyle w:val="Hyperlink"/>
                            <w:rFonts w:ascii="Nirmala UI" w:hAnsi="Nirmala UI" w:cs="Nirmala UI" w:hint="cs"/>
                            <w:bCs/>
                            <w:sz w:val="21"/>
                            <w:cs/>
                            <w:lang w:bidi="pa-IN"/>
                          </w:rPr>
                          <w:t>ਮਸ਼ਵਰਾ</w:t>
                        </w:r>
                      </w:hyperlink>
                    </w:p>
                    <w:p w14:paraId="6AC9A364" w14:textId="19DC6F07" w:rsidR="009E729D" w:rsidRPr="003063FD" w:rsidRDefault="009E729D">
                      <w:pPr>
                        <w:rPr>
                          <w:rFonts w:ascii="Segoe UI" w:hAnsi="Segoe UI" w:cs="Segoe UI"/>
                          <w:sz w:val="21"/>
                          <w:szCs w:val="21"/>
                        </w:rPr>
                      </w:pPr>
                      <w:r w:rsidRPr="00FF1ADB">
                        <w:rPr>
                          <w:rFonts w:ascii="Segoe UI" w:hAnsi="Segoe UI"/>
                          <w:sz w:val="21"/>
                          <w:szCs w:val="21"/>
                        </w:rPr>
                        <w:t>ਜਨਤਕ ਸਲਾਹ-ਮਸ਼ਵਰਾ</w:t>
                      </w:r>
                      <w:r w:rsidR="00F22130">
                        <w:rPr>
                          <w:rFonts w:ascii="Segoe UI" w:hAnsi="Segoe UI"/>
                          <w:b/>
                          <w:bCs/>
                          <w:sz w:val="21"/>
                          <w:szCs w:val="21"/>
                        </w:rPr>
                        <w:t>20</w:t>
                      </w:r>
                      <w:r w:rsidR="008532E7" w:rsidRPr="00FF1ADB">
                        <w:rPr>
                          <w:rFonts w:ascii="Segoe UI" w:hAnsi="Segoe UI"/>
                          <w:b/>
                          <w:bCs/>
                          <w:sz w:val="21"/>
                          <w:szCs w:val="21"/>
                        </w:rPr>
                        <w:t xml:space="preserve"> ਮਈ</w:t>
                      </w:r>
                      <w:r w:rsidRPr="00FF1ADB">
                        <w:rPr>
                          <w:rFonts w:ascii="Segoe UI" w:hAnsi="Segoe UI"/>
                          <w:b/>
                          <w:sz w:val="21"/>
                        </w:rPr>
                        <w:t xml:space="preserve"> 2025 ਨੂੰ ਸ਼ਾਮ 5 ਵਜੇ ਬੰਦ ਹੋ ਜਾਵੇਗਾ</w:t>
                      </w:r>
                      <w:r w:rsidRPr="00FF1ADB">
                        <w:rPr>
                          <w:rFonts w:ascii="Segoe UI" w:hAnsi="Segoe UI"/>
                          <w:sz w:val="21"/>
                        </w:rPr>
                        <w:t>।</w:t>
                      </w:r>
                    </w:p>
                  </w:txbxContent>
                </v:textbox>
                <w10:wrap type="square" anchorx="margin"/>
              </v:shape>
            </w:pict>
          </mc:Fallback>
        </mc:AlternateContent>
      </w:r>
      <w:r w:rsidRPr="00015EC9">
        <w:rPr>
          <w:rFonts w:ascii="Segoe UI" w:hAnsi="Segoe UI"/>
          <w:sz w:val="21"/>
        </w:rPr>
        <w:t>ਇਸ ਪ੍ਰਕਿਰਿਆ ਦੇ ਹਿੱਸੇ ਵਜੋਂ, ਨੈਸ਼ਨਲ ਐਮਰਜੈਂਸੀ ਮੈਨੇਜਮੈਂਟ ਏਜੰਸੀ (NEMA) ਉਹਨਾਂ ਮੁੱਦਿਆਂ ਅਤੇ ਵਿਕਲਪਾਂ ਬਾਰੇ ਤੁਹਾਡੇ ਵਿਚਾਰ ਸੁਣਨਾ ਚਾਹੁੰਦੀ ਹੈ ਜਿਨ੍ਹਾਂ ਨੂੰ ਇੱਕ ਚਰਚਾ ਦੇ ਦਸਤਾਵੇਜ਼ ਵਿੱਚ ਦਰਸਾਇਆ ਗਿਆ ਹੈ। ਤੁਹਾਡੇ ਸੁਝਾਅ ਤੋਂ NEMA ਨੂੰ ਕਾਨੂੰਨ ਦੀ ਵਿਸ਼ਾ-ਵਸਤੁ ਦੇ ਸੰਬੰਧ ਵਿੱਚ ਸਰਕਾਰ ਨੂੰ ਸਲਾਹ ਦੇਣ ਵਿੱਚ ਮਦਦ ਮਿਲੇਗੀ।</w:t>
      </w:r>
    </w:p>
    <w:p w14:paraId="671CA063" w14:textId="09F9C675" w:rsidR="00867DE6" w:rsidRPr="00015EC9" w:rsidRDefault="00867DE6" w:rsidP="00CB7738">
      <w:pPr>
        <w:spacing w:before="240"/>
        <w:rPr>
          <w:rFonts w:ascii="Segoe UI" w:hAnsi="Segoe UI" w:cs="Segoe UI"/>
          <w:b/>
          <w:bCs/>
          <w:i/>
          <w:iCs/>
          <w:color w:val="215E99" w:themeColor="text2" w:themeTint="BF"/>
          <w:sz w:val="24"/>
          <w:szCs w:val="24"/>
        </w:rPr>
      </w:pPr>
      <w:r w:rsidRPr="00015EC9">
        <w:rPr>
          <w:rFonts w:ascii="Segoe UI" w:hAnsi="Segoe UI"/>
          <w:b/>
          <w:i/>
          <w:color w:val="215E99" w:themeColor="text2" w:themeTint="BF"/>
          <w:sz w:val="24"/>
        </w:rPr>
        <w:t>ਸਿਵਲ ਡਿਫੈਂਸ ਐਮਰਜੈਂਸੀ ਮੈਨੇਜਮੈਂਟ ਐਕਟ ਕੀ ਕਰਦਾ ਹੈ?</w:t>
      </w:r>
    </w:p>
    <w:p w14:paraId="33642ADA" w14:textId="48B347ED" w:rsidR="00B75D34" w:rsidRPr="00015EC9" w:rsidRDefault="003E4D7C" w:rsidP="009E729D">
      <w:pPr>
        <w:rPr>
          <w:rFonts w:ascii="Segoe UI" w:hAnsi="Segoe UI" w:cs="Segoe UI"/>
          <w:sz w:val="21"/>
          <w:szCs w:val="21"/>
        </w:rPr>
      </w:pPr>
      <w:r w:rsidRPr="00015EC9">
        <w:rPr>
          <w:rFonts w:ascii="Segoe UI" w:hAnsi="Segoe UI"/>
          <w:sz w:val="21"/>
        </w:rPr>
        <w:t>CDEM ਐਕਟ ਪ੍ਰਦਾਨ ਕਰਦਾ ਹੈ:</w:t>
      </w:r>
    </w:p>
    <w:p w14:paraId="7BB9F5B0" w14:textId="1C69B576" w:rsidR="005E34CC" w:rsidRPr="00015EC9" w:rsidRDefault="00936007" w:rsidP="005E34CC">
      <w:pPr>
        <w:pStyle w:val="ListParagraph"/>
        <w:numPr>
          <w:ilvl w:val="0"/>
          <w:numId w:val="2"/>
        </w:numPr>
        <w:rPr>
          <w:rFonts w:ascii="Segoe UI" w:hAnsi="Segoe UI" w:cs="Segoe UI"/>
          <w:sz w:val="21"/>
          <w:szCs w:val="21"/>
        </w:rPr>
      </w:pPr>
      <w:r w:rsidRPr="00015EC9">
        <w:rPr>
          <w:rFonts w:ascii="Segoe UI" w:hAnsi="Segoe UI"/>
          <w:sz w:val="21"/>
        </w:rPr>
        <w:t>ਸਰਕਾਰੀ ਏਜੰਸੀਆਂ, ਸਥਾਨਕ ਸਰਕਾਰ, ਆਪਾਤਕਾਲ ਸੇਵਾਵਾਂ ਅਤੇ ਜੀਵਨ ਰੇਖਾ ਉਪਯੋਗਤਾਵਾਂ (ਜਿਵੇਂਕਿ ਬਿਜਲੀ ਨੈੱਟਵਰਕ) ਜਿਨ੍ਹਾਂ ਦੀਆਂ ਆਪਾਤਕਾਲ ਪ੍ਰਬੰਧਨ ਭੂਮਿਕਾਵਾਂ ਅਤੇ ਜ਼ਿੰਮੇਵਾਰੀਆਂ ਹਨ</w:t>
      </w:r>
    </w:p>
    <w:p w14:paraId="4688820F" w14:textId="77777777" w:rsidR="005E34CC" w:rsidRPr="00015EC9" w:rsidRDefault="005E34CC" w:rsidP="005E34CC">
      <w:pPr>
        <w:pStyle w:val="ListParagraph"/>
        <w:rPr>
          <w:rFonts w:ascii="Segoe UI" w:hAnsi="Segoe UI" w:cs="Segoe UI"/>
          <w:sz w:val="21"/>
          <w:szCs w:val="21"/>
        </w:rPr>
      </w:pPr>
    </w:p>
    <w:p w14:paraId="7C15EBD5" w14:textId="650AE466" w:rsidR="005E34CC" w:rsidRPr="00015EC9" w:rsidRDefault="005E34CC" w:rsidP="005E34CC">
      <w:pPr>
        <w:pStyle w:val="ListParagraph"/>
        <w:numPr>
          <w:ilvl w:val="0"/>
          <w:numId w:val="2"/>
        </w:numPr>
        <w:rPr>
          <w:rFonts w:ascii="Segoe UI" w:hAnsi="Segoe UI" w:cs="Segoe UI"/>
          <w:sz w:val="21"/>
          <w:szCs w:val="21"/>
        </w:rPr>
      </w:pPr>
      <w:r w:rsidRPr="00015EC9">
        <w:rPr>
          <w:rFonts w:ascii="Segoe UI" w:hAnsi="Segoe UI"/>
          <w:sz w:val="21"/>
        </w:rPr>
        <w:t>ਅਸਾਧਾਰਨ ਸ਼ਕਤੀਆਂ ਜੋ ਲੋਕਾਂ ਦੀ ਰੱਖਿਆ ਕਰਨ ਅਤੇ ਆਪਾਤਕਾਲ ਵਾਪਰਨ 'ਤੇ ਨਤੀਜਿਆਂ ਦਾ ਪ੍ਰਬੰਧਨ ਕਰਨ ਲਈ ਵਰਤੀਆਂ ਜਾ ਸਕਦੀਆਂ ਹਨ</w:t>
      </w:r>
    </w:p>
    <w:p w14:paraId="3BAE9B28" w14:textId="77777777" w:rsidR="005E34CC" w:rsidRPr="00015EC9" w:rsidRDefault="005E34CC" w:rsidP="005E34CC">
      <w:pPr>
        <w:pStyle w:val="ListParagraph"/>
        <w:rPr>
          <w:rFonts w:ascii="Segoe UI" w:hAnsi="Segoe UI" w:cs="Segoe UI"/>
          <w:sz w:val="21"/>
          <w:szCs w:val="21"/>
        </w:rPr>
      </w:pPr>
    </w:p>
    <w:p w14:paraId="6D3BBA4D" w14:textId="4329ED9A" w:rsidR="008532E7" w:rsidRPr="00015EC9" w:rsidRDefault="008B3A74" w:rsidP="005E34CC">
      <w:pPr>
        <w:pStyle w:val="ListParagraph"/>
        <w:numPr>
          <w:ilvl w:val="0"/>
          <w:numId w:val="2"/>
        </w:numPr>
        <w:rPr>
          <w:rFonts w:ascii="Segoe UI" w:hAnsi="Segoe UI" w:cs="Segoe UI"/>
          <w:sz w:val="21"/>
          <w:szCs w:val="21"/>
        </w:rPr>
      </w:pPr>
      <w:r w:rsidRPr="00015EC9">
        <w:rPr>
          <w:rFonts w:ascii="Segoe UI" w:hAnsi="Segoe UI"/>
          <w:sz w:val="21"/>
        </w:rPr>
        <w:t>ਰਾਸ਼ਟਰੀ ਅਤੇ ਸਥਾਨਕ ਐਮਰਜੈਂਸੀ ਪ੍ਰਬੰਧਨ ਯੋਜਨਾਬੰਦੀ ਲਈ ਜ਼ਰੂਰਤਾਂ</w:t>
      </w:r>
    </w:p>
    <w:p w14:paraId="2766FB95" w14:textId="77777777" w:rsidR="008532E7" w:rsidRPr="00015EC9" w:rsidRDefault="008532E7" w:rsidP="008532E7">
      <w:pPr>
        <w:pStyle w:val="ListParagraph"/>
        <w:rPr>
          <w:rFonts w:ascii="Segoe UI" w:hAnsi="Segoe UI" w:cs="Segoe UI"/>
          <w:sz w:val="21"/>
          <w:szCs w:val="21"/>
        </w:rPr>
      </w:pPr>
    </w:p>
    <w:p w14:paraId="21E4DDB2" w14:textId="1FDFC360" w:rsidR="00A55309" w:rsidRPr="00015EC9" w:rsidRDefault="00E04297" w:rsidP="008B3A74">
      <w:pPr>
        <w:pStyle w:val="ListParagraph"/>
        <w:numPr>
          <w:ilvl w:val="0"/>
          <w:numId w:val="2"/>
        </w:numPr>
        <w:rPr>
          <w:rFonts w:ascii="Segoe UI" w:hAnsi="Segoe UI" w:cs="Segoe UI"/>
          <w:sz w:val="21"/>
          <w:szCs w:val="21"/>
        </w:rPr>
      </w:pPr>
      <w:r w:rsidRPr="00015EC9">
        <w:rPr>
          <w:rFonts w:ascii="Segoe UI" w:hAnsi="Segoe UI"/>
          <w:sz w:val="21"/>
        </w:rPr>
        <w:t>ਨਿਯਮਾਂ ਜਾਂ ਗੈਰ-ਵਿਧਾਨਕ ਦਸਤਾਵੇਜ਼ਾਂ ਰਾਹੀਂ ਆਪਾਤਕਾਲ ਪ੍ਰਬੰਧਨ ਲਈ ਵਧੇਰੇ ਵਿਸਤ੍ਰਿਤ ਉਮੀਦਾਂ ਅਤੇ ਮਾਪਦੰਡ ਨਿਰਧਾਰਤ ਕਰਨ ਦੀ ਯੋਗਤਾ।</w:t>
      </w:r>
    </w:p>
    <w:p w14:paraId="38BFE7F4" w14:textId="7BA28F2B" w:rsidR="00867DE6" w:rsidRPr="00015EC9" w:rsidRDefault="00867DE6" w:rsidP="000B7678">
      <w:pPr>
        <w:rPr>
          <w:rFonts w:ascii="Segoe UI" w:hAnsi="Segoe UI" w:cs="Segoe UI"/>
          <w:b/>
          <w:bCs/>
          <w:i/>
          <w:iCs/>
          <w:color w:val="215E99" w:themeColor="text2" w:themeTint="BF"/>
          <w:sz w:val="24"/>
          <w:szCs w:val="24"/>
        </w:rPr>
      </w:pPr>
      <w:r w:rsidRPr="00015EC9">
        <w:rPr>
          <w:rFonts w:ascii="Segoe UI" w:hAnsi="Segoe UI"/>
          <w:b/>
          <w:i/>
          <w:color w:val="215E99" w:themeColor="text2" w:themeTint="BF"/>
          <w:sz w:val="24"/>
        </w:rPr>
        <w:t>ਕਾਨੂੰਨੀ ਬਦਲਾਅ ਦੀ ਲੋੜ ਕਿਉਂ ਹੈ?</w:t>
      </w:r>
    </w:p>
    <w:p w14:paraId="436AF2C4" w14:textId="0230A95E" w:rsidR="00BE2C19" w:rsidRPr="00015EC9" w:rsidRDefault="00934312" w:rsidP="009E729D">
      <w:pPr>
        <w:rPr>
          <w:rFonts w:ascii="Segoe UI" w:hAnsi="Segoe UI" w:cs="Segoe UI"/>
          <w:sz w:val="21"/>
          <w:szCs w:val="21"/>
        </w:rPr>
      </w:pPr>
      <w:r w:rsidRPr="00015EC9">
        <w:rPr>
          <w:rFonts w:ascii="Segoe UI" w:hAnsi="Segoe UI"/>
          <w:sz w:val="21"/>
        </w:rPr>
        <w:t>ਚੱਕਰਵਾਤ ਗੈਬਰੀਏਲ ਅਤੇ ਹੋਰ ਸਮੀਖਿਆਵਾਂ ਤੋਂ ਬਾਅਦ ਇੱਕ ਜਾਂਚ ਤੋਂ ਪਤਾ ਲੱਗਾ ਹੈ ਕਿ CDEM ਐਕਟ ਅਤੇ ਜ਼ਮੀਨੀ ਪੱਧਰ 'ਤੇ ਆਪਾਤਕਾਲ ਪ੍ਰਬੰਧਨ ਦੇ ਪਹੁੰਚ ਵਿੱਚ ਸੁਧਾਰਾਂ ਦੀ ਲੋੜ ਹੈ।</w:t>
      </w:r>
    </w:p>
    <w:p w14:paraId="14F1A753" w14:textId="0F7AD08F" w:rsidR="006F1CA0" w:rsidRPr="00015EC9" w:rsidRDefault="00BE2C19" w:rsidP="009E729D">
      <w:pPr>
        <w:rPr>
          <w:rFonts w:ascii="Segoe UI" w:hAnsi="Segoe UI" w:cs="Segoe UI"/>
          <w:sz w:val="21"/>
          <w:szCs w:val="21"/>
        </w:rPr>
      </w:pPr>
      <w:r w:rsidRPr="00015EC9">
        <w:rPr>
          <w:rFonts w:ascii="Segoe UI" w:hAnsi="Segoe UI"/>
          <w:sz w:val="21"/>
        </w:rPr>
        <w:lastRenderedPageBreak/>
        <w:t>ਸਰਕਾਰ ਨਵੇਂ ਕਾਨੂੰਨ ਦੇ ਨਾਲ-ਨਾਲ ਗੈਰ-ਵਿਧਾਨਕ ਸੁਧਾਰ (ਜਿਵੇਂਕਿ ਸਿਖਲਾਈ) ਪ੍ਰਦਾਨ ਕਰਕੇ ਪੁੱਛਗਿੱਛਾਂ ਅਤੇ ਸਮੀਖਿਆਵਾਂ ਦਾ ਜਵਾਬ ਦੇਣ ਦਾ ਇਰਾਦਾ ਰੱਖਦੀ ਹੈ। ਇਸ ਕੰਮ ਲਈ ਸਰਕਾਰ ਦੇ ਕੇਂਦਰਿਤ ਖੇਤਰਾਂ (focus areas) ਬਾਰੇ ਵਧੇਰੇ ਜਾਣਕਾਰੀ NEMA ਦੀ ਵੈੱਬਸਾਈਟ 'ਤੇ ਉਪਲਬਧ ਹੈ:</w:t>
      </w:r>
    </w:p>
    <w:p w14:paraId="08B10CD7" w14:textId="66C54B41" w:rsidR="006F1CA0" w:rsidRPr="005E74CC" w:rsidRDefault="00F22130" w:rsidP="009E729D">
      <w:pPr>
        <w:rPr>
          <w:rFonts w:ascii="Segoe UI" w:hAnsi="Segoe UI" w:cs="Segoe UI"/>
          <w:bCs/>
          <w:sz w:val="21"/>
          <w:szCs w:val="21"/>
        </w:rPr>
      </w:pPr>
      <w:hyperlink r:id="rId10" w:history="1">
        <w:r w:rsidR="00AE3D51" w:rsidRPr="00FF1ADB">
          <w:rPr>
            <w:rStyle w:val="Hyperlink"/>
            <w:rFonts w:ascii="Nirmala UI" w:hAnsi="Nirmala UI" w:cs="Nirmala UI" w:hint="cs"/>
            <w:bCs/>
            <w:sz w:val="21"/>
            <w:cs/>
            <w:lang w:bidi="pa-IN"/>
          </w:rPr>
          <w:t>ਆਫ਼ਤ</w:t>
        </w:r>
        <w:r w:rsidR="00AE3D51" w:rsidRPr="00FF1ADB">
          <w:rPr>
            <w:rStyle w:val="Hyperlink"/>
            <w:rFonts w:ascii="Segoe UI" w:hAnsi="Segoe UI" w:cs="Raavi"/>
            <w:bCs/>
            <w:sz w:val="21"/>
            <w:cs/>
            <w:lang w:bidi="pa-IN"/>
          </w:rPr>
          <w:t xml:space="preserve"> </w:t>
        </w:r>
        <w:r w:rsidR="00AE3D51" w:rsidRPr="00FF1ADB">
          <w:rPr>
            <w:rStyle w:val="Hyperlink"/>
            <w:rFonts w:ascii="Nirmala UI" w:hAnsi="Nirmala UI" w:cs="Nirmala UI" w:hint="cs"/>
            <w:bCs/>
            <w:sz w:val="21"/>
            <w:cs/>
            <w:lang w:bidi="pa-IN"/>
          </w:rPr>
          <w:t>ਲਚਕਤਾ</w:t>
        </w:r>
        <w:r w:rsidR="00AE3D51" w:rsidRPr="00FF1ADB">
          <w:rPr>
            <w:rStyle w:val="Hyperlink"/>
            <w:rFonts w:ascii="Segoe UI" w:hAnsi="Segoe UI" w:cs="Raavi"/>
            <w:bCs/>
            <w:sz w:val="21"/>
            <w:cs/>
            <w:lang w:bidi="pa-IN"/>
          </w:rPr>
          <w:t xml:space="preserve"> </w:t>
        </w:r>
        <w:r w:rsidR="00AE3D51" w:rsidRPr="00FF1ADB">
          <w:rPr>
            <w:rStyle w:val="Hyperlink"/>
            <w:rFonts w:ascii="Nirmala UI" w:hAnsi="Nirmala UI" w:cs="Nirmala UI" w:hint="cs"/>
            <w:bCs/>
            <w:sz w:val="21"/>
            <w:cs/>
            <w:lang w:bidi="pa-IN"/>
          </w:rPr>
          <w:t>ਅਤੇ</w:t>
        </w:r>
        <w:r w:rsidR="00AE3D51" w:rsidRPr="00FF1ADB">
          <w:rPr>
            <w:rStyle w:val="Hyperlink"/>
            <w:rFonts w:ascii="Segoe UI" w:hAnsi="Segoe UI" w:cs="Raavi"/>
            <w:bCs/>
            <w:sz w:val="21"/>
            <w:cs/>
            <w:lang w:bidi="pa-IN"/>
          </w:rPr>
          <w:t xml:space="preserve"> </w:t>
        </w:r>
        <w:r w:rsidR="00AE3D51" w:rsidRPr="00FF1ADB">
          <w:rPr>
            <w:rStyle w:val="Hyperlink"/>
            <w:rFonts w:ascii="Nirmala UI" w:hAnsi="Nirmala UI" w:cs="Nirmala UI" w:hint="cs"/>
            <w:bCs/>
            <w:sz w:val="21"/>
            <w:cs/>
            <w:lang w:bidi="pa-IN"/>
          </w:rPr>
          <w:t>ਐਮਰਜੈਂਸੀ</w:t>
        </w:r>
        <w:r w:rsidR="00AE3D51" w:rsidRPr="00FF1ADB">
          <w:rPr>
            <w:rStyle w:val="Hyperlink"/>
            <w:rFonts w:ascii="Segoe UI" w:hAnsi="Segoe UI" w:cs="Raavi"/>
            <w:bCs/>
            <w:sz w:val="21"/>
            <w:cs/>
            <w:lang w:bidi="pa-IN"/>
          </w:rPr>
          <w:t xml:space="preserve"> </w:t>
        </w:r>
        <w:r w:rsidR="00AE3D51" w:rsidRPr="00FF1ADB">
          <w:rPr>
            <w:rStyle w:val="Hyperlink"/>
            <w:rFonts w:ascii="Nirmala UI" w:hAnsi="Nirmala UI" w:cs="Nirmala UI" w:hint="cs"/>
            <w:bCs/>
            <w:sz w:val="21"/>
            <w:cs/>
            <w:lang w:bidi="pa-IN"/>
          </w:rPr>
          <w:t>ਪ੍ਰਬੰਧਨ</w:t>
        </w:r>
        <w:r w:rsidR="00AE3D51" w:rsidRPr="00FF1ADB">
          <w:rPr>
            <w:rStyle w:val="Hyperlink"/>
            <w:rFonts w:ascii="Segoe UI" w:hAnsi="Segoe UI" w:cs="Raavi"/>
            <w:bCs/>
            <w:sz w:val="21"/>
            <w:cs/>
            <w:lang w:bidi="pa-IN"/>
          </w:rPr>
          <w:t xml:space="preserve"> </w:t>
        </w:r>
        <w:r w:rsidR="00AE3D51" w:rsidRPr="00FF1ADB">
          <w:rPr>
            <w:rStyle w:val="Hyperlink"/>
            <w:rFonts w:ascii="Nirmala UI" w:hAnsi="Nirmala UI" w:cs="Nirmala UI" w:hint="cs"/>
            <w:bCs/>
            <w:sz w:val="21"/>
            <w:cs/>
            <w:lang w:bidi="pa-IN"/>
          </w:rPr>
          <w:t>ਨੂੰ</w:t>
        </w:r>
        <w:r w:rsidR="00AE3D51" w:rsidRPr="00FF1ADB">
          <w:rPr>
            <w:rStyle w:val="Hyperlink"/>
            <w:rFonts w:ascii="Segoe UI" w:hAnsi="Segoe UI" w:cs="Raavi"/>
            <w:bCs/>
            <w:sz w:val="21"/>
            <w:cs/>
            <w:lang w:bidi="pa-IN"/>
          </w:rPr>
          <w:t xml:space="preserve"> </w:t>
        </w:r>
        <w:r w:rsidR="00AE3D51" w:rsidRPr="00FF1ADB">
          <w:rPr>
            <w:rStyle w:val="Hyperlink"/>
            <w:rFonts w:ascii="Nirmala UI" w:hAnsi="Nirmala UI" w:cs="Nirmala UI" w:hint="cs"/>
            <w:bCs/>
            <w:sz w:val="21"/>
            <w:cs/>
            <w:lang w:bidi="pa-IN"/>
          </w:rPr>
          <w:t>ਮਜ਼ਬੂਤ</w:t>
        </w:r>
        <w:r w:rsidR="00AE3D51" w:rsidRPr="00FF1ADB">
          <w:rPr>
            <w:rStyle w:val="Hyperlink"/>
            <w:rFonts w:ascii="Segoe UI" w:hAnsi="Segoe UI" w:cs="Raavi"/>
            <w:bCs/>
            <w:sz w:val="21"/>
            <w:cs/>
            <w:lang w:bidi="pa-IN"/>
          </w:rPr>
          <w:t xml:space="preserve"> </w:t>
        </w:r>
        <w:r w:rsidR="00AE3D51" w:rsidRPr="00FF1ADB">
          <w:rPr>
            <w:rStyle w:val="Hyperlink"/>
            <w:rFonts w:ascii="Arial" w:hAnsi="Arial" w:cs="Arial" w:hint="cs"/>
            <w:bCs/>
            <w:sz w:val="21"/>
            <w:cs/>
            <w:lang w:bidi="pa-IN"/>
          </w:rPr>
          <w:t>​​</w:t>
        </w:r>
        <w:r w:rsidR="00AE3D51" w:rsidRPr="00FF1ADB">
          <w:rPr>
            <w:rStyle w:val="Hyperlink"/>
            <w:rFonts w:ascii="Nirmala UI" w:hAnsi="Nirmala UI" w:cs="Nirmala UI" w:hint="cs"/>
            <w:bCs/>
            <w:sz w:val="21"/>
            <w:cs/>
            <w:lang w:bidi="pa-IN"/>
          </w:rPr>
          <w:t>ਕਰਨਾ</w:t>
        </w:r>
      </w:hyperlink>
    </w:p>
    <w:p w14:paraId="259317F9" w14:textId="5906CA81" w:rsidR="00A05CDA" w:rsidRPr="00015EC9" w:rsidRDefault="008D1A19" w:rsidP="009E729D">
      <w:pPr>
        <w:rPr>
          <w:rFonts w:ascii="Segoe UI" w:hAnsi="Segoe UI" w:cs="Segoe UI"/>
          <w:sz w:val="21"/>
          <w:szCs w:val="21"/>
        </w:rPr>
      </w:pPr>
      <w:proofErr w:type="spellStart"/>
      <w:r w:rsidRPr="00015EC9">
        <w:rPr>
          <w:rFonts w:ascii="Segoe UI" w:hAnsi="Segoe UI"/>
          <w:sz w:val="21"/>
        </w:rPr>
        <w:t>ਨਵੇਂ</w:t>
      </w:r>
      <w:proofErr w:type="spellEnd"/>
      <w:r w:rsidRPr="00015EC9">
        <w:rPr>
          <w:rFonts w:ascii="Segoe UI" w:hAnsi="Segoe UI"/>
          <w:sz w:val="21"/>
        </w:rPr>
        <w:t xml:space="preserve"> </w:t>
      </w:r>
      <w:proofErr w:type="spellStart"/>
      <w:r w:rsidRPr="00015EC9">
        <w:rPr>
          <w:rFonts w:ascii="Segoe UI" w:hAnsi="Segoe UI"/>
          <w:sz w:val="21"/>
        </w:rPr>
        <w:t>ਕਾਨੂੰਨ</w:t>
      </w:r>
      <w:proofErr w:type="spellEnd"/>
      <w:r w:rsidRPr="00015EC9">
        <w:rPr>
          <w:rFonts w:ascii="Segoe UI" w:hAnsi="Segoe UI"/>
          <w:sz w:val="21"/>
        </w:rPr>
        <w:t xml:space="preserve"> </w:t>
      </w:r>
      <w:proofErr w:type="spellStart"/>
      <w:r w:rsidRPr="00015EC9">
        <w:rPr>
          <w:rFonts w:ascii="Segoe UI" w:hAnsi="Segoe UI"/>
          <w:sz w:val="21"/>
        </w:rPr>
        <w:t>ਲਈ</w:t>
      </w:r>
      <w:proofErr w:type="spellEnd"/>
      <w:r w:rsidRPr="00015EC9">
        <w:rPr>
          <w:rFonts w:ascii="Segoe UI" w:hAnsi="Segoe UI"/>
          <w:sz w:val="21"/>
        </w:rPr>
        <w:t xml:space="preserve"> </w:t>
      </w:r>
      <w:proofErr w:type="spellStart"/>
      <w:r w:rsidRPr="00015EC9">
        <w:rPr>
          <w:rFonts w:ascii="Segoe UI" w:hAnsi="Segoe UI"/>
          <w:sz w:val="21"/>
        </w:rPr>
        <w:t>ਸਰਕਾਰ</w:t>
      </w:r>
      <w:proofErr w:type="spellEnd"/>
      <w:r w:rsidRPr="00015EC9">
        <w:rPr>
          <w:rFonts w:ascii="Segoe UI" w:hAnsi="Segoe UI"/>
          <w:sz w:val="21"/>
        </w:rPr>
        <w:t xml:space="preserve"> </w:t>
      </w:r>
      <w:proofErr w:type="spellStart"/>
      <w:r w:rsidRPr="00015EC9">
        <w:rPr>
          <w:rFonts w:ascii="Segoe UI" w:hAnsi="Segoe UI"/>
          <w:sz w:val="21"/>
        </w:rPr>
        <w:t>ਦੇ</w:t>
      </w:r>
      <w:proofErr w:type="spellEnd"/>
      <w:r w:rsidRPr="00015EC9">
        <w:rPr>
          <w:rFonts w:ascii="Segoe UI" w:hAnsi="Segoe UI"/>
          <w:sz w:val="21"/>
        </w:rPr>
        <w:t xml:space="preserve"> </w:t>
      </w:r>
      <w:proofErr w:type="spellStart"/>
      <w:r w:rsidRPr="00015EC9">
        <w:rPr>
          <w:rFonts w:ascii="Segoe UI" w:hAnsi="Segoe UI"/>
          <w:sz w:val="21"/>
        </w:rPr>
        <w:t>ਪ੍ਰਸਤਾਵਿਤ</w:t>
      </w:r>
      <w:proofErr w:type="spellEnd"/>
      <w:r w:rsidRPr="00015EC9">
        <w:rPr>
          <w:rFonts w:ascii="Segoe UI" w:hAnsi="Segoe UI"/>
          <w:sz w:val="21"/>
        </w:rPr>
        <w:t xml:space="preserve"> </w:t>
      </w:r>
      <w:proofErr w:type="spellStart"/>
      <w:r w:rsidRPr="00015EC9">
        <w:rPr>
          <w:rFonts w:ascii="Segoe UI" w:hAnsi="Segoe UI"/>
          <w:sz w:val="21"/>
        </w:rPr>
        <w:t>ਉਦੇਸ਼</w:t>
      </w:r>
      <w:proofErr w:type="spellEnd"/>
      <w:r w:rsidRPr="00015EC9">
        <w:rPr>
          <w:rFonts w:ascii="Segoe UI" w:hAnsi="Segoe UI"/>
          <w:sz w:val="21"/>
        </w:rPr>
        <w:t xml:space="preserve">, </w:t>
      </w:r>
      <w:proofErr w:type="spellStart"/>
      <w:r w:rsidRPr="00015EC9">
        <w:rPr>
          <w:rFonts w:ascii="Segoe UI" w:hAnsi="Segoe UI"/>
          <w:sz w:val="21"/>
        </w:rPr>
        <w:t>ਅਤੇ</w:t>
      </w:r>
      <w:proofErr w:type="spellEnd"/>
      <w:r w:rsidRPr="00015EC9">
        <w:rPr>
          <w:rFonts w:ascii="Segoe UI" w:hAnsi="Segoe UI"/>
          <w:sz w:val="21"/>
        </w:rPr>
        <w:t xml:space="preserve"> </w:t>
      </w:r>
      <w:proofErr w:type="spellStart"/>
      <w:r w:rsidRPr="00015EC9">
        <w:rPr>
          <w:rFonts w:ascii="Segoe UI" w:hAnsi="Segoe UI"/>
          <w:sz w:val="21"/>
        </w:rPr>
        <w:t>ਉਨ੍ਹਾਂ</w:t>
      </w:r>
      <w:proofErr w:type="spellEnd"/>
      <w:r w:rsidRPr="00015EC9">
        <w:rPr>
          <w:rFonts w:ascii="Segoe UI" w:hAnsi="Segoe UI"/>
          <w:sz w:val="21"/>
        </w:rPr>
        <w:t xml:space="preserve"> </w:t>
      </w:r>
      <w:proofErr w:type="spellStart"/>
      <w:r w:rsidRPr="00015EC9">
        <w:rPr>
          <w:rFonts w:ascii="Segoe UI" w:hAnsi="Segoe UI"/>
          <w:sz w:val="21"/>
        </w:rPr>
        <w:t>ਨਾਲ</w:t>
      </w:r>
      <w:proofErr w:type="spellEnd"/>
      <w:r w:rsidRPr="00015EC9">
        <w:rPr>
          <w:rFonts w:ascii="Segoe UI" w:hAnsi="Segoe UI"/>
          <w:sz w:val="21"/>
        </w:rPr>
        <w:t xml:space="preserve"> </w:t>
      </w:r>
      <w:proofErr w:type="spellStart"/>
      <w:r w:rsidRPr="00015EC9">
        <w:rPr>
          <w:rFonts w:ascii="Segoe UI" w:hAnsi="Segoe UI"/>
          <w:sz w:val="21"/>
        </w:rPr>
        <w:t>ਸਬੰਧਤ</w:t>
      </w:r>
      <w:proofErr w:type="spellEnd"/>
      <w:r w:rsidRPr="00015EC9">
        <w:rPr>
          <w:rFonts w:ascii="Segoe UI" w:hAnsi="Segoe UI"/>
          <w:sz w:val="21"/>
        </w:rPr>
        <w:t xml:space="preserve"> </w:t>
      </w:r>
      <w:proofErr w:type="spellStart"/>
      <w:r w:rsidRPr="00015EC9">
        <w:rPr>
          <w:rFonts w:ascii="Segoe UI" w:hAnsi="Segoe UI"/>
          <w:sz w:val="21"/>
        </w:rPr>
        <w:t>ਮੁੱਦੇ</w:t>
      </w:r>
      <w:proofErr w:type="spellEnd"/>
      <w:r w:rsidRPr="00015EC9">
        <w:rPr>
          <w:rFonts w:ascii="Segoe UI" w:hAnsi="Segoe UI"/>
          <w:sz w:val="21"/>
        </w:rPr>
        <w:t xml:space="preserve">, </w:t>
      </w:r>
      <w:proofErr w:type="spellStart"/>
      <w:r w:rsidRPr="00015EC9">
        <w:rPr>
          <w:rFonts w:ascii="Segoe UI" w:hAnsi="Segoe UI"/>
          <w:sz w:val="21"/>
        </w:rPr>
        <w:t>ਹੇਠਾਂ</w:t>
      </w:r>
      <w:proofErr w:type="spellEnd"/>
      <w:r w:rsidRPr="00015EC9">
        <w:rPr>
          <w:rFonts w:ascii="Segoe UI" w:hAnsi="Segoe UI"/>
          <w:sz w:val="21"/>
        </w:rPr>
        <w:t xml:space="preserve"> </w:t>
      </w:r>
      <w:proofErr w:type="spellStart"/>
      <w:r w:rsidRPr="00015EC9">
        <w:rPr>
          <w:rFonts w:ascii="Segoe UI" w:hAnsi="Segoe UI"/>
          <w:sz w:val="21"/>
        </w:rPr>
        <w:t>ਸੰਖੇਪ</w:t>
      </w:r>
      <w:proofErr w:type="spellEnd"/>
      <w:r w:rsidRPr="00015EC9">
        <w:rPr>
          <w:rFonts w:ascii="Segoe UI" w:hAnsi="Segoe UI"/>
          <w:sz w:val="21"/>
        </w:rPr>
        <w:t xml:space="preserve"> </w:t>
      </w:r>
      <w:proofErr w:type="spellStart"/>
      <w:r w:rsidRPr="00015EC9">
        <w:rPr>
          <w:rFonts w:ascii="Segoe UI" w:hAnsi="Segoe UI"/>
          <w:sz w:val="21"/>
        </w:rPr>
        <w:t>ਵਿੱਚ</w:t>
      </w:r>
      <w:proofErr w:type="spellEnd"/>
      <w:r w:rsidRPr="00015EC9">
        <w:rPr>
          <w:rFonts w:ascii="Segoe UI" w:hAnsi="Segoe UI"/>
          <w:sz w:val="21"/>
        </w:rPr>
        <w:t xml:space="preserve"> </w:t>
      </w:r>
      <w:proofErr w:type="spellStart"/>
      <w:r w:rsidRPr="00015EC9">
        <w:rPr>
          <w:rFonts w:ascii="Segoe UI" w:hAnsi="Segoe UI"/>
          <w:sz w:val="21"/>
        </w:rPr>
        <w:t>ਦੱਸੇ</w:t>
      </w:r>
      <w:proofErr w:type="spellEnd"/>
      <w:r w:rsidRPr="00015EC9">
        <w:rPr>
          <w:rFonts w:ascii="Segoe UI" w:hAnsi="Segoe UI"/>
          <w:sz w:val="21"/>
        </w:rPr>
        <w:t xml:space="preserve"> </w:t>
      </w:r>
      <w:proofErr w:type="spellStart"/>
      <w:r w:rsidRPr="00015EC9">
        <w:rPr>
          <w:rFonts w:ascii="Segoe UI" w:hAnsi="Segoe UI"/>
          <w:sz w:val="21"/>
        </w:rPr>
        <w:t>ਗਏ</w:t>
      </w:r>
      <w:proofErr w:type="spellEnd"/>
      <w:r w:rsidRPr="00015EC9">
        <w:rPr>
          <w:rFonts w:ascii="Segoe UI" w:hAnsi="Segoe UI"/>
          <w:sz w:val="21"/>
        </w:rPr>
        <w:t xml:space="preserve"> </w:t>
      </w:r>
      <w:proofErr w:type="spellStart"/>
      <w:r w:rsidRPr="00015EC9">
        <w:rPr>
          <w:rFonts w:ascii="Segoe UI" w:hAnsi="Segoe UI"/>
          <w:sz w:val="21"/>
        </w:rPr>
        <w:t>ਹਨ</w:t>
      </w:r>
      <w:proofErr w:type="spellEnd"/>
      <w:r w:rsidR="00553E93" w:rsidRPr="00015EC9">
        <w:rPr>
          <w:rFonts w:ascii="Segoe UI" w:hAnsi="Segoe UI"/>
          <w:sz w:val="21"/>
          <w:cs/>
          <w:lang w:bidi="hi-IN"/>
        </w:rPr>
        <w:t>।</w:t>
      </w:r>
      <w:r w:rsidR="00553E93" w:rsidRPr="00015EC9">
        <w:rPr>
          <w:rFonts w:ascii="Segoe UI" w:hAnsi="Segoe UI" w:cs="Raavi"/>
          <w:sz w:val="21"/>
          <w:cs/>
          <w:lang w:bidi="pa-IN"/>
        </w:rPr>
        <w:t xml:space="preserve"> ਅਸੀਂ</w:t>
      </w:r>
      <w:r w:rsidRPr="00015EC9">
        <w:rPr>
          <w:rFonts w:ascii="Segoe UI" w:hAnsi="Segoe UI"/>
          <w:sz w:val="21"/>
        </w:rPr>
        <w:t xml:space="preserve"> </w:t>
      </w:r>
      <w:proofErr w:type="spellStart"/>
      <w:r w:rsidRPr="00015EC9">
        <w:rPr>
          <w:rFonts w:ascii="Segoe UI" w:hAnsi="Segoe UI"/>
          <w:sz w:val="21"/>
        </w:rPr>
        <w:t>ਉਦੇਸ਼</w:t>
      </w:r>
      <w:proofErr w:type="spellEnd"/>
      <w:r w:rsidRPr="00015EC9">
        <w:rPr>
          <w:rFonts w:ascii="Segoe UI" w:hAnsi="Segoe UI"/>
          <w:sz w:val="21"/>
        </w:rPr>
        <w:t xml:space="preserve"> 1 </w:t>
      </w:r>
      <w:proofErr w:type="spellStart"/>
      <w:r w:rsidRPr="00015EC9">
        <w:rPr>
          <w:rFonts w:ascii="Segoe UI" w:hAnsi="Segoe UI"/>
          <w:sz w:val="21"/>
        </w:rPr>
        <w:t>ਦੇ</w:t>
      </w:r>
      <w:proofErr w:type="spellEnd"/>
      <w:r w:rsidRPr="00015EC9">
        <w:rPr>
          <w:rFonts w:ascii="Segoe UI" w:hAnsi="Segoe UI"/>
          <w:sz w:val="21"/>
        </w:rPr>
        <w:t xml:space="preserve"> </w:t>
      </w:r>
      <w:proofErr w:type="spellStart"/>
      <w:r w:rsidRPr="00015EC9">
        <w:rPr>
          <w:rFonts w:ascii="Segoe UI" w:hAnsi="Segoe UI"/>
          <w:sz w:val="21"/>
        </w:rPr>
        <w:t>ਤਹਿਤ</w:t>
      </w:r>
      <w:proofErr w:type="spellEnd"/>
      <w:r w:rsidRPr="00015EC9">
        <w:rPr>
          <w:rFonts w:ascii="Segoe UI" w:hAnsi="Segoe UI"/>
          <w:sz w:val="21"/>
        </w:rPr>
        <w:t xml:space="preserve"> </w:t>
      </w:r>
      <w:proofErr w:type="spellStart"/>
      <w:r w:rsidRPr="00015EC9">
        <w:rPr>
          <w:rFonts w:ascii="Segoe UI" w:hAnsi="Segoe UI"/>
          <w:sz w:val="21"/>
        </w:rPr>
        <w:t>ਮੁੱਦਿਆਂ</w:t>
      </w:r>
      <w:proofErr w:type="spellEnd"/>
      <w:r w:rsidRPr="00015EC9">
        <w:rPr>
          <w:rFonts w:ascii="Segoe UI" w:hAnsi="Segoe UI"/>
          <w:sz w:val="21"/>
        </w:rPr>
        <w:t xml:space="preserve"> </w:t>
      </w:r>
      <w:proofErr w:type="spellStart"/>
      <w:r w:rsidRPr="00015EC9">
        <w:rPr>
          <w:rFonts w:ascii="Segoe UI" w:hAnsi="Segoe UI"/>
          <w:sz w:val="21"/>
        </w:rPr>
        <w:t>ਨੂੰ</w:t>
      </w:r>
      <w:proofErr w:type="spellEnd"/>
      <w:r w:rsidRPr="00015EC9">
        <w:rPr>
          <w:rFonts w:ascii="Segoe UI" w:hAnsi="Segoe UI"/>
          <w:sz w:val="21"/>
        </w:rPr>
        <w:t xml:space="preserve"> </w:t>
      </w:r>
      <w:proofErr w:type="spellStart"/>
      <w:r w:rsidRPr="00015EC9">
        <w:rPr>
          <w:rFonts w:ascii="Segoe UI" w:hAnsi="Segoe UI"/>
          <w:sz w:val="21"/>
        </w:rPr>
        <w:t>ਹੱਲ</w:t>
      </w:r>
      <w:proofErr w:type="spellEnd"/>
      <w:r w:rsidRPr="00015EC9">
        <w:rPr>
          <w:rFonts w:ascii="Segoe UI" w:hAnsi="Segoe UI"/>
          <w:sz w:val="21"/>
        </w:rPr>
        <w:t xml:space="preserve"> </w:t>
      </w:r>
      <w:proofErr w:type="spellStart"/>
      <w:r w:rsidRPr="00015EC9">
        <w:rPr>
          <w:rFonts w:ascii="Segoe UI" w:hAnsi="Segoe UI"/>
          <w:sz w:val="21"/>
        </w:rPr>
        <w:t>ਕਰਨ</w:t>
      </w:r>
      <w:proofErr w:type="spellEnd"/>
      <w:r w:rsidRPr="00015EC9">
        <w:rPr>
          <w:rFonts w:ascii="Segoe UI" w:hAnsi="Segoe UI"/>
          <w:sz w:val="21"/>
        </w:rPr>
        <w:t xml:space="preserve"> </w:t>
      </w:r>
      <w:proofErr w:type="spellStart"/>
      <w:r w:rsidRPr="00015EC9">
        <w:rPr>
          <w:rFonts w:ascii="Segoe UI" w:hAnsi="Segoe UI"/>
          <w:sz w:val="21"/>
        </w:rPr>
        <w:t>ਲਈ</w:t>
      </w:r>
      <w:proofErr w:type="spellEnd"/>
      <w:r w:rsidRPr="00015EC9">
        <w:rPr>
          <w:rFonts w:ascii="Segoe UI" w:hAnsi="Segoe UI"/>
          <w:sz w:val="21"/>
        </w:rPr>
        <w:t xml:space="preserve"> </w:t>
      </w:r>
      <w:proofErr w:type="spellStart"/>
      <w:r w:rsidRPr="00015EC9">
        <w:rPr>
          <w:rFonts w:ascii="Segoe UI" w:hAnsi="Segoe UI"/>
          <w:sz w:val="21"/>
        </w:rPr>
        <w:t>ਵਿਕਲਪਾਂ</w:t>
      </w:r>
      <w:proofErr w:type="spellEnd"/>
      <w:r w:rsidRPr="00015EC9">
        <w:rPr>
          <w:rFonts w:ascii="Segoe UI" w:hAnsi="Segoe UI"/>
          <w:sz w:val="21"/>
        </w:rPr>
        <w:t xml:space="preserve"> </w:t>
      </w:r>
      <w:proofErr w:type="spellStart"/>
      <w:r w:rsidRPr="00015EC9">
        <w:rPr>
          <w:rFonts w:ascii="Segoe UI" w:hAnsi="Segoe UI"/>
          <w:sz w:val="21"/>
        </w:rPr>
        <w:t>ਦਾ</w:t>
      </w:r>
      <w:proofErr w:type="spellEnd"/>
      <w:r w:rsidRPr="00015EC9">
        <w:rPr>
          <w:rFonts w:ascii="Segoe UI" w:hAnsi="Segoe UI"/>
          <w:sz w:val="21"/>
        </w:rPr>
        <w:t xml:space="preserve"> </w:t>
      </w:r>
      <w:proofErr w:type="spellStart"/>
      <w:r w:rsidRPr="00015EC9">
        <w:rPr>
          <w:rFonts w:ascii="Segoe UI" w:hAnsi="Segoe UI"/>
          <w:sz w:val="21"/>
        </w:rPr>
        <w:t>ਸਾਰ</w:t>
      </w:r>
      <w:proofErr w:type="spellEnd"/>
      <w:r w:rsidRPr="00015EC9">
        <w:rPr>
          <w:rFonts w:ascii="Segoe UI" w:hAnsi="Segoe UI"/>
          <w:sz w:val="21"/>
        </w:rPr>
        <w:t xml:space="preserve"> </w:t>
      </w:r>
      <w:proofErr w:type="spellStart"/>
      <w:r w:rsidRPr="00015EC9">
        <w:rPr>
          <w:rFonts w:ascii="Segoe UI" w:hAnsi="Segoe UI"/>
          <w:sz w:val="21"/>
        </w:rPr>
        <w:t>ਵੀ</w:t>
      </w:r>
      <w:proofErr w:type="spellEnd"/>
      <w:r w:rsidRPr="00015EC9">
        <w:rPr>
          <w:rFonts w:ascii="Segoe UI" w:hAnsi="Segoe UI"/>
          <w:sz w:val="21"/>
        </w:rPr>
        <w:t xml:space="preserve"> </w:t>
      </w:r>
      <w:proofErr w:type="spellStart"/>
      <w:r w:rsidRPr="00015EC9">
        <w:rPr>
          <w:rFonts w:ascii="Segoe UI" w:hAnsi="Segoe UI"/>
          <w:sz w:val="21"/>
        </w:rPr>
        <w:t>ਪ੍ਰਦਾਨ</w:t>
      </w:r>
      <w:proofErr w:type="spellEnd"/>
      <w:r w:rsidRPr="00015EC9">
        <w:rPr>
          <w:rFonts w:ascii="Segoe UI" w:hAnsi="Segoe UI"/>
          <w:sz w:val="21"/>
        </w:rPr>
        <w:t xml:space="preserve"> </w:t>
      </w:r>
      <w:proofErr w:type="spellStart"/>
      <w:r w:rsidRPr="00015EC9">
        <w:rPr>
          <w:rFonts w:ascii="Segoe UI" w:hAnsi="Segoe UI"/>
          <w:sz w:val="21"/>
        </w:rPr>
        <w:t>ਕੀਤਾ</w:t>
      </w:r>
      <w:proofErr w:type="spellEnd"/>
      <w:r w:rsidRPr="00015EC9">
        <w:rPr>
          <w:rFonts w:ascii="Segoe UI" w:hAnsi="Segoe UI"/>
          <w:sz w:val="21"/>
        </w:rPr>
        <w:t xml:space="preserve"> </w:t>
      </w:r>
      <w:proofErr w:type="spellStart"/>
      <w:r w:rsidRPr="00015EC9">
        <w:rPr>
          <w:rFonts w:ascii="Segoe UI" w:hAnsi="Segoe UI"/>
          <w:sz w:val="21"/>
        </w:rPr>
        <w:t>ਹੈ</w:t>
      </w:r>
      <w:proofErr w:type="spellEnd"/>
      <w:r w:rsidRPr="00015EC9">
        <w:rPr>
          <w:rFonts w:ascii="Segoe UI" w:hAnsi="Segoe UI"/>
          <w:sz w:val="21"/>
        </w:rPr>
        <w:t xml:space="preserve">, </w:t>
      </w:r>
      <w:proofErr w:type="spellStart"/>
      <w:r w:rsidRPr="00015EC9">
        <w:rPr>
          <w:rFonts w:ascii="Segoe UI" w:hAnsi="Segoe UI"/>
          <w:sz w:val="21"/>
        </w:rPr>
        <w:t>ਕਿਉਂਕਿ</w:t>
      </w:r>
      <w:proofErr w:type="spellEnd"/>
      <w:r w:rsidRPr="00015EC9">
        <w:rPr>
          <w:rFonts w:ascii="Segoe UI" w:hAnsi="Segoe UI"/>
          <w:sz w:val="21"/>
        </w:rPr>
        <w:t xml:space="preserve"> </w:t>
      </w:r>
      <w:proofErr w:type="spellStart"/>
      <w:r w:rsidRPr="00015EC9">
        <w:rPr>
          <w:rFonts w:ascii="Segoe UI" w:hAnsi="Segoe UI"/>
          <w:sz w:val="21"/>
        </w:rPr>
        <w:t>ਸਾਨੂੰ</w:t>
      </w:r>
      <w:proofErr w:type="spellEnd"/>
      <w:r w:rsidRPr="00015EC9">
        <w:rPr>
          <w:rFonts w:ascii="Segoe UI" w:hAnsi="Segoe UI"/>
          <w:sz w:val="21"/>
        </w:rPr>
        <w:t xml:space="preserve"> </w:t>
      </w:r>
      <w:proofErr w:type="spellStart"/>
      <w:r w:rsidRPr="00015EC9">
        <w:rPr>
          <w:rFonts w:ascii="Segoe UI" w:hAnsi="Segoe UI"/>
          <w:sz w:val="21"/>
        </w:rPr>
        <w:t>ਲੱਗਦਾ</w:t>
      </w:r>
      <w:proofErr w:type="spellEnd"/>
      <w:r w:rsidRPr="00015EC9">
        <w:rPr>
          <w:rFonts w:ascii="Segoe UI" w:hAnsi="Segoe UI"/>
          <w:sz w:val="21"/>
        </w:rPr>
        <w:t xml:space="preserve"> </w:t>
      </w:r>
      <w:proofErr w:type="spellStart"/>
      <w:r w:rsidRPr="00015EC9">
        <w:rPr>
          <w:rFonts w:ascii="Segoe UI" w:hAnsi="Segoe UI"/>
          <w:sz w:val="21"/>
        </w:rPr>
        <w:t>ਹੈ</w:t>
      </w:r>
      <w:proofErr w:type="spellEnd"/>
      <w:r w:rsidRPr="00015EC9">
        <w:rPr>
          <w:rFonts w:ascii="Segoe UI" w:hAnsi="Segoe UI"/>
          <w:sz w:val="21"/>
        </w:rPr>
        <w:t xml:space="preserve"> </w:t>
      </w:r>
      <w:proofErr w:type="spellStart"/>
      <w:r w:rsidRPr="00015EC9">
        <w:rPr>
          <w:rFonts w:ascii="Segoe UI" w:hAnsi="Segoe UI"/>
          <w:sz w:val="21"/>
        </w:rPr>
        <w:t>ਕਿ</w:t>
      </w:r>
      <w:proofErr w:type="spellEnd"/>
      <w:r w:rsidRPr="00015EC9">
        <w:rPr>
          <w:rFonts w:ascii="Segoe UI" w:hAnsi="Segoe UI"/>
          <w:sz w:val="21"/>
        </w:rPr>
        <w:t xml:space="preserve"> </w:t>
      </w:r>
      <w:proofErr w:type="spellStart"/>
      <w:r w:rsidRPr="00015EC9">
        <w:rPr>
          <w:rFonts w:ascii="Segoe UI" w:hAnsi="Segoe UI"/>
          <w:sz w:val="21"/>
        </w:rPr>
        <w:t>ਇਹ</w:t>
      </w:r>
      <w:proofErr w:type="spellEnd"/>
      <w:r w:rsidRPr="00015EC9">
        <w:rPr>
          <w:rFonts w:ascii="Segoe UI" w:hAnsi="Segoe UI"/>
          <w:sz w:val="21"/>
        </w:rPr>
        <w:t xml:space="preserve"> </w:t>
      </w:r>
      <w:proofErr w:type="spellStart"/>
      <w:r w:rsidRPr="00015EC9">
        <w:rPr>
          <w:rFonts w:ascii="Segoe UI" w:hAnsi="Segoe UI"/>
          <w:sz w:val="21"/>
        </w:rPr>
        <w:t>ਭਾਈਚਾਰਿਆਂ</w:t>
      </w:r>
      <w:proofErr w:type="spellEnd"/>
      <w:r w:rsidRPr="00015EC9">
        <w:rPr>
          <w:rFonts w:ascii="Segoe UI" w:hAnsi="Segoe UI"/>
          <w:sz w:val="21"/>
        </w:rPr>
        <w:t xml:space="preserve"> </w:t>
      </w:r>
      <w:proofErr w:type="spellStart"/>
      <w:r w:rsidRPr="00015EC9">
        <w:rPr>
          <w:rFonts w:ascii="Segoe UI" w:hAnsi="Segoe UI"/>
          <w:sz w:val="21"/>
        </w:rPr>
        <w:t>ਲਈ</w:t>
      </w:r>
      <w:proofErr w:type="spellEnd"/>
      <w:r w:rsidRPr="00015EC9">
        <w:rPr>
          <w:rFonts w:ascii="Segoe UI" w:hAnsi="Segoe UI"/>
          <w:sz w:val="21"/>
        </w:rPr>
        <w:t xml:space="preserve"> </w:t>
      </w:r>
      <w:proofErr w:type="spellStart"/>
      <w:r w:rsidRPr="00015EC9">
        <w:rPr>
          <w:rFonts w:ascii="Segoe UI" w:hAnsi="Segoe UI"/>
          <w:sz w:val="21"/>
        </w:rPr>
        <w:t>ਖਾਸ</w:t>
      </w:r>
      <w:proofErr w:type="spellEnd"/>
      <w:r w:rsidRPr="00015EC9">
        <w:rPr>
          <w:rFonts w:ascii="Segoe UI" w:hAnsi="Segoe UI"/>
          <w:sz w:val="21"/>
        </w:rPr>
        <w:t xml:space="preserve"> </w:t>
      </w:r>
      <w:proofErr w:type="spellStart"/>
      <w:r w:rsidRPr="00015EC9">
        <w:rPr>
          <w:rFonts w:ascii="Segoe UI" w:hAnsi="Segoe UI"/>
          <w:sz w:val="21"/>
        </w:rPr>
        <w:t>ਦਿਲਚਸਪੀ</w:t>
      </w:r>
      <w:proofErr w:type="spellEnd"/>
      <w:r w:rsidRPr="00015EC9">
        <w:rPr>
          <w:rFonts w:ascii="Segoe UI" w:hAnsi="Segoe UI"/>
          <w:sz w:val="21"/>
        </w:rPr>
        <w:t xml:space="preserve"> </w:t>
      </w:r>
      <w:proofErr w:type="spellStart"/>
      <w:r w:rsidRPr="00015EC9">
        <w:rPr>
          <w:rFonts w:ascii="Segoe UI" w:hAnsi="Segoe UI"/>
          <w:sz w:val="21"/>
        </w:rPr>
        <w:t>ਦੇ</w:t>
      </w:r>
      <w:proofErr w:type="spellEnd"/>
      <w:r w:rsidRPr="00015EC9">
        <w:rPr>
          <w:rFonts w:ascii="Segoe UI" w:hAnsi="Segoe UI"/>
          <w:sz w:val="21"/>
        </w:rPr>
        <w:t xml:space="preserve"> </w:t>
      </w:r>
      <w:proofErr w:type="spellStart"/>
      <w:r w:rsidRPr="00015EC9">
        <w:rPr>
          <w:rFonts w:ascii="Segoe UI" w:hAnsi="Segoe UI"/>
          <w:sz w:val="21"/>
        </w:rPr>
        <w:t>ਹੋਣਗੇ</w:t>
      </w:r>
      <w:proofErr w:type="spellEnd"/>
      <w:r w:rsidRPr="00015EC9">
        <w:rPr>
          <w:rFonts w:ascii="Segoe UI" w:hAnsi="Segoe UI"/>
          <w:sz w:val="21"/>
        </w:rPr>
        <w:t>।</w:t>
      </w:r>
    </w:p>
    <w:tbl>
      <w:tblPr>
        <w:tblStyle w:val="GridTable4-Accent1"/>
        <w:tblW w:w="0" w:type="auto"/>
        <w:shd w:val="clear" w:color="auto" w:fill="215E99" w:themeFill="text2" w:themeFillTint="BF"/>
        <w:tblLook w:val="04A0" w:firstRow="1" w:lastRow="0" w:firstColumn="1" w:lastColumn="0" w:noHBand="0" w:noVBand="1"/>
      </w:tblPr>
      <w:tblGrid>
        <w:gridCol w:w="9016"/>
      </w:tblGrid>
      <w:tr w:rsidR="00A05CDA" w:rsidRPr="00015EC9" w14:paraId="51CF27C9" w14:textId="77777777" w:rsidTr="00467D1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shd w:val="clear" w:color="auto" w:fill="215E99" w:themeFill="text2" w:themeFillTint="BF"/>
          </w:tcPr>
          <w:p w14:paraId="147118C0" w14:textId="68FF6583" w:rsidR="00A05CDA" w:rsidRPr="00015EC9" w:rsidRDefault="00A05CDA" w:rsidP="00A05CDA">
            <w:pPr>
              <w:spacing w:before="120" w:after="120"/>
              <w:rPr>
                <w:rFonts w:ascii="Segoe UI" w:hAnsi="Segoe UI" w:cs="Segoe UI"/>
                <w:sz w:val="21"/>
                <w:szCs w:val="21"/>
              </w:rPr>
            </w:pPr>
            <w:bookmarkStart w:id="0" w:name="_Hlk193986234"/>
            <w:r w:rsidRPr="00015EC9">
              <w:rPr>
                <w:rFonts w:ascii="Segoe UI" w:hAnsi="Segoe UI"/>
                <w:i/>
                <w:sz w:val="21"/>
              </w:rPr>
              <w:t xml:space="preserve">ਉਦੇਸ਼ 1: ਭਾਈਚਾਰੇ ਅਤੇ ਆਈਵੀ ਮਾਓਰੀ (iwi Māori) ਭਾਗੀਦਾਰੀ ਨੂੰ ਮਜ਼ਬੂਤ ਕਰਨਾ </w:t>
            </w:r>
          </w:p>
        </w:tc>
      </w:tr>
    </w:tbl>
    <w:p w14:paraId="7345799E" w14:textId="584A1E16" w:rsidR="00936007" w:rsidRPr="00015EC9" w:rsidRDefault="00936007" w:rsidP="00FD5275">
      <w:pPr>
        <w:spacing w:before="120"/>
        <w:rPr>
          <w:rFonts w:ascii="Segoe UI" w:hAnsi="Segoe UI" w:cs="Segoe UI"/>
          <w:sz w:val="21"/>
          <w:szCs w:val="21"/>
        </w:rPr>
      </w:pPr>
      <w:bookmarkStart w:id="1" w:name="_Hlk193986246"/>
      <w:bookmarkEnd w:id="0"/>
      <w:r w:rsidRPr="00015EC9">
        <w:rPr>
          <w:rFonts w:ascii="Segoe UI" w:hAnsi="Segoe UI"/>
          <w:sz w:val="21"/>
        </w:rPr>
        <w:t>ਆਪਾਤਕਾਲ ਪ੍ਰਬੰਧਨ ਵਿੱਚ ਹਰ ਕਿਸੇ ਦੀ ਭੂਮਿਕਾ ਹੁੰਦੀ ਹੈ – ਆਫ਼ਤ ਆਉਣ ਤੋਂ ਪਹਿਲਾਂ, ਦੌਰਾਨ ਅਤੇ ਬਾਅਦ ਵਿੱਚ।</w:t>
      </w:r>
    </w:p>
    <w:p w14:paraId="45050329" w14:textId="121606C7" w:rsidR="00904A2E" w:rsidRPr="00015EC9" w:rsidRDefault="00936007">
      <w:pPr>
        <w:rPr>
          <w:rFonts w:ascii="Segoe UI" w:hAnsi="Segoe UI" w:cs="Segoe UI"/>
          <w:sz w:val="21"/>
          <w:szCs w:val="21"/>
        </w:rPr>
      </w:pPr>
      <w:r w:rsidRPr="00015EC9">
        <w:rPr>
          <w:rFonts w:ascii="Segoe UI" w:hAnsi="Segoe UI"/>
          <w:sz w:val="21"/>
        </w:rPr>
        <w:t xml:space="preserve">ਸਰਕਾਰ ਆਪਾਤਕਾਲ ਪ੍ਰਬੰਧਨ ਲਈ 'ਪੂਰੇ ਸਮਾਜ' ਵਾਲਾ ਦ੍ਰਿਸ਼ਟੀਕੋਣ ਪ੍ਰਾਪਤ ਕਰਨਾ ਚਾਹੁੰਦੀ ਹੈ, ਜਿੱਥੇ ਭਾਈਚਾਰੇ 'ਅਧਿਕਾਰਤ' ਆਪਾਤਕਾਲ ਪ੍ਰਣਾਲੀ ਦੇ ਨਾਲ-ਨਾਲ ਕੰਮ ਕਰ ਸਕਦੇ ਹਨ। </w:t>
      </w:r>
    </w:p>
    <w:p w14:paraId="03940127" w14:textId="72F3EFB2" w:rsidR="008D1A19" w:rsidRPr="00015EC9" w:rsidRDefault="00467D12">
      <w:pPr>
        <w:rPr>
          <w:rFonts w:ascii="Segoe UI" w:hAnsi="Segoe UI" w:cs="Segoe UI"/>
          <w:sz w:val="21"/>
          <w:szCs w:val="21"/>
        </w:rPr>
      </w:pPr>
      <w:r w:rsidRPr="00015EC9">
        <w:rPr>
          <w:rFonts w:ascii="Segoe UI" w:hAnsi="Segoe UI"/>
          <w:sz w:val="21"/>
        </w:rPr>
        <w:t xml:space="preserve">ਇਸਦਾ ਅਰਥ ਹੈ ਇੱਕ ਆਪਾਤਕਾਲ ਪ੍ਰਬੰਧਨ ਪ੍ਰਣਾਲੀ ਜਿਸ ਵਿੱਚ ਭਾਈਚਾਰਿਆਂ ਦੀਆਂ ਵਿਭਿੰਨ ਜ਼ਰੂਰਤਾਂ ਦੀ ਚੰਗੀ ਸਮਝ ਹੋਵੇ, ਖਾਸ ਕਰਕੇ ਉਨ੍ਹਾਂ ਲਈ ਜਿਨ੍ਹਾਂ ਨੂੰ ਮਾੜੇ ਨਤੀਜਿਆਂ ਦਾ ਸਾਹਮਣਾ ਕਰਨਾ ਪੈ ਸਕਦਾ ਹੈ। ਇਸਦਾ ਅਰਥ ਇਹ ਵੀ ਹੈ ਕਿ ਇੱਕ ਅਜਿਹੀ ਪ੍ਰਣਾਲੀ ਹੋਵੇ ਜੋ ਆਪਾਤਕਾਲ ਤੋਂ ਪਹਿਲਾਂ, ਦੌਰਾਨ ਅਤੇ ਬਾਅਦ ਵਿੱਚ ਆਈਵੀ ਮਾਓਰੀ (iwi Māori), ਭਾਈਚਾਰਕ ਸਮੂਹਾਂ, ਕਾਰੋਬਾਰਾਂ, ਵਲੰਟੀਅਰਾਂ ਅਤੇ ਹੋਰ ਸੰਗਠਨਾਂ ਦੁਆਰਾ ਪੇਸ਼ ਕੀਤੀ ਗਈ ਮੁਹਾਰਤ ਅਤੇ ਸਰੋਤਾਂ ਨੂੰ ਆਕਰਸ਼ਿਤ ਕਰ ਸਕੇ। </w:t>
      </w:r>
    </w:p>
    <w:p w14:paraId="6594FC0E" w14:textId="302DA8D0" w:rsidR="00B566FD" w:rsidRPr="00015EC9" w:rsidRDefault="00B566FD">
      <w:pPr>
        <w:rPr>
          <w:rFonts w:ascii="Segoe UI" w:hAnsi="Segoe UI" w:cs="Segoe UI"/>
          <w:sz w:val="21"/>
          <w:szCs w:val="21"/>
        </w:rPr>
      </w:pPr>
      <w:r w:rsidRPr="00015EC9">
        <w:rPr>
          <w:rFonts w:ascii="Segoe UI" w:hAnsi="Segoe UI"/>
          <w:sz w:val="21"/>
        </w:rPr>
        <w:t>ਇਸ ਉਦੇਸ਼ ਅਧੀਨ ਅਸੀਂ ਜਿਨ੍ਹਾਂ ਮੁੱਦਿਆਂ ਅਤੇ ਵਿਕਲਪਾਂ 'ਤੇ ਵਿਚਾਰ ਕਰ ਰਹੇ ਹਾਂ ਉਹ ਹਨ:</w:t>
      </w:r>
    </w:p>
    <w:p w14:paraId="4A242871" w14:textId="42866865" w:rsidR="00B566FD" w:rsidRPr="00015EC9" w:rsidRDefault="00A36C2D" w:rsidP="00B566FD">
      <w:pPr>
        <w:pStyle w:val="ListParagraph"/>
        <w:numPr>
          <w:ilvl w:val="0"/>
          <w:numId w:val="10"/>
        </w:numPr>
        <w:rPr>
          <w:rFonts w:ascii="Segoe UI" w:hAnsi="Segoe UI" w:cs="Segoe UI"/>
          <w:b/>
          <w:bCs/>
          <w:sz w:val="21"/>
          <w:szCs w:val="21"/>
        </w:rPr>
      </w:pPr>
      <w:r w:rsidRPr="00015EC9">
        <w:rPr>
          <w:rFonts w:ascii="Segoe UI" w:hAnsi="Segoe UI"/>
          <w:b/>
          <w:sz w:val="21"/>
        </w:rPr>
        <w:t>ਲੋਕਾਂ ਅਤੇ ਭਾਈਚਾਰਿਆਂ ਦੀਆਂ ਵੱਖ-ਵੱਖ ਲੋੜਾਂ ਨੂੰ ਪੂਰਾ ਕਰਨਾ</w:t>
      </w:r>
    </w:p>
    <w:p w14:paraId="4ABA511B" w14:textId="77777777" w:rsidR="006674D4" w:rsidRPr="00015EC9" w:rsidRDefault="006674D4" w:rsidP="006674D4">
      <w:pPr>
        <w:pStyle w:val="ListParagraph"/>
        <w:rPr>
          <w:rFonts w:ascii="Segoe UI" w:hAnsi="Segoe UI" w:cs="Segoe UI"/>
          <w:sz w:val="21"/>
          <w:szCs w:val="21"/>
        </w:rPr>
      </w:pPr>
    </w:p>
    <w:p w14:paraId="6B138FAB" w14:textId="0AF7F0A2" w:rsidR="00835D44" w:rsidRPr="00015EC9" w:rsidRDefault="00835D44" w:rsidP="000B7678">
      <w:pPr>
        <w:pStyle w:val="ListParagraph"/>
        <w:ind w:left="0"/>
        <w:contextualSpacing w:val="0"/>
        <w:rPr>
          <w:rFonts w:ascii="Segoe UI" w:hAnsi="Segoe UI" w:cs="Segoe UI"/>
          <w:sz w:val="21"/>
          <w:szCs w:val="21"/>
        </w:rPr>
      </w:pPr>
      <w:r w:rsidRPr="00015EC9">
        <w:rPr>
          <w:rFonts w:ascii="Segoe UI" w:hAnsi="Segoe UI"/>
          <w:sz w:val="21"/>
        </w:rPr>
        <w:t>ਵਿਕਲਪਾਂ ਵਿੱਚ ਸ਼ਾਮਲ ਹਨ:</w:t>
      </w:r>
    </w:p>
    <w:p w14:paraId="20E53B2F" w14:textId="38C21544" w:rsidR="00824C46" w:rsidRPr="00015EC9" w:rsidRDefault="00835D44" w:rsidP="000B7678">
      <w:pPr>
        <w:pStyle w:val="ListParagraph"/>
        <w:numPr>
          <w:ilvl w:val="0"/>
          <w:numId w:val="15"/>
        </w:numPr>
        <w:ind w:left="723"/>
        <w:rPr>
          <w:rFonts w:ascii="Segoe UI" w:hAnsi="Segoe UI" w:cs="Segoe UI"/>
          <w:sz w:val="21"/>
          <w:szCs w:val="21"/>
        </w:rPr>
      </w:pPr>
      <w:r w:rsidRPr="00015EC9">
        <w:rPr>
          <w:rFonts w:ascii="Segoe UI" w:hAnsi="Segoe UI"/>
          <w:sz w:val="21"/>
        </w:rPr>
        <w:t>ਵੱਖ-ਵੱਖ ਸਮੂਹਾਂ ਨੂੰ ਉਨ੍ਹਾਂ ਦੀਆਂ ਖਾਸ ਲੋੜਾਂ ਜਾਂ ਰੁਚੀਆਂ ਦੇ ਆਧਾਰ 'ਤੇ ਆਪਾਤਕਾਲ ਪ੍ਰਬੰਧਨ ਬਾਰੇ ਵਧੇਰੇ ਅਨੁਕੂਲ ਜਾਣਕਾਰੀ ਪ੍ਰਦਾਨ ਕਰਨਾ</w:t>
      </w:r>
    </w:p>
    <w:p w14:paraId="48C53EDA" w14:textId="2CF5DFD2" w:rsidR="006674D4" w:rsidRPr="00015EC9" w:rsidRDefault="006674D4" w:rsidP="000B7678">
      <w:pPr>
        <w:pStyle w:val="ListParagraph"/>
        <w:numPr>
          <w:ilvl w:val="0"/>
          <w:numId w:val="15"/>
        </w:numPr>
        <w:ind w:left="723"/>
        <w:rPr>
          <w:rFonts w:ascii="Segoe UI" w:hAnsi="Segoe UI" w:cs="Segoe UI"/>
          <w:sz w:val="21"/>
          <w:szCs w:val="21"/>
        </w:rPr>
      </w:pPr>
      <w:r w:rsidRPr="00015EC9">
        <w:rPr>
          <w:rFonts w:ascii="Segoe UI" w:hAnsi="Segoe UI"/>
          <w:sz w:val="21"/>
        </w:rPr>
        <w:t>ਸਥਾਨਕ ਸਰਕਾਰੀ ਐਮਰਜੈਂਸੀ ਯੋਜਨਾਵਾਂ ਨੂੰ ਉਨ੍ਹਾਂ ਲੋਕਾਂ ਦੀਆਂ ਲੋੜਾਂ 'ਤੇ ਵਿਚਾਰ ਕਰਨ ਦੀ ਲੋੜ ਹੈ ਜੋ ਆਪਾਤਕਾਲ ਤੋਂ ਬਹੁਤ ਜ਼ਿਆਦਾ ਪ੍ਰਭਾਵਿਤ ਹੋ ਸਕਦੇ ਹਨ।</w:t>
      </w:r>
    </w:p>
    <w:p w14:paraId="17F417DD" w14:textId="1AB11A10" w:rsidR="00835D44" w:rsidRPr="00015EC9" w:rsidRDefault="00835D44" w:rsidP="000B7678">
      <w:pPr>
        <w:pStyle w:val="ListParagraph"/>
        <w:numPr>
          <w:ilvl w:val="0"/>
          <w:numId w:val="15"/>
        </w:numPr>
        <w:ind w:left="723"/>
        <w:rPr>
          <w:rFonts w:ascii="Segoe UI" w:hAnsi="Segoe UI" w:cs="Segoe UI"/>
          <w:sz w:val="21"/>
          <w:szCs w:val="21"/>
        </w:rPr>
      </w:pPr>
      <w:r w:rsidRPr="00015EC9">
        <w:rPr>
          <w:rFonts w:ascii="Segoe UI" w:hAnsi="Segoe UI"/>
          <w:sz w:val="21"/>
        </w:rPr>
        <w:t>NEMA ਦੇ ਨਿਰਦੇਸ਼ਕ ਨੂੰ ਰਾਸ਼ਟਰੀ ਯੋਜਨਾਬੰਦੀ ਨੂੰ ਸੂਚਿਤ ਕਰਨ ਲਈ ਅਨੁਪਾਤਕ ਤੌਰ 'ਤੇ ਪ੍ਰਭਾਵਿਤ ਭਾਈਚਾਰਿਆਂ ਦੇ ਪ੍ਰਤੀਨਿਧੀਆਂ ਨਾਲ ਸਲਾਹ-ਮਸ਼ਵਰਾ ਕਰਨ ਦੀ ਲੋੜ ਹੈ।</w:t>
      </w:r>
    </w:p>
    <w:p w14:paraId="70FD4474" w14:textId="77777777" w:rsidR="006674D4" w:rsidRPr="00015EC9" w:rsidRDefault="006674D4" w:rsidP="006674D4">
      <w:pPr>
        <w:pStyle w:val="ListParagraph"/>
        <w:ind w:left="1440"/>
        <w:rPr>
          <w:rFonts w:ascii="Segoe UI" w:hAnsi="Segoe UI" w:cs="Segoe UI"/>
          <w:sz w:val="21"/>
          <w:szCs w:val="21"/>
        </w:rPr>
      </w:pPr>
    </w:p>
    <w:p w14:paraId="6DDF0A92" w14:textId="6C075821" w:rsidR="00DE245B" w:rsidRPr="00015EC9" w:rsidRDefault="00A36C2D" w:rsidP="00B566FD">
      <w:pPr>
        <w:pStyle w:val="ListParagraph"/>
        <w:numPr>
          <w:ilvl w:val="0"/>
          <w:numId w:val="10"/>
        </w:numPr>
        <w:rPr>
          <w:rFonts w:ascii="Segoe UI" w:hAnsi="Segoe UI" w:cs="Segoe UI"/>
          <w:b/>
          <w:bCs/>
          <w:sz w:val="21"/>
          <w:szCs w:val="21"/>
        </w:rPr>
      </w:pPr>
      <w:r w:rsidRPr="00015EC9">
        <w:rPr>
          <w:rFonts w:ascii="Segoe UI" w:hAnsi="Segoe UI"/>
          <w:b/>
          <w:sz w:val="21"/>
        </w:rPr>
        <w:t>ਆਪਾਤਕਾਲ ਪ੍ਰਬੰਧਨ ਵਿੱਚ ਆਈਵੀ ਮਾਓਰੀ (iwi Māori) ਦੀ ਭਾਗੀਦਾਰੀ ਨੂੰ ਮਜ਼ਬੂਤ ਅਤੇ ਸਮਰੱਥ ਬਣਾਉਣਾ</w:t>
      </w:r>
    </w:p>
    <w:p w14:paraId="1650179E" w14:textId="77777777" w:rsidR="00DE245B" w:rsidRPr="00015EC9" w:rsidRDefault="00DE245B" w:rsidP="00DE245B">
      <w:pPr>
        <w:pStyle w:val="ListParagraph"/>
        <w:rPr>
          <w:rFonts w:ascii="Segoe UI" w:hAnsi="Segoe UI" w:cs="Segoe UI"/>
          <w:sz w:val="21"/>
          <w:szCs w:val="21"/>
        </w:rPr>
      </w:pPr>
    </w:p>
    <w:p w14:paraId="605DD100" w14:textId="0E727C18" w:rsidR="00835D44" w:rsidRPr="00015EC9" w:rsidRDefault="00835D44" w:rsidP="000B7678">
      <w:pPr>
        <w:pStyle w:val="ListParagraph"/>
        <w:ind w:left="0"/>
        <w:contextualSpacing w:val="0"/>
        <w:rPr>
          <w:rFonts w:ascii="Segoe UI" w:hAnsi="Segoe UI" w:cs="Segoe UI"/>
          <w:sz w:val="21"/>
          <w:szCs w:val="21"/>
        </w:rPr>
      </w:pPr>
      <w:r w:rsidRPr="00015EC9">
        <w:rPr>
          <w:rFonts w:ascii="Segoe UI" w:hAnsi="Segoe UI"/>
          <w:sz w:val="21"/>
        </w:rPr>
        <w:t>ਵਿਕਲਪਾਂ ਵਿੱਚ ਸ਼ਾਮਲ ਹਨ:</w:t>
      </w:r>
    </w:p>
    <w:p w14:paraId="606ECC17" w14:textId="77777777" w:rsidR="00A36C2D" w:rsidRPr="00015EC9" w:rsidRDefault="00A36C2D" w:rsidP="000B7678">
      <w:pPr>
        <w:pStyle w:val="ListParagraph"/>
        <w:numPr>
          <w:ilvl w:val="0"/>
          <w:numId w:val="16"/>
        </w:numPr>
        <w:ind w:left="723"/>
        <w:rPr>
          <w:rFonts w:ascii="Segoe UI" w:hAnsi="Segoe UI" w:cs="Segoe UI"/>
          <w:sz w:val="21"/>
          <w:szCs w:val="21"/>
        </w:rPr>
      </w:pPr>
      <w:r w:rsidRPr="00015EC9">
        <w:rPr>
          <w:rFonts w:ascii="Segoe UI" w:hAnsi="Segoe UI"/>
          <w:sz w:val="21"/>
        </w:rPr>
        <w:t>ਯੋਜਨਾਵਾਂ, ਮਾਰਗਦਰਸ਼ਨ, ਅਤੇ ਹੋਰ ਨੀਤੀ ਸੈਟਿੰਗਾਂ ਵਿੱਚ ਆਈਵੀ ਮਾਓਰੀ (iwi Māori) ਦੀਆਂ ਭੂਮਿਕਾਵਾਂ ਨੂੰ ਸੰਬੋਧਿਤ ਕਰੋ</w:t>
      </w:r>
    </w:p>
    <w:p w14:paraId="04D3D9E1" w14:textId="583F6AA8" w:rsidR="00835D44" w:rsidRPr="00015EC9" w:rsidRDefault="00835D44" w:rsidP="000B7678">
      <w:pPr>
        <w:pStyle w:val="ListParagraph"/>
        <w:numPr>
          <w:ilvl w:val="0"/>
          <w:numId w:val="16"/>
        </w:numPr>
        <w:ind w:left="723"/>
        <w:rPr>
          <w:rFonts w:ascii="Segoe UI" w:hAnsi="Segoe UI" w:cs="Segoe UI"/>
          <w:sz w:val="21"/>
          <w:szCs w:val="21"/>
        </w:rPr>
      </w:pPr>
      <w:r w:rsidRPr="00015EC9">
        <w:rPr>
          <w:rFonts w:ascii="Segoe UI" w:hAnsi="Segoe UI"/>
          <w:sz w:val="21"/>
        </w:rPr>
        <w:t>ਸਥਾਨਕ ਸਰਕਾਰੀ ਆਪਾਤਕਾਲ ਪ੍ਰਬੰਧਨ ਫੈਸਲੇ ਲੈਣ ਵਾਲੀਆਂ ਸੰਸਥਾਵਾਂ ਵਿੱਚ ਆਈਵੀ ਮਾਓਰੀ (iwi Māori) ਪ੍ਰਤੀਨਿਧਤਾ ਦੀ ਲੋੜ ਹੈ</w:t>
      </w:r>
    </w:p>
    <w:p w14:paraId="74E1ED86" w14:textId="6B82F335" w:rsidR="00835D44" w:rsidRPr="00015EC9" w:rsidRDefault="0010037A" w:rsidP="000B7678">
      <w:pPr>
        <w:pStyle w:val="ListParagraph"/>
        <w:numPr>
          <w:ilvl w:val="0"/>
          <w:numId w:val="16"/>
        </w:numPr>
        <w:ind w:left="723"/>
        <w:rPr>
          <w:rFonts w:ascii="Segoe UI" w:hAnsi="Segoe UI" w:cs="Segoe UI"/>
          <w:sz w:val="21"/>
          <w:szCs w:val="21"/>
        </w:rPr>
      </w:pPr>
      <w:r w:rsidRPr="00015EC9">
        <w:rPr>
          <w:rFonts w:ascii="Segoe UI" w:hAnsi="Segoe UI"/>
          <w:sz w:val="21"/>
        </w:rPr>
        <w:t>ਆਪਾਤਕਾਲ ਪ੍ਰਬੰਧਨ ਯੋਜਨਾਵਾਂ ਦੇ ਵਿਕਾਸ ਦੌਰਾਨ ਸਥਾਨਕ ਸਰਕਾਰ ਨੂੰ ਆਈਵੀ ਮਾਓਰੀ (iwi Māori) ਨਾਲ ਜੁੜਨ ਦੀ ਲੋੜ ਹੈ</w:t>
      </w:r>
    </w:p>
    <w:p w14:paraId="7C889E27" w14:textId="4521A06F" w:rsidR="00835D44" w:rsidRPr="00015EC9" w:rsidRDefault="00835D44" w:rsidP="000B7678">
      <w:pPr>
        <w:pStyle w:val="ListParagraph"/>
        <w:numPr>
          <w:ilvl w:val="0"/>
          <w:numId w:val="16"/>
        </w:numPr>
        <w:ind w:left="723"/>
        <w:rPr>
          <w:rFonts w:ascii="Segoe UI" w:hAnsi="Segoe UI" w:cs="Segoe UI"/>
          <w:sz w:val="21"/>
          <w:szCs w:val="21"/>
        </w:rPr>
      </w:pPr>
      <w:r w:rsidRPr="00015EC9">
        <w:rPr>
          <w:rFonts w:ascii="Segoe UI" w:hAnsi="Segoe UI"/>
          <w:sz w:val="21"/>
        </w:rPr>
        <w:t>NEMA ਦੇ ਨਿਰਦੇਸ਼ਕ ਨੂੰ ਮਾਓਰੀ ਹਿੱਤਾਂ ਅਤੇ ਰਾਸ਼ਟਰੀ ਯੋਜਨਾਬੰਦੀ ਨੂੰ ਸੂਚਿਤ ਕਰਨ ਲਈ ਗਿਆਨ ਬਾਰੇ ਸਲਾਹ ਲੈਣ ਦੀ ਲੋੜ ਹੈ</w:t>
      </w:r>
    </w:p>
    <w:p w14:paraId="46AF3404" w14:textId="77777777" w:rsidR="00835D44" w:rsidRPr="00015EC9" w:rsidRDefault="00835D44" w:rsidP="00DE245B">
      <w:pPr>
        <w:pStyle w:val="ListParagraph"/>
        <w:rPr>
          <w:rFonts w:ascii="Segoe UI" w:hAnsi="Segoe UI" w:cs="Segoe UI"/>
          <w:i/>
          <w:iCs/>
          <w:sz w:val="21"/>
          <w:szCs w:val="21"/>
        </w:rPr>
      </w:pPr>
    </w:p>
    <w:p w14:paraId="564E5642" w14:textId="7AA871EB" w:rsidR="00DE245B" w:rsidRPr="00015EC9" w:rsidRDefault="00D85E32" w:rsidP="00B566FD">
      <w:pPr>
        <w:pStyle w:val="ListParagraph"/>
        <w:numPr>
          <w:ilvl w:val="0"/>
          <w:numId w:val="10"/>
        </w:numPr>
        <w:rPr>
          <w:rFonts w:ascii="Segoe UI" w:hAnsi="Segoe UI" w:cs="Segoe UI"/>
          <w:b/>
          <w:bCs/>
          <w:sz w:val="21"/>
          <w:szCs w:val="21"/>
        </w:rPr>
      </w:pPr>
      <w:r w:rsidRPr="00015EC9">
        <w:rPr>
          <w:rFonts w:ascii="Segoe UI" w:hAnsi="Segoe UI"/>
          <w:b/>
          <w:sz w:val="21"/>
        </w:rPr>
        <w:t>ਆਪਾਤਕਾਲ ਪ੍ਰਬੰਧਨ ਵਿੱਚ ਭਾਈਚਾਰਕ ਭਾਗੀਦਾਰੀ ਨੂੰ ਮਜ਼ਬੂਤ ਅਤੇ ਸਮਰੱਥ ਬਣਾਉਣਾ</w:t>
      </w:r>
    </w:p>
    <w:p w14:paraId="2DD2B420" w14:textId="77777777" w:rsidR="009B68F2" w:rsidRPr="00015EC9" w:rsidRDefault="009B68F2" w:rsidP="009B68F2">
      <w:pPr>
        <w:pStyle w:val="ListParagraph"/>
        <w:rPr>
          <w:rFonts w:ascii="Segoe UI" w:hAnsi="Segoe UI" w:cs="Segoe UI"/>
          <w:i/>
          <w:iCs/>
          <w:sz w:val="21"/>
          <w:szCs w:val="21"/>
        </w:rPr>
      </w:pPr>
    </w:p>
    <w:p w14:paraId="49D1BE7A" w14:textId="54A3BEE6" w:rsidR="009B68F2" w:rsidRPr="00015EC9" w:rsidRDefault="009B68F2" w:rsidP="000B7678">
      <w:pPr>
        <w:pStyle w:val="ListParagraph"/>
        <w:ind w:left="0"/>
        <w:contextualSpacing w:val="0"/>
        <w:rPr>
          <w:rFonts w:ascii="Segoe UI" w:hAnsi="Segoe UI" w:cs="Segoe UI"/>
          <w:sz w:val="21"/>
          <w:szCs w:val="21"/>
        </w:rPr>
      </w:pPr>
      <w:r w:rsidRPr="00015EC9">
        <w:rPr>
          <w:rFonts w:ascii="Segoe UI" w:hAnsi="Segoe UI"/>
          <w:sz w:val="21"/>
        </w:rPr>
        <w:lastRenderedPageBreak/>
        <w:t>ਵਿਕਲਪਾਂ ਵਿੱਚ ਸ਼ਾਮਲ ਹਨ:</w:t>
      </w:r>
    </w:p>
    <w:p w14:paraId="6C1F96EE" w14:textId="211F89F5" w:rsidR="009B68F2" w:rsidRPr="00015EC9" w:rsidRDefault="009B68F2" w:rsidP="000B7678">
      <w:pPr>
        <w:pStyle w:val="ListParagraph"/>
        <w:numPr>
          <w:ilvl w:val="0"/>
          <w:numId w:val="17"/>
        </w:numPr>
        <w:ind w:left="723"/>
        <w:rPr>
          <w:rFonts w:ascii="Segoe UI" w:hAnsi="Segoe UI" w:cs="Segoe UI"/>
          <w:sz w:val="21"/>
          <w:szCs w:val="21"/>
        </w:rPr>
      </w:pPr>
      <w:r w:rsidRPr="00015EC9">
        <w:rPr>
          <w:rFonts w:ascii="Segoe UI" w:hAnsi="Segoe UI"/>
          <w:sz w:val="21"/>
        </w:rPr>
        <w:t>ਭਾਈਚਾਰਕ ਸਮੂਹਾਂ ਲਈ ਬਿਹਤਰ ਜਾਣਕਾਰੀ ਅਤੇ ਮਾਰਗਦਰਸ਼ਨ ਪ੍ਰਦਾਨ ਕਰਨਾ</w:t>
      </w:r>
    </w:p>
    <w:p w14:paraId="19946FDF" w14:textId="21E68824" w:rsidR="00416497" w:rsidRPr="00015EC9" w:rsidRDefault="00416497" w:rsidP="000B7678">
      <w:pPr>
        <w:pStyle w:val="ListParagraph"/>
        <w:numPr>
          <w:ilvl w:val="0"/>
          <w:numId w:val="17"/>
        </w:numPr>
        <w:ind w:left="723"/>
        <w:rPr>
          <w:rFonts w:ascii="Segoe UI" w:hAnsi="Segoe UI" w:cs="Segoe UI"/>
          <w:sz w:val="21"/>
          <w:szCs w:val="21"/>
        </w:rPr>
      </w:pPr>
      <w:r w:rsidRPr="00015EC9">
        <w:rPr>
          <w:rFonts w:ascii="Segoe UI" w:hAnsi="Segoe UI"/>
          <w:sz w:val="21"/>
        </w:rPr>
        <w:t>ਸਥਾਨਕ ਸਰਕਾਰ ਦੀਆਂ ਆਪਾਤਕਾਲ ਯੋਜਨਾਵਾਂ ਨੂੰ ਇਹ ਦੱਸਣ ਦੀ ਲੋੜ ਹੈ ਕਿ ਉਹ ਜਨਤਾ ਤੋਂ ਸਹਾਇਤਾ ਦੀਆਂ ਪੇਸ਼ਕਸ਼ਾਂ ਦਾ ਪ੍ਰਬੰਧਨ ਕਿਵੇਂ ਕਰਨਗੇ</w:t>
      </w:r>
    </w:p>
    <w:p w14:paraId="1013B906" w14:textId="77777777" w:rsidR="00DE245B" w:rsidRPr="00015EC9" w:rsidRDefault="00DE245B" w:rsidP="00DE245B">
      <w:pPr>
        <w:pStyle w:val="ListParagraph"/>
        <w:rPr>
          <w:rFonts w:ascii="Segoe UI" w:hAnsi="Segoe UI" w:cs="Segoe UI"/>
          <w:sz w:val="21"/>
          <w:szCs w:val="21"/>
        </w:rPr>
      </w:pPr>
    </w:p>
    <w:bookmarkEnd w:id="1"/>
    <w:p w14:paraId="21107320" w14:textId="62BFA8EE" w:rsidR="00DE245B" w:rsidRPr="00015EC9" w:rsidRDefault="0010037A" w:rsidP="00DE245B">
      <w:pPr>
        <w:pStyle w:val="ListParagraph"/>
        <w:numPr>
          <w:ilvl w:val="0"/>
          <w:numId w:val="10"/>
        </w:numPr>
        <w:rPr>
          <w:rFonts w:ascii="Segoe UI" w:hAnsi="Segoe UI" w:cs="Segoe UI"/>
          <w:b/>
          <w:bCs/>
          <w:sz w:val="21"/>
          <w:szCs w:val="21"/>
        </w:rPr>
      </w:pPr>
      <w:r w:rsidRPr="00015EC9">
        <w:rPr>
          <w:rFonts w:ascii="Segoe UI" w:hAnsi="Segoe UI"/>
          <w:b/>
          <w:sz w:val="21"/>
        </w:rPr>
        <w:t>ਇਹ ਮੰਨਣਾ ਕਿ ਲੋਕ, ਕਾਰੋਬਾਰ ਅਤੇ ਭਾਈਚਾਰੇ ਅਕਸਰ ਆਪਾਤਕਾਲ ਵਿੱਚ ਸਭ ਤੋਂ ਪਹਿਲਾਂ ਜਵਾਬ ਦਿੰਦੇ ਹਨ</w:t>
      </w:r>
    </w:p>
    <w:p w14:paraId="78E991F8" w14:textId="77777777" w:rsidR="00F22A27" w:rsidRPr="00015EC9" w:rsidRDefault="00F22A27" w:rsidP="00F22A27">
      <w:pPr>
        <w:pStyle w:val="ListParagraph"/>
        <w:rPr>
          <w:rFonts w:ascii="Segoe UI" w:hAnsi="Segoe UI" w:cs="Segoe UI"/>
          <w:i/>
          <w:iCs/>
          <w:sz w:val="21"/>
          <w:szCs w:val="21"/>
        </w:rPr>
      </w:pPr>
    </w:p>
    <w:p w14:paraId="362ED7ED" w14:textId="59DF6AD0" w:rsidR="00F22A27" w:rsidRPr="00015EC9" w:rsidRDefault="00572AFA" w:rsidP="000B7678">
      <w:pPr>
        <w:pStyle w:val="ListParagraph"/>
        <w:ind w:left="0"/>
        <w:contextualSpacing w:val="0"/>
        <w:rPr>
          <w:rFonts w:ascii="Segoe UI" w:hAnsi="Segoe UI" w:cs="Segoe UI"/>
          <w:sz w:val="21"/>
          <w:szCs w:val="21"/>
        </w:rPr>
      </w:pPr>
      <w:r w:rsidRPr="00015EC9">
        <w:rPr>
          <w:rFonts w:ascii="Segoe UI" w:hAnsi="Segoe UI"/>
          <w:sz w:val="21"/>
        </w:rPr>
        <w:t>ਵਿਕਲਪਾਂ ਵਿੱਚ ਸ਼ਾਮਲ ਹਨ:</w:t>
      </w:r>
    </w:p>
    <w:p w14:paraId="38805BA1" w14:textId="17F7CA03" w:rsidR="003C0BAE" w:rsidRPr="00015EC9" w:rsidRDefault="00F22A27" w:rsidP="000B7678">
      <w:pPr>
        <w:pStyle w:val="ListParagraph"/>
        <w:numPr>
          <w:ilvl w:val="0"/>
          <w:numId w:val="18"/>
        </w:numPr>
        <w:ind w:left="723"/>
        <w:rPr>
          <w:rFonts w:ascii="Segoe UI" w:hAnsi="Segoe UI" w:cs="Segoe UI"/>
          <w:sz w:val="21"/>
          <w:szCs w:val="21"/>
        </w:rPr>
      </w:pPr>
      <w:r w:rsidRPr="00015EC9">
        <w:rPr>
          <w:rFonts w:ascii="Segoe UI" w:hAnsi="Segoe UI"/>
          <w:sz w:val="21"/>
        </w:rPr>
        <w:t>ਆਪਾਤਕਾਲ ਦੌਰਾਨ ਨੇਕਨੀਤੀ ਨਾਲ ਕੰਮ ਕਰਨ ਵਾਲੇ ਲੋਕਾਂ ਲਈ ਵਧੇਰੇ ਕਾਨੂੰਨੀ ਸੁਰੱਖਿਆ ਪ੍ਰਦਾਨ ਕਰਨਾ</w:t>
      </w:r>
    </w:p>
    <w:p w14:paraId="629A4514" w14:textId="7ED5572E" w:rsidR="00824C46" w:rsidRPr="00015EC9" w:rsidRDefault="00414EF9" w:rsidP="000B7678">
      <w:pPr>
        <w:pStyle w:val="ListParagraph"/>
        <w:numPr>
          <w:ilvl w:val="0"/>
          <w:numId w:val="18"/>
        </w:numPr>
        <w:spacing w:after="240"/>
        <w:ind w:left="720" w:hanging="357"/>
        <w:rPr>
          <w:rFonts w:ascii="Segoe UI" w:hAnsi="Segoe UI" w:cs="Segoe UI"/>
          <w:sz w:val="21"/>
          <w:szCs w:val="21"/>
        </w:rPr>
      </w:pPr>
      <w:r w:rsidRPr="00015EC9">
        <w:rPr>
          <w:rFonts w:ascii="Segoe UI" w:hAnsi="Segoe UI"/>
          <w:sz w:val="21"/>
        </w:rPr>
        <w:t xml:space="preserve">ਜਦੋਂ ਲੋਕਾਂ ਨੂੰ ਆਪਾਤਕਾਲ ਪ੍ਰਬੰਧਨ ਅਧਿਕਾਰੀਆਂ ਦੁਆਰਾ ਕੰਮ ਸੌਂਪਿਆ ਜਾਂਦਾ ਹੈ ਤਾਂ ਕੁਝ ਖਾਸ ਹਾਲਤਾਂ ਵਿੱਚ, ਮਜ਼ਦੂਰੀ ਦੀ ਲਾਗਤ ਲਈ ਮੁਆਵਜ਼ਾ ਯੋਗ ਬਣਾਉਣਾ </w:t>
      </w:r>
    </w:p>
    <w:tbl>
      <w:tblPr>
        <w:tblStyle w:val="GridTable4-Accent1"/>
        <w:tblW w:w="0" w:type="auto"/>
        <w:shd w:val="clear" w:color="auto" w:fill="215E99" w:themeFill="text2" w:themeFillTint="BF"/>
        <w:tblLook w:val="04A0" w:firstRow="1" w:lastRow="0" w:firstColumn="1" w:lastColumn="0" w:noHBand="0" w:noVBand="1"/>
      </w:tblPr>
      <w:tblGrid>
        <w:gridCol w:w="9016"/>
      </w:tblGrid>
      <w:tr w:rsidR="008D1A19" w:rsidRPr="00015EC9" w14:paraId="6BD69A26" w14:textId="77777777" w:rsidTr="001C568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shd w:val="clear" w:color="auto" w:fill="215E99" w:themeFill="text2" w:themeFillTint="BF"/>
          </w:tcPr>
          <w:p w14:paraId="2C5C4BD9" w14:textId="615BE6EE" w:rsidR="008D1A19" w:rsidRPr="00015EC9" w:rsidRDefault="008D1A19" w:rsidP="00DD795C">
            <w:pPr>
              <w:spacing w:before="120" w:after="120"/>
              <w:rPr>
                <w:rFonts w:ascii="Segoe UI" w:hAnsi="Segoe UI" w:cs="Segoe UI"/>
                <w:sz w:val="21"/>
                <w:szCs w:val="21"/>
              </w:rPr>
            </w:pPr>
            <w:r w:rsidRPr="00015EC9">
              <w:rPr>
                <w:rFonts w:ascii="Segoe UI" w:hAnsi="Segoe UI"/>
                <w:i/>
                <w:sz w:val="21"/>
              </w:rPr>
              <w:t>ਉਦੇਸ਼ 2: ਰਾਸ਼ਟਰੀ, ਖੇਤਰੀ ਅਤੇ ਸਥਾਨਕ ਪੱਧਰ 'ਤੇ ਸਪੱਸ਼ਟ ਜ਼ਿੰਮੇਵਾਰੀਆਂ ਅਤੇ ਜਵਾਬਦੇਹੀਆਂ ਪ੍ਰਦਾਨ ਕਰਨਾ</w:t>
            </w:r>
          </w:p>
        </w:tc>
      </w:tr>
    </w:tbl>
    <w:p w14:paraId="42415D72" w14:textId="19123CC1" w:rsidR="00097B62" w:rsidRPr="00015EC9" w:rsidRDefault="00572AFA" w:rsidP="00FD5275">
      <w:pPr>
        <w:spacing w:before="120"/>
        <w:rPr>
          <w:rFonts w:ascii="Segoe UI" w:hAnsi="Segoe UI" w:cs="Segoe UI"/>
          <w:sz w:val="21"/>
          <w:szCs w:val="21"/>
        </w:rPr>
      </w:pPr>
      <w:r w:rsidRPr="00015EC9">
        <w:rPr>
          <w:rFonts w:ascii="Segoe UI" w:hAnsi="Segoe UI"/>
          <w:sz w:val="21"/>
        </w:rPr>
        <w:t xml:space="preserve">ਆਪਾਤਕਾਲ ਪ੍ਰਬੰਧਨ ਵਿੱਚ ਕਈ ਤਰ੍ਹਾਂ ਦੀਆਂ ਸੰਸਥਾਵਾਂ ਦੀਆਂ ਭੂਮਿਕਾਵਾਂ ਅਤੇ ਜ਼ਿੰਮੇਵਾਰੀਆਂ ਹਨ। ਉਹ ਭੂਮਿਕਾਵਾਂ ਅਤੇ ਜ਼ਿੰਮੇਵਾਰੀਆਂ CDEM ਐਕਟ ਅਤੇ ਹੋਰ ਵਿਧਾਨਕ ਦਸਤਾਵੇਜ਼ਾਂ ਵਿੱਚ ਨਿਰਧਾਰਤ ਕੀਤੀਆਂ ਗਈਆਂ ਹਨ। </w:t>
      </w:r>
    </w:p>
    <w:p w14:paraId="3424E423" w14:textId="141D3607" w:rsidR="008D1A19" w:rsidRPr="00015EC9" w:rsidRDefault="00572AFA" w:rsidP="008D1A19">
      <w:pPr>
        <w:rPr>
          <w:rFonts w:ascii="Segoe UI" w:hAnsi="Segoe UI" w:cs="Segoe UI"/>
          <w:sz w:val="21"/>
          <w:szCs w:val="21"/>
        </w:rPr>
      </w:pPr>
      <w:r w:rsidRPr="00015EC9">
        <w:rPr>
          <w:rFonts w:ascii="Segoe UI" w:hAnsi="Segoe UI"/>
          <w:sz w:val="21"/>
        </w:rPr>
        <w:t xml:space="preserve">ਸਰਕਾਰ ਇਹ ਯਕੀਨੀ ਬਣਾਉਣਾ ਚਾਹੁੰਦੀ ਹੈ ਕਿ ਇਹ ਸਪੱਸ਼ਟ ਹੋਵੇ ਕਿ ਕੌਣ ਕੀ ਕਰੇਗਾ, ਸੰਗਠਨ ਕਿਵੇਂ ਇਕੱਠੇ ਕੰਮ ਕਰਨਗੇ, ਅਤੇ CDEM ਐਕਟ ਦੇ ਤਹਿਤ ਕਾਨੂੰਨੀ ਜ਼ਿੰਮੇਵਾਰੀਆਂ ਵਾਲੇ ਲੋਕਾਂ ਲਈ ਜਵਾਬਦੇਹੀ ਦੀਆਂ ਸਪੱਸ਼ਟ ਰੇਖਾਵਾਂ ਹਨ। </w:t>
      </w:r>
    </w:p>
    <w:p w14:paraId="663A1BAA" w14:textId="1982A7F4" w:rsidR="008D1A19" w:rsidRPr="00015EC9" w:rsidRDefault="008D1A19" w:rsidP="008D1A19">
      <w:pPr>
        <w:rPr>
          <w:rFonts w:ascii="Segoe UI" w:hAnsi="Segoe UI" w:cs="Segoe UI"/>
          <w:sz w:val="21"/>
          <w:szCs w:val="21"/>
        </w:rPr>
      </w:pPr>
      <w:r w:rsidRPr="00015EC9">
        <w:rPr>
          <w:rFonts w:ascii="Segoe UI" w:hAnsi="Segoe UI"/>
          <w:sz w:val="21"/>
        </w:rPr>
        <w:t>ਇਸ ਉਦੇਸ਼ ਅਧੀਨ ਅਸੀਂ ਜਿਨ੍ਹਾਂ ਮੁੱਦਿਆਂ 'ਤੇ ਵਿਚਾਰ ਕਰ ਰਹੇ ਹਾਂ ਉਹ ਹਨ:</w:t>
      </w:r>
    </w:p>
    <w:p w14:paraId="5E4444D6" w14:textId="4DEF2A34" w:rsidR="008D1A19" w:rsidRPr="00015EC9" w:rsidRDefault="0010037A" w:rsidP="008D1A19">
      <w:pPr>
        <w:pStyle w:val="ListParagraph"/>
        <w:numPr>
          <w:ilvl w:val="0"/>
          <w:numId w:val="10"/>
        </w:numPr>
        <w:rPr>
          <w:rFonts w:ascii="Segoe UI" w:hAnsi="Segoe UI" w:cs="Segoe UI"/>
          <w:b/>
          <w:bCs/>
          <w:sz w:val="21"/>
          <w:szCs w:val="21"/>
        </w:rPr>
      </w:pPr>
      <w:r w:rsidRPr="00015EC9">
        <w:rPr>
          <w:rFonts w:ascii="Segoe UI" w:hAnsi="Segoe UI"/>
          <w:b/>
          <w:sz w:val="21"/>
        </w:rPr>
        <w:t>ਆਪਾਤਕਾਲ ਪ੍ਰਤੀ ਸਮੁੱਚੀ ਸੰਚਾਲਨ ਪ੍ਰਤੀਕਿਰਿਆ ਦੀ ਸਪਸ਼ਟ ਦਿਸ਼ਾ ਅਤੇ ਨਿਯੰਤਰਣ, ਜਿਸ ਵਿੱਚ ਉਹ ਸਮਾਂ ਵੀ ਸ਼ਾਮਲ ਹੈ ਜਦੋਂ ਕੋਈ 'ਆਪਾਤਕਾਲ ਦੀ ਸਥਿਤੀ' ਘੋਸ਼ਿਤ ਨਹੀਂ ਕੀਤੀ ਗਈ ਹੈ</w:t>
      </w:r>
    </w:p>
    <w:p w14:paraId="7C11BE26" w14:textId="77777777" w:rsidR="008D1A19" w:rsidRPr="00015EC9" w:rsidRDefault="008D1A19" w:rsidP="008D1A19">
      <w:pPr>
        <w:pStyle w:val="ListParagraph"/>
        <w:rPr>
          <w:rFonts w:ascii="Segoe UI" w:hAnsi="Segoe UI" w:cs="Segoe UI"/>
          <w:b/>
          <w:bCs/>
          <w:sz w:val="21"/>
          <w:szCs w:val="21"/>
        </w:rPr>
      </w:pPr>
    </w:p>
    <w:p w14:paraId="1789EC92" w14:textId="33125DE3" w:rsidR="00ED599E" w:rsidRPr="00015EC9" w:rsidRDefault="0010037A" w:rsidP="00ED599E">
      <w:pPr>
        <w:pStyle w:val="ListParagraph"/>
        <w:numPr>
          <w:ilvl w:val="0"/>
          <w:numId w:val="10"/>
        </w:numPr>
        <w:rPr>
          <w:rFonts w:ascii="Segoe UI" w:hAnsi="Segoe UI" w:cs="Segoe UI"/>
          <w:b/>
          <w:bCs/>
          <w:sz w:val="21"/>
          <w:szCs w:val="21"/>
        </w:rPr>
      </w:pPr>
      <w:r w:rsidRPr="00015EC9">
        <w:rPr>
          <w:rFonts w:ascii="Segoe UI" w:hAnsi="Segoe UI"/>
          <w:b/>
          <w:sz w:val="21"/>
        </w:rPr>
        <w:t>ਖੇਤਰੀ ਲੀਡਰਸ਼ਿਪ ਅਤੇ ਆਪਾਤਕਾਲ ਪ੍ਰਬੰਧਨ ਦੇ ਤਾਲਮੇਲ ਨੂੰ ਮਜ਼ਬੂਤ ਕਰਨਾ – ਭੂਮਿਕਾਵਾਂ ਅਤੇ ਜ਼ਿੰਮੇਵਾਰੀਆਂ, ਜਵਾਬਦੇਹੀਆਂ ਨੂੰ ਸਪੱਸ਼ਟ ਕਰਕੇ, ਅਤੇ ਪ੍ਰਦਰਸ਼ਨ ਨੂੰ ਮਜ਼ਬੂਤ ਕਰਕੇ</w:t>
      </w:r>
    </w:p>
    <w:p w14:paraId="1E83692D" w14:textId="77777777" w:rsidR="00ED599E" w:rsidRPr="00015EC9" w:rsidRDefault="00ED599E" w:rsidP="00ED599E">
      <w:pPr>
        <w:pStyle w:val="ListParagraph"/>
        <w:ind w:left="360"/>
        <w:rPr>
          <w:rFonts w:ascii="Segoe UI" w:hAnsi="Segoe UI" w:cs="Segoe UI"/>
          <w:b/>
          <w:bCs/>
          <w:sz w:val="21"/>
          <w:szCs w:val="21"/>
        </w:rPr>
      </w:pPr>
    </w:p>
    <w:p w14:paraId="0C40B203" w14:textId="0DC39FB9" w:rsidR="00DB4F21" w:rsidRPr="00015EC9" w:rsidRDefault="00857D8B" w:rsidP="00980DF5">
      <w:pPr>
        <w:pStyle w:val="ListParagraph"/>
        <w:numPr>
          <w:ilvl w:val="0"/>
          <w:numId w:val="10"/>
        </w:numPr>
        <w:spacing w:after="240"/>
        <w:ind w:left="357" w:hanging="357"/>
        <w:rPr>
          <w:rFonts w:ascii="Segoe UI" w:hAnsi="Segoe UI" w:cs="Segoe UI"/>
          <w:b/>
          <w:bCs/>
          <w:sz w:val="21"/>
          <w:szCs w:val="21"/>
        </w:rPr>
      </w:pPr>
      <w:r w:rsidRPr="00015EC9">
        <w:rPr>
          <w:rFonts w:ascii="Segoe UI" w:hAnsi="Segoe UI"/>
          <w:b/>
          <w:sz w:val="21"/>
        </w:rPr>
        <w:t>ਇਹ ਯਕੀਨੀ ਬਣਾਉਣਾ ਕਿ ਆਪਾਤਕਾਲ ਪ੍ਰਬੰਧਨ ਯੋਜਨਾਵਾਂ ਨੂੰ ਅੱਪ ਟੂ ਡੇਟ ਰੱਖਿਆ ਜਾ ਸਕੇ</w:t>
      </w:r>
    </w:p>
    <w:tbl>
      <w:tblPr>
        <w:tblStyle w:val="GridTable4-Accent1"/>
        <w:tblW w:w="0" w:type="auto"/>
        <w:shd w:val="clear" w:color="auto" w:fill="215E99" w:themeFill="text2" w:themeFillTint="BF"/>
        <w:tblLook w:val="04A0" w:firstRow="1" w:lastRow="0" w:firstColumn="1" w:lastColumn="0" w:noHBand="0" w:noVBand="1"/>
      </w:tblPr>
      <w:tblGrid>
        <w:gridCol w:w="9016"/>
      </w:tblGrid>
      <w:tr w:rsidR="00F34141" w:rsidRPr="00015EC9" w14:paraId="553BDEF1" w14:textId="77777777" w:rsidTr="001C568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shd w:val="clear" w:color="auto" w:fill="215E99" w:themeFill="text2" w:themeFillTint="BF"/>
          </w:tcPr>
          <w:p w14:paraId="2227357E" w14:textId="0E1677C8" w:rsidR="00F34141" w:rsidRPr="00015EC9" w:rsidRDefault="00F34141" w:rsidP="00DD795C">
            <w:pPr>
              <w:spacing w:before="120" w:after="120"/>
              <w:rPr>
                <w:rFonts w:ascii="Segoe UI" w:hAnsi="Segoe UI" w:cs="Segoe UI"/>
                <w:sz w:val="21"/>
                <w:szCs w:val="21"/>
              </w:rPr>
            </w:pPr>
            <w:r w:rsidRPr="00015EC9">
              <w:rPr>
                <w:rFonts w:ascii="Segoe UI" w:hAnsi="Segoe UI"/>
                <w:i/>
                <w:sz w:val="21"/>
              </w:rPr>
              <w:t>ਉਦੇਸ਼ 3: ਆਪਾਤਕਾਲ ਪ੍ਰਬੰਧਨ ਦੇ ਘੱਟੋ-ਘੱਟ ਉੱਚ ਮਿਆਰ ਨੂੰ ਸਮਰੱਥ ਬਣਾਉਣਾ</w:t>
            </w:r>
          </w:p>
        </w:tc>
      </w:tr>
    </w:tbl>
    <w:p w14:paraId="00A50072" w14:textId="752F54D3" w:rsidR="00F34141" w:rsidRPr="00015EC9" w:rsidRDefault="00DB4F21" w:rsidP="00FD5275">
      <w:pPr>
        <w:spacing w:before="120"/>
        <w:rPr>
          <w:rFonts w:ascii="Segoe UI" w:hAnsi="Segoe UI" w:cs="Segoe UI"/>
          <w:sz w:val="21"/>
          <w:szCs w:val="21"/>
        </w:rPr>
      </w:pPr>
      <w:r w:rsidRPr="00015EC9">
        <w:rPr>
          <w:rFonts w:ascii="Segoe UI" w:hAnsi="Segoe UI"/>
          <w:sz w:val="21"/>
        </w:rPr>
        <w:t xml:space="preserve">ਬਹੁਤ ਸਾਰੇ ਖ਼ਤਰਿਆਂ ਦਾ ਪ੍ਰਬੰਧਨ ਸਥਾਨਕ ਅਧਿਕਾਰੀਆਂ ਦੁਆਰਾ ਕੀਤਾ ਜਾਂਦਾ ਹੈ, ਆਪਾਤਕਾਲ ਪ੍ਰਬੰਧਨ ਵਿਕਲਪਾਂ ਦੇ ਨਾਲ ਜੋ ਸਥਾਨਕ ਗਿਆਨ ਅਤੇ ਉਨ੍ਹਾਂ ਦੇ ਵਿਲੱਖਣ ਸੰਦਰਭ ਦੁਆਰਾ ਸੂਚਿਤ ਹੁੰਦੇ ਹਨ। </w:t>
      </w:r>
    </w:p>
    <w:p w14:paraId="5E3F8C26" w14:textId="5B8CC515" w:rsidR="00F34141" w:rsidRPr="00015EC9" w:rsidRDefault="00E25D73" w:rsidP="00F34141">
      <w:pPr>
        <w:rPr>
          <w:rFonts w:ascii="Segoe UI" w:hAnsi="Segoe UI" w:cs="Segoe UI"/>
          <w:sz w:val="21"/>
          <w:szCs w:val="21"/>
        </w:rPr>
      </w:pPr>
      <w:r w:rsidRPr="00015EC9">
        <w:rPr>
          <w:rFonts w:ascii="Segoe UI" w:hAnsi="Segoe UI"/>
          <w:sz w:val="21"/>
        </w:rPr>
        <w:t xml:space="preserve">ਹਾਲਾਂਕਿ ਇਹ ਪਹੁੰਚ ਇੱਕ ਤਾਕਤ ਹੈ, ਸਰਕਾਰ ਇਹ ਯਕੀਨੀ ਬਣਾਉਣਾ ਚਾਹੁੰਦੀ ਹੈ ਕਿ ਨਿਊਜ਼ੀਲੈਂਡ ਭਰ ਦੇ ਲੋਕਾਂ ਲਈ ਸਵੀਕਾਰਯੋਗ ਨਤੀਜੇ ਹੋਣ। </w:t>
      </w:r>
    </w:p>
    <w:p w14:paraId="17E3F63A" w14:textId="5E59036F" w:rsidR="00153527" w:rsidRPr="00015EC9" w:rsidRDefault="00153527" w:rsidP="00153527">
      <w:pPr>
        <w:rPr>
          <w:rFonts w:ascii="Segoe UI" w:hAnsi="Segoe UI" w:cs="Segoe UI"/>
          <w:sz w:val="21"/>
          <w:szCs w:val="21"/>
        </w:rPr>
      </w:pPr>
      <w:r w:rsidRPr="00015EC9">
        <w:rPr>
          <w:rFonts w:ascii="Segoe UI" w:hAnsi="Segoe UI"/>
          <w:sz w:val="21"/>
        </w:rPr>
        <w:t>ਇਸ ਉਦੇਸ਼ ਅਧੀਨ ਅਸੀਂ ਜਿਨ੍ਹਾਂ ਮੁੱਦਿਆਂ 'ਤੇ ਵਿਚਾਰ ਕਰ ਰਹੇ ਹਾਂ ਉਹ ਹਨ:</w:t>
      </w:r>
    </w:p>
    <w:p w14:paraId="247997F5" w14:textId="67B47E44" w:rsidR="00153527" w:rsidRPr="00015EC9" w:rsidRDefault="004D014D" w:rsidP="00153527">
      <w:pPr>
        <w:pStyle w:val="ListParagraph"/>
        <w:numPr>
          <w:ilvl w:val="0"/>
          <w:numId w:val="10"/>
        </w:numPr>
        <w:rPr>
          <w:rFonts w:ascii="Segoe UI" w:hAnsi="Segoe UI" w:cs="Segoe UI"/>
          <w:b/>
          <w:bCs/>
          <w:sz w:val="21"/>
          <w:szCs w:val="21"/>
        </w:rPr>
      </w:pPr>
      <w:r w:rsidRPr="00015EC9">
        <w:rPr>
          <w:rFonts w:ascii="Segoe UI" w:hAnsi="Segoe UI"/>
          <w:b/>
          <w:sz w:val="21"/>
        </w:rPr>
        <w:t>ਜੇਕਰ ਵਿਅਕਤੀ ਜਾਂ ਸੰਗਠਨ ਆਪਣੀਆਂ ਕਾਨੂੰਨੀ ਜ਼ਿੰਮੇਵਾਰੀਆਂ ਨੂੰ ਪੂਰਾ ਕਰਨ ਵਿੱਚ ਅਸਫਲ ਰਹਿੰਦੇ ਹਨ ਤਾਂ ਰਾਸ਼ਟਰੀ ਉਮੀਦਾਂ ਨਿਰਧਾਰਤ ਕਰਨ ਅਤੇ ਪ੍ਰਦਰਸ਼ਨ ਦੇ ਮੁੱਦਿਆਂ ਦੀ ਨਿਗਰਾਨੀ ਕਰਨ ਅਤੇ ਹੱਲ ਕਰਨ ਦੀ ਯੋਗਤਾ ਨੂੰ ਮਜ਼ਬੂਤ ਕਰਨਾ</w:t>
      </w:r>
    </w:p>
    <w:p w14:paraId="476329E3" w14:textId="77777777" w:rsidR="00153527" w:rsidRPr="00015EC9" w:rsidRDefault="00153527" w:rsidP="00153527">
      <w:pPr>
        <w:pStyle w:val="ListParagraph"/>
        <w:rPr>
          <w:rFonts w:ascii="Segoe UI" w:hAnsi="Segoe UI" w:cs="Segoe UI"/>
          <w:b/>
          <w:bCs/>
          <w:sz w:val="21"/>
          <w:szCs w:val="21"/>
        </w:rPr>
      </w:pPr>
    </w:p>
    <w:p w14:paraId="03C51876" w14:textId="32952827" w:rsidR="00C96893" w:rsidRPr="00015EC9" w:rsidRDefault="004D014D" w:rsidP="00153527">
      <w:pPr>
        <w:pStyle w:val="ListParagraph"/>
        <w:numPr>
          <w:ilvl w:val="0"/>
          <w:numId w:val="10"/>
        </w:numPr>
        <w:rPr>
          <w:rFonts w:ascii="Segoe UI" w:hAnsi="Segoe UI" w:cs="Segoe UI"/>
          <w:b/>
          <w:bCs/>
          <w:sz w:val="21"/>
          <w:szCs w:val="21"/>
        </w:rPr>
      </w:pPr>
      <w:r w:rsidRPr="00015EC9">
        <w:rPr>
          <w:rFonts w:ascii="Segoe UI" w:hAnsi="Segoe UI"/>
          <w:b/>
          <w:sz w:val="21"/>
        </w:rPr>
        <w:t xml:space="preserve">ਸਥਾਨਕ ਸਰਕਾਰ ਪੱਧਰ 'ਤੇ ਖ਼ਤਰਾ ਜੋਖਮ ਪ੍ਰਬੰਧਨ ਨੂੰ ਮਜ਼ਬੂਤ ਕਰਨਾ </w:t>
      </w:r>
    </w:p>
    <w:p w14:paraId="0C664750" w14:textId="77777777" w:rsidR="001055ED" w:rsidRPr="00015EC9" w:rsidRDefault="001055ED" w:rsidP="001055ED">
      <w:pPr>
        <w:pStyle w:val="ListParagraph"/>
        <w:rPr>
          <w:rFonts w:ascii="Segoe UI" w:hAnsi="Segoe UI" w:cs="Segoe UI"/>
          <w:b/>
          <w:bCs/>
          <w:sz w:val="21"/>
          <w:szCs w:val="21"/>
        </w:rPr>
      </w:pPr>
    </w:p>
    <w:p w14:paraId="51D570AB" w14:textId="3E9BCA15" w:rsidR="002111C1" w:rsidRPr="00015EC9" w:rsidRDefault="004D014D" w:rsidP="002111C1">
      <w:pPr>
        <w:pStyle w:val="ListParagraph"/>
        <w:numPr>
          <w:ilvl w:val="0"/>
          <w:numId w:val="10"/>
        </w:numPr>
        <w:spacing w:after="240"/>
        <w:ind w:left="357" w:hanging="357"/>
        <w:rPr>
          <w:rFonts w:ascii="Segoe UI" w:hAnsi="Segoe UI" w:cs="Segoe UI"/>
          <w:b/>
          <w:bCs/>
          <w:sz w:val="21"/>
          <w:szCs w:val="21"/>
        </w:rPr>
      </w:pPr>
      <w:r w:rsidRPr="00015EC9">
        <w:rPr>
          <w:rFonts w:ascii="Segoe UI" w:hAnsi="Segoe UI"/>
          <w:b/>
          <w:sz w:val="21"/>
        </w:rPr>
        <w:lastRenderedPageBreak/>
        <w:t>ਆਪਾਤਕਾਲ ਦੌਰਾਨ ਅਤੇ ਬਾਅਦ ਵਿੱਚ ਟਾਓਂਗਾ ਮਾਓਰੀ (taonga Māori), ਹੋਰ ਸੱਭਿਆਚਾਰਕ ਵਿਰਾਸਤ, ਅਤੇ ਜਾਨਵਰਾਂ (ਪਾਲਤੂ ਜਾਨਵਰ, ਕੰਮ ਕਰਨ ਵਾਲੇ ਜਾਨਵਰ, ਪਸ਼ੂ ਅਤੇ ਜੰਗਲੀ ਜੀਵ ਸਮੇਤ) ਦੇ ਵਿਚਾਰ ਨੂੰ ਮਜ਼ਬੂਤ ਕਰਨਾ</w:t>
      </w:r>
    </w:p>
    <w:tbl>
      <w:tblPr>
        <w:tblStyle w:val="GridTable4-Accent1"/>
        <w:tblW w:w="0" w:type="auto"/>
        <w:shd w:val="clear" w:color="auto" w:fill="215E99" w:themeFill="text2" w:themeFillTint="BF"/>
        <w:tblLook w:val="04A0" w:firstRow="1" w:lastRow="0" w:firstColumn="1" w:lastColumn="0" w:noHBand="0" w:noVBand="1"/>
      </w:tblPr>
      <w:tblGrid>
        <w:gridCol w:w="9016"/>
      </w:tblGrid>
      <w:tr w:rsidR="00E27A12" w:rsidRPr="00015EC9" w14:paraId="0466629E" w14:textId="77777777" w:rsidTr="001C568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shd w:val="clear" w:color="auto" w:fill="215E99" w:themeFill="text2" w:themeFillTint="BF"/>
          </w:tcPr>
          <w:p w14:paraId="2E4767D0" w14:textId="2CAE22C6" w:rsidR="00E27A12" w:rsidRPr="00015EC9" w:rsidRDefault="00E27A12" w:rsidP="00DD795C">
            <w:pPr>
              <w:spacing w:before="120" w:after="120"/>
              <w:rPr>
                <w:rFonts w:ascii="Segoe UI" w:hAnsi="Segoe UI" w:cs="Segoe UI"/>
                <w:sz w:val="21"/>
                <w:szCs w:val="21"/>
              </w:rPr>
            </w:pPr>
            <w:r w:rsidRPr="00015EC9">
              <w:rPr>
                <w:rFonts w:ascii="Segoe UI" w:hAnsi="Segoe UI"/>
                <w:i/>
                <w:sz w:val="21"/>
              </w:rPr>
              <w:t>ਉਦੇਸ਼ 4: ਜ਼ਰੂਰੀ ਸੇਵਾਵਾਂ ਵਿੱਚ ਰੁਕਾਵਟ ਨੂੰ ਘੱਟ ਤੋਂ ਘੱਟ ਕਰਨਾ</w:t>
            </w:r>
          </w:p>
        </w:tc>
      </w:tr>
    </w:tbl>
    <w:p w14:paraId="798F9221" w14:textId="1F4948FD" w:rsidR="00DB4F21" w:rsidRPr="00015EC9" w:rsidRDefault="00DB4F21" w:rsidP="00FB7CAE">
      <w:pPr>
        <w:spacing w:before="120"/>
        <w:rPr>
          <w:rFonts w:ascii="Segoe UI" w:hAnsi="Segoe UI" w:cs="Segoe UI"/>
          <w:sz w:val="21"/>
          <w:szCs w:val="21"/>
        </w:rPr>
      </w:pPr>
      <w:r w:rsidRPr="00015EC9">
        <w:rPr>
          <w:rFonts w:ascii="Segoe UI" w:hAnsi="Segoe UI"/>
          <w:sz w:val="21"/>
        </w:rPr>
        <w:t>ਸਾਡੀ ਤੰਦਰੁਸਤੀ ਉਨ੍ਹਾਂ ਜ਼ਰੂਰੀ ਸੇਵਾਵਾਂ 'ਤੇ ਨਿਰਭਰ ਕਰਦੀ ਹੈ ਜੋ ਸਾਡੀਆਂ ਮੁੱਢਲੀਆਂ ਲੋੜਾਂ ਨੂੰ ਪੂਰਾ ਕਰਦੀਆਂ ਹਨ, ਸਾਨੂੰ ਸੁਰੱਖਿਅਤ ਰੱਖਦੀਆਂ ਹਨ, ਅਤੇ ਸਾਨੂੰ ਆਪਣਾ ਆਮ ਜੀਵਨ ਜਿਉਣ ਦਿੰਦੀਆਂ ਹਨ। ਸਾਨੂੰ ਅਕਸਰ ਇਹ ਅਹਿਸਾਸ ਨਹੀਂ ਹੁੰਦਾ ਕਿ ਅਸੀਂ ਇਨ੍ਹਾਂ ਸੇਵਾਵਾਂ, ਜਿਵੇਂਕਿ ਬਿਜਲੀ, ਸੰਚਾਰ ਜਾਂ ਨਿਆਂ ਪ੍ਰਣਾਲੀ, 'ਤੇ ਕਿੰਨਾ ਭਰੋਸਾ ਕਰਦੇ ਹਾਂ, ਜਦੋਂ ਤੱਕ ਕੁਝ ਗਲਤ ਨਹੀਂ ਹੋ ਜਾਂਦਾ।</w:t>
      </w:r>
    </w:p>
    <w:p w14:paraId="13F4B7E5" w14:textId="13E5F932" w:rsidR="00E27A12" w:rsidRPr="00015EC9" w:rsidRDefault="00E27A12" w:rsidP="00FB7CAE">
      <w:pPr>
        <w:spacing w:before="120"/>
        <w:rPr>
          <w:rFonts w:ascii="Segoe UI" w:hAnsi="Segoe UI" w:cs="Segoe UI"/>
          <w:sz w:val="21"/>
          <w:szCs w:val="21"/>
        </w:rPr>
      </w:pPr>
      <w:r w:rsidRPr="00015EC9">
        <w:rPr>
          <w:rFonts w:ascii="Segoe UI" w:hAnsi="Segoe UI"/>
          <w:sz w:val="21"/>
        </w:rPr>
        <w:t>ਸਰਕਾਰ ਇਨ੍ਹਾਂ ਸੇਵਾਵਾਂ 'ਤੇ ਆਪਾਤਕਾਲ ਦੇ ਪ੍ਰਭਾਵ ਨੂੰ ਘੱਟ ਤੋਂ ਘੱਟ ਕਰਨਾ ਚਾਹੁੰਦੀ ਹੈ, ਤਾਂ ਜੋ ਭਾਈਚਾਰਿਆਂ ਨੂੰ ਆਮ ਵਾਂਗ ਕੰਮ ਕਰਨਾ ਜਾਰੀ ਰੱਖਣ ਜਾਂ ਜਲਦੀ ਤੋਂ ਜਲਦੀ ਆਮ ਵਾਂਗ ਵਾਪਸ ਆਉਣ ਵਿੱਚ ਮਦਦ ਮਿਲ ਸਕੇ।</w:t>
      </w:r>
    </w:p>
    <w:p w14:paraId="0B6814C9" w14:textId="77777777" w:rsidR="005E74CC" w:rsidRDefault="005E74CC">
      <w:pPr>
        <w:rPr>
          <w:rFonts w:ascii="Segoe UI" w:hAnsi="Segoe UI"/>
          <w:sz w:val="21"/>
        </w:rPr>
      </w:pPr>
      <w:r>
        <w:rPr>
          <w:rFonts w:ascii="Segoe UI" w:hAnsi="Segoe UI"/>
          <w:sz w:val="21"/>
        </w:rPr>
        <w:br w:type="page"/>
      </w:r>
    </w:p>
    <w:p w14:paraId="5C31E108" w14:textId="088FB038" w:rsidR="00E27A12" w:rsidRPr="00015EC9" w:rsidRDefault="00E27A12" w:rsidP="00E27A12">
      <w:pPr>
        <w:rPr>
          <w:rFonts w:ascii="Segoe UI" w:hAnsi="Segoe UI" w:cs="Segoe UI"/>
          <w:sz w:val="21"/>
          <w:szCs w:val="21"/>
        </w:rPr>
      </w:pPr>
      <w:proofErr w:type="spellStart"/>
      <w:r w:rsidRPr="00015EC9">
        <w:rPr>
          <w:rFonts w:ascii="Segoe UI" w:hAnsi="Segoe UI"/>
          <w:sz w:val="21"/>
        </w:rPr>
        <w:lastRenderedPageBreak/>
        <w:t>ਇਸ</w:t>
      </w:r>
      <w:proofErr w:type="spellEnd"/>
      <w:r w:rsidRPr="00015EC9">
        <w:rPr>
          <w:rFonts w:ascii="Segoe UI" w:hAnsi="Segoe UI"/>
          <w:sz w:val="21"/>
        </w:rPr>
        <w:t xml:space="preserve"> </w:t>
      </w:r>
      <w:proofErr w:type="spellStart"/>
      <w:r w:rsidRPr="00015EC9">
        <w:rPr>
          <w:rFonts w:ascii="Segoe UI" w:hAnsi="Segoe UI"/>
          <w:sz w:val="21"/>
        </w:rPr>
        <w:t>ਉਦੇਸ਼</w:t>
      </w:r>
      <w:proofErr w:type="spellEnd"/>
      <w:r w:rsidRPr="00015EC9">
        <w:rPr>
          <w:rFonts w:ascii="Segoe UI" w:hAnsi="Segoe UI"/>
          <w:sz w:val="21"/>
        </w:rPr>
        <w:t xml:space="preserve"> </w:t>
      </w:r>
      <w:proofErr w:type="spellStart"/>
      <w:r w:rsidRPr="00015EC9">
        <w:rPr>
          <w:rFonts w:ascii="Segoe UI" w:hAnsi="Segoe UI"/>
          <w:sz w:val="21"/>
        </w:rPr>
        <w:t>ਅਧੀਨ</w:t>
      </w:r>
      <w:proofErr w:type="spellEnd"/>
      <w:r w:rsidRPr="00015EC9">
        <w:rPr>
          <w:rFonts w:ascii="Segoe UI" w:hAnsi="Segoe UI"/>
          <w:sz w:val="21"/>
        </w:rPr>
        <w:t xml:space="preserve"> </w:t>
      </w:r>
      <w:proofErr w:type="spellStart"/>
      <w:r w:rsidRPr="00015EC9">
        <w:rPr>
          <w:rFonts w:ascii="Segoe UI" w:hAnsi="Segoe UI"/>
          <w:sz w:val="21"/>
        </w:rPr>
        <w:t>ਅਸੀਂ</w:t>
      </w:r>
      <w:proofErr w:type="spellEnd"/>
      <w:r w:rsidRPr="00015EC9">
        <w:rPr>
          <w:rFonts w:ascii="Segoe UI" w:hAnsi="Segoe UI"/>
          <w:sz w:val="21"/>
        </w:rPr>
        <w:t xml:space="preserve"> ਜਿਨ੍ਹਾਂ ਮੁੱਦਿਆਂ 'ਤੇ ਵਿਚਾਰ ਕਰ ਰਹੇ ਹਾਂ ਉਹ ਹਨ:</w:t>
      </w:r>
    </w:p>
    <w:p w14:paraId="4F53D8A4" w14:textId="64A61FCE" w:rsidR="00F96E01" w:rsidRPr="00015EC9" w:rsidRDefault="004D014D" w:rsidP="00DB591E">
      <w:pPr>
        <w:pStyle w:val="ListParagraph"/>
        <w:numPr>
          <w:ilvl w:val="0"/>
          <w:numId w:val="10"/>
        </w:numPr>
        <w:ind w:left="357" w:hanging="357"/>
        <w:contextualSpacing w:val="0"/>
        <w:rPr>
          <w:rFonts w:ascii="Segoe UI" w:hAnsi="Segoe UI" w:cs="Segoe UI"/>
          <w:b/>
          <w:bCs/>
          <w:sz w:val="21"/>
          <w:szCs w:val="21"/>
        </w:rPr>
      </w:pPr>
      <w:r w:rsidRPr="00015EC9">
        <w:rPr>
          <w:rFonts w:ascii="Segoe UI" w:hAnsi="Segoe UI"/>
          <w:b/>
          <w:sz w:val="21"/>
        </w:rPr>
        <w:t>ਜ਼ਰੂਰੀ ਸੇਵਾਵਾਂ ਪ੍ਰਦਾਨ ਕਰਨ ਵਾਲੇ ਬੁਨਿਆਦੀ ਢਾਂਚੇ ਵਿੱਚ ਰੁਕਾਵਟ ਨੂੰ ਘਟਾਉਣਾ, ਜਿਸ ਵਿੱਚ ਬੁਨਿਆਦੀ ਢਾਂਚੇ ਦੀ ਇੱਕ ਵਿਸ਼ਾਲ ਸ਼੍ਰੇਣੀ ਨੂੰ ਮਾਨਤਾ ਦੇ ਕੇ, ਯੋਜਨਾਬੰਦੀ ਨੂੰ ਮਜ਼ਬੂਤ ਕਰਨਾ, ਅਤੇ ਸਹਿਯੋਗ ਅਤੇ ਜਾਣਕਾਰੀ ਸਾਂਝੀ ਕਰਨ ਵਿੱਚ ਰੁਕਾਵਟਾਂ ਨੂੰ ਘਟਾਉਣਾ ਸ਼ਾਮਲ ਹੈ</w:t>
      </w:r>
    </w:p>
    <w:p w14:paraId="481AFF6C" w14:textId="40566776" w:rsidR="00536B38" w:rsidRPr="00015EC9" w:rsidRDefault="004D014D" w:rsidP="00536B38">
      <w:pPr>
        <w:pStyle w:val="ListParagraph"/>
        <w:numPr>
          <w:ilvl w:val="0"/>
          <w:numId w:val="10"/>
        </w:numPr>
        <w:rPr>
          <w:rFonts w:ascii="Segoe UI" w:hAnsi="Segoe UI" w:cs="Segoe UI"/>
          <w:b/>
          <w:bCs/>
          <w:sz w:val="21"/>
          <w:szCs w:val="21"/>
        </w:rPr>
      </w:pPr>
      <w:r w:rsidRPr="00015EC9">
        <w:rPr>
          <w:rFonts w:ascii="Segoe UI" w:hAnsi="Segoe UI"/>
          <w:b/>
          <w:sz w:val="21"/>
        </w:rPr>
        <w:t>ਇਹ ਯਕੀਨੀ ਬਣਾਉਣਾ ਕਿ ਸਾਰੀਆਂ ਸਰਕਾਰੀ ਸੰਸਥਾਵਾਂ ਜੋ ਮਹੱਤਵਪੂਰਨ ਸੇਵਾਵਾਂ ਪ੍ਰਦਾਨ ਕਰਦੀਆਂ ਹਨ, ਇਸ ਗੱਲ 'ਤੇ ਵਿਚਾਰ ਕਰਨ ਕਿ ਆਪਾਤਕਾਲ ਵਿੱਚ ਇਹਨਾਂ ਸੇਵਾਵਾਂ ਦੀ ਰੁਕਾਵਟ ਨੂੰ ਕਿਵੇਂ ਘੱਟ ਤੋਂ ਘੱਟ ਕੀਤਾ ਜਾਵੇ</w:t>
      </w:r>
    </w:p>
    <w:tbl>
      <w:tblPr>
        <w:tblStyle w:val="GridTable4-Accent1"/>
        <w:tblW w:w="0" w:type="auto"/>
        <w:shd w:val="clear" w:color="auto" w:fill="215E99" w:themeFill="text2" w:themeFillTint="BF"/>
        <w:tblLook w:val="04A0" w:firstRow="1" w:lastRow="0" w:firstColumn="1" w:lastColumn="0" w:noHBand="0" w:noVBand="1"/>
      </w:tblPr>
      <w:tblGrid>
        <w:gridCol w:w="9016"/>
      </w:tblGrid>
      <w:tr w:rsidR="0020656A" w:rsidRPr="00015EC9" w14:paraId="1889ED37" w14:textId="77777777" w:rsidTr="001C568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shd w:val="clear" w:color="auto" w:fill="215E99" w:themeFill="text2" w:themeFillTint="BF"/>
          </w:tcPr>
          <w:p w14:paraId="22E3CF06" w14:textId="601A59BF" w:rsidR="0020656A" w:rsidRPr="00015EC9" w:rsidRDefault="0020656A" w:rsidP="00DD795C">
            <w:pPr>
              <w:spacing w:before="120" w:after="120"/>
              <w:rPr>
                <w:rFonts w:ascii="Segoe UI" w:hAnsi="Segoe UI" w:cs="Segoe UI"/>
                <w:sz w:val="21"/>
                <w:szCs w:val="21"/>
              </w:rPr>
            </w:pPr>
            <w:r w:rsidRPr="00015EC9">
              <w:rPr>
                <w:rFonts w:ascii="Segoe UI" w:hAnsi="Segoe UI"/>
                <w:i/>
                <w:sz w:val="21"/>
              </w:rPr>
              <w:t>ਉਦੇਸ਼ 5: ਆਪਾਤਕਾਲ ਵਾਪਰਨ 'ਤੇ ਸਹੀ ਸ਼ਕਤੀਆਂ ਉਪਲਬਧ ਹੋਣੀਆਂ</w:t>
            </w:r>
          </w:p>
        </w:tc>
      </w:tr>
    </w:tbl>
    <w:p w14:paraId="4EECE82C" w14:textId="75678176" w:rsidR="003D27E7" w:rsidRPr="00015EC9" w:rsidRDefault="00FD5275" w:rsidP="003D27E7">
      <w:pPr>
        <w:spacing w:before="120"/>
        <w:rPr>
          <w:rFonts w:ascii="Segoe UI" w:hAnsi="Segoe UI" w:cs="Segoe UI"/>
          <w:sz w:val="21"/>
          <w:szCs w:val="21"/>
        </w:rPr>
      </w:pPr>
      <w:r w:rsidRPr="00015EC9">
        <w:rPr>
          <w:rFonts w:ascii="Segoe UI" w:hAnsi="Segoe UI"/>
          <w:sz w:val="21"/>
        </w:rPr>
        <w:t xml:space="preserve">ਆਪਾਤਕਾਲ ਦੀ ਘੋਸ਼ਿਤ ਸਥਿਤੀ, ਜਾਂ ਰਿਕਵਰੀ ਦੇ ਸ਼ੁਰੂਆਤੀ ਪੜਾਵਾਂ ਦੌਰਾਨ, CDEM ਐਕਟ ਜਾਨ ਜਾਂ ਜਾਇਦਾਦ ਦੇ ਜੋਖਮਾਂ ਨੂੰ ਹੱਲ ਕਰਨ ਜਾਂ ਆਪਾਤਕਾਲ ਦੀ ਗੰਭੀਰਤਾ ਨੂੰ ਸੀਮਤ ਕਰਨ ਵਿੱਚ ਮਦਦ ਕਰਨ ਲਈ ਅਸਾਧਾਰਨ ਸ਼ਕਤੀਆਂ ਤੱਕ ਪਹੁੰਚ ਪ੍ਰਦਾਨ ਕਰਦਾ ਹੈ। </w:t>
      </w:r>
    </w:p>
    <w:p w14:paraId="603F9B05" w14:textId="4FF4A6E1" w:rsidR="0020656A" w:rsidRPr="00015EC9" w:rsidRDefault="003D27E7" w:rsidP="003D27E7">
      <w:pPr>
        <w:spacing w:before="120"/>
        <w:rPr>
          <w:rFonts w:ascii="Segoe UI" w:hAnsi="Segoe UI" w:cs="Segoe UI"/>
          <w:sz w:val="21"/>
          <w:szCs w:val="21"/>
        </w:rPr>
      </w:pPr>
      <w:r w:rsidRPr="00015EC9">
        <w:rPr>
          <w:rFonts w:ascii="Segoe UI" w:hAnsi="Segoe UI"/>
          <w:sz w:val="21"/>
        </w:rPr>
        <w:t>ਸਰਕਾਰ ਇਹ ਯਕੀਨੀ ਬਣਾਉਣਾ ਚਾਹੁੰਦੀ ਹੈ ਕਿ ਇਹਨਾਂ ਆਪਾਤਕਾਲ ਸ਼ਕਤੀਆਂ ਤੱਕ ਪਹੁੰਚ ਕਰਨ ਦੀ ਪ੍ਰਕਿਰਿਆ, ਅਤੇ ਇਹਨਾਂ ਦੀ ਵਰਤੋਂ ਕੌਣ ਕਰ ਸਕਦਾ ਹੈ, ਇਸ ਉਦੇਸ਼ ਲਈ ਢੁਕਵੀਂ ਹੋਵੇ।</w:t>
      </w:r>
    </w:p>
    <w:p w14:paraId="167A9D7C" w14:textId="77777777" w:rsidR="003D27E7" w:rsidRPr="00015EC9" w:rsidRDefault="003D27E7" w:rsidP="003D27E7">
      <w:pPr>
        <w:rPr>
          <w:rFonts w:ascii="Segoe UI" w:hAnsi="Segoe UI" w:cs="Segoe UI"/>
          <w:sz w:val="21"/>
          <w:szCs w:val="21"/>
        </w:rPr>
      </w:pPr>
      <w:r w:rsidRPr="00015EC9">
        <w:rPr>
          <w:rFonts w:ascii="Segoe UI" w:hAnsi="Segoe UI"/>
          <w:sz w:val="21"/>
        </w:rPr>
        <w:t>ਇਸ ਉਦੇਸ਼ ਅਧੀਨ ਅਸੀਂ ਜਿਨ੍ਹਾਂ ਮੁੱਦਿਆਂ 'ਤੇ ਵਿਚਾਰ ਕਰ ਰਹੇ ਹਾਂ ਉਹ ਹਨ:</w:t>
      </w:r>
    </w:p>
    <w:p w14:paraId="09648E1A" w14:textId="7468AC32" w:rsidR="006D3F3E" w:rsidRPr="00015EC9" w:rsidRDefault="00536B38" w:rsidP="00B62E8B">
      <w:pPr>
        <w:pStyle w:val="ListParagraph"/>
        <w:numPr>
          <w:ilvl w:val="0"/>
          <w:numId w:val="10"/>
        </w:numPr>
        <w:rPr>
          <w:rFonts w:ascii="Segoe UI" w:hAnsi="Segoe UI" w:cs="Segoe UI"/>
          <w:b/>
          <w:bCs/>
          <w:sz w:val="21"/>
          <w:szCs w:val="21"/>
        </w:rPr>
      </w:pPr>
      <w:r w:rsidRPr="00015EC9">
        <w:rPr>
          <w:rFonts w:ascii="Segoe UI" w:hAnsi="Segoe UI"/>
          <w:b/>
          <w:sz w:val="21"/>
        </w:rPr>
        <w:t xml:space="preserve">ਬੰਦ ਸੜਕਾਂ ਅਤੇ ਹੋਰ ਪਾਬੰਦੀਸ਼ੁਦਾ ਖੇਤਰਾਂ ਤੱਕ ਪਹੁੰਚ ਦਾ ਸੁਰੱਖਿਅਤ ਢੰਗ ਨਾਲ ਪ੍ਰਬੰਧਨ ਕਰਨਾ </w:t>
      </w:r>
    </w:p>
    <w:p w14:paraId="4838374A" w14:textId="77777777" w:rsidR="00536B38" w:rsidRPr="00015EC9" w:rsidRDefault="00536B38" w:rsidP="00536B38">
      <w:pPr>
        <w:pStyle w:val="ListParagraph"/>
        <w:ind w:left="360"/>
        <w:rPr>
          <w:rFonts w:ascii="Segoe UI" w:hAnsi="Segoe UI" w:cs="Segoe UI"/>
          <w:b/>
          <w:bCs/>
          <w:sz w:val="21"/>
          <w:szCs w:val="21"/>
        </w:rPr>
      </w:pPr>
    </w:p>
    <w:p w14:paraId="5E096A51" w14:textId="2E4DEB21" w:rsidR="006D3F3E" w:rsidRPr="00015EC9" w:rsidRDefault="00536B38" w:rsidP="00FC1340">
      <w:pPr>
        <w:pStyle w:val="ListParagraph"/>
        <w:numPr>
          <w:ilvl w:val="0"/>
          <w:numId w:val="10"/>
        </w:numPr>
        <w:rPr>
          <w:rFonts w:ascii="Segoe UI" w:hAnsi="Segoe UI" w:cs="Segoe UI"/>
          <w:b/>
          <w:bCs/>
          <w:sz w:val="21"/>
          <w:szCs w:val="21"/>
        </w:rPr>
      </w:pPr>
      <w:r w:rsidRPr="00015EC9">
        <w:rPr>
          <w:rFonts w:ascii="Segoe UI" w:hAnsi="Segoe UI"/>
          <w:b/>
          <w:sz w:val="21"/>
        </w:rPr>
        <w:t>ਇਹ ਯਕੀਨੀ ਬਣਾਉਣਾ ਕਿ ਸਥਾਨਕ ਪੱਧਰ 'ਤੇ ਸਹੀ ਲੋਕਾਂ ਨੂੰ ਆਪਾਤਕਾਲ ਸ਼ਕਤੀਆਂ ਤੱਕ ਪਹੁੰਚ ਮਿਲ ਸਕੇ</w:t>
      </w:r>
    </w:p>
    <w:p w14:paraId="78404348" w14:textId="77777777" w:rsidR="006D3F3E" w:rsidRPr="00015EC9" w:rsidRDefault="006D3F3E" w:rsidP="00FC1340">
      <w:pPr>
        <w:pStyle w:val="ListParagraph"/>
        <w:ind w:left="360"/>
        <w:rPr>
          <w:rFonts w:ascii="Segoe UI" w:hAnsi="Segoe UI" w:cs="Segoe UI"/>
          <w:b/>
          <w:bCs/>
          <w:sz w:val="21"/>
          <w:szCs w:val="21"/>
        </w:rPr>
      </w:pPr>
    </w:p>
    <w:p w14:paraId="52008021" w14:textId="265694F6" w:rsidR="006D3F3E" w:rsidRPr="00015EC9" w:rsidRDefault="00536B38" w:rsidP="00FC1340">
      <w:pPr>
        <w:pStyle w:val="ListParagraph"/>
        <w:numPr>
          <w:ilvl w:val="0"/>
          <w:numId w:val="10"/>
        </w:numPr>
        <w:rPr>
          <w:rFonts w:ascii="Segoe UI" w:hAnsi="Segoe UI" w:cs="Segoe UI"/>
          <w:b/>
          <w:bCs/>
          <w:sz w:val="21"/>
          <w:szCs w:val="21"/>
        </w:rPr>
      </w:pPr>
      <w:r w:rsidRPr="00015EC9">
        <w:rPr>
          <w:rFonts w:ascii="Segoe UI" w:hAnsi="Segoe UI"/>
          <w:b/>
          <w:sz w:val="21"/>
        </w:rPr>
        <w:t>ਇਹ ਯਕੀਨੀ ਬਣਾਉਣਾ ਕਿ ਆਪਾਤਕਾਲ ਦੀ ਸਥਿਤੀ ਲਈ ਘੋਸ਼ਣਾਵਾਂ ਕੁਸ਼ਲਤਾ ਅਤੇ ਪ੍ਰਭਾਵਸ਼ਾਲੀ ਢੰਗ ਨਾਲ ਹੋ ਸਕਦੀਆਂ ਹਨ, ਜਿਵੇਂਕਿ ਘੋਸ਼ਣਾਵਾਂ 'ਤੇ ਇਲੈਕਟ੍ਰਾਨਿਕ ਦਸਤਖਤਾਂ ਦੀ ਵਰਤੋਂ ਕਰਨਾ</w:t>
      </w:r>
    </w:p>
    <w:p w14:paraId="2C558B15" w14:textId="77777777" w:rsidR="00B9059F" w:rsidRPr="00015EC9" w:rsidRDefault="00B9059F" w:rsidP="00FC1340">
      <w:pPr>
        <w:pStyle w:val="ListParagraph"/>
        <w:ind w:left="360"/>
        <w:rPr>
          <w:rFonts w:ascii="Segoe UI" w:hAnsi="Segoe UI" w:cs="Segoe UI"/>
          <w:b/>
          <w:bCs/>
          <w:sz w:val="21"/>
          <w:szCs w:val="21"/>
        </w:rPr>
      </w:pPr>
    </w:p>
    <w:p w14:paraId="0B20397A" w14:textId="4C30CD15" w:rsidR="000D4870" w:rsidRPr="00015EC9" w:rsidRDefault="00536B38" w:rsidP="009E729D">
      <w:pPr>
        <w:pStyle w:val="ListParagraph"/>
        <w:numPr>
          <w:ilvl w:val="0"/>
          <w:numId w:val="10"/>
        </w:numPr>
        <w:rPr>
          <w:rFonts w:ascii="Segoe UI" w:hAnsi="Segoe UI" w:cs="Segoe UI"/>
          <w:b/>
          <w:bCs/>
          <w:sz w:val="21"/>
          <w:szCs w:val="21"/>
        </w:rPr>
      </w:pPr>
      <w:r w:rsidRPr="00015EC9">
        <w:rPr>
          <w:rFonts w:ascii="Segoe UI" w:hAnsi="Segoe UI"/>
          <w:b/>
          <w:sz w:val="21"/>
        </w:rPr>
        <w:t>ਇਹ ਸਪੱਸ਼ਟ ਕਰਨਾ ਕਿ ਸਥਾਨਕ ਆਪਾਤਕਾਲ ਦੀ ਸਥਿਤੀ ਕੌਣ ਘੋਸ਼ਿਤ ਕਰਦਾ ਹੈ</w:t>
      </w:r>
    </w:p>
    <w:p w14:paraId="58DE757B" w14:textId="16EBED2B" w:rsidR="00DB591E" w:rsidRPr="00015EC9" w:rsidRDefault="004D3C29" w:rsidP="00CB7738">
      <w:pPr>
        <w:spacing w:before="240"/>
        <w:rPr>
          <w:rFonts w:ascii="Segoe UI" w:hAnsi="Segoe UI" w:cs="Segoe UI"/>
          <w:b/>
          <w:bCs/>
          <w:i/>
          <w:iCs/>
          <w:color w:val="215E99" w:themeColor="text2" w:themeTint="BF"/>
          <w:sz w:val="21"/>
          <w:szCs w:val="21"/>
        </w:rPr>
      </w:pPr>
      <w:r w:rsidRPr="00015EC9">
        <w:rPr>
          <w:rFonts w:ascii="Segoe UI" w:hAnsi="Segoe UI"/>
          <w:b/>
          <w:i/>
          <w:color w:val="215E99" w:themeColor="text2" w:themeTint="BF"/>
          <w:sz w:val="24"/>
        </w:rPr>
        <w:t>ਆਪਣੀ ਰਾਇ ਦਿਓ</w:t>
      </w:r>
    </w:p>
    <w:p w14:paraId="779193DA" w14:textId="7E86B1F0" w:rsidR="00DB591E" w:rsidRPr="00015EC9" w:rsidRDefault="00DB591E" w:rsidP="00DB591E">
      <w:pPr>
        <w:rPr>
          <w:rFonts w:ascii="Segoe UI" w:hAnsi="Segoe UI" w:cs="Segoe UI"/>
          <w:sz w:val="21"/>
          <w:szCs w:val="21"/>
        </w:rPr>
      </w:pPr>
      <w:r w:rsidRPr="00015EC9">
        <w:rPr>
          <w:rFonts w:ascii="Segoe UI" w:hAnsi="Segoe UI"/>
          <w:sz w:val="21"/>
        </w:rPr>
        <w:t xml:space="preserve">ਚਰਚਾ ਦਸਤਾਵੇਜ਼ ਵਿੱਚ ਦੱਸੇ ਗਏ ਮੁੱਦੇ ਅਤੇ ਵਿਕਲਪ ਸਿਰਫ਼ ਸ਼ੁਰੂਆਤੀ ਹਨ। ਨਵੇਂ ਕਾਨੂੰਨ ਦੀ ਸਮੱਗਰੀ ਬਾਰੇ ਸਾਡੀ ਸਲਾਹ ਨੂੰ ਸੂਚਿਤ ਕਰਨ ਲਈ, ਅਸੀਂ ਤੁਹਾਡੇ ਵਿਚਾਰ ਜਾਣਨਾ ਚਾਹੁੰਦੇ ਹਾਂ: </w:t>
      </w:r>
    </w:p>
    <w:p w14:paraId="26E20536" w14:textId="1248AC90" w:rsidR="00DB591E" w:rsidRPr="00015EC9" w:rsidRDefault="00DB591E" w:rsidP="00DB591E">
      <w:pPr>
        <w:pStyle w:val="ListParagraph"/>
        <w:numPr>
          <w:ilvl w:val="0"/>
          <w:numId w:val="2"/>
        </w:numPr>
        <w:ind w:left="714" w:hanging="357"/>
        <w:contextualSpacing w:val="0"/>
        <w:rPr>
          <w:rFonts w:ascii="Segoe UI" w:hAnsi="Segoe UI" w:cs="Segoe UI"/>
          <w:sz w:val="21"/>
          <w:szCs w:val="21"/>
        </w:rPr>
      </w:pPr>
      <w:r w:rsidRPr="00015EC9">
        <w:rPr>
          <w:rFonts w:ascii="Segoe UI" w:hAnsi="Segoe UI"/>
          <w:sz w:val="21"/>
        </w:rPr>
        <w:t>ਅਸੀਂ ਇਸ ਮੁੱਦੇ ਨੂੰ ਕਿਵੇਂ ਦੱਸਿਆ ਹੈ</w:t>
      </w:r>
    </w:p>
    <w:p w14:paraId="47EEBB90" w14:textId="742FE1CA" w:rsidR="00DB591E" w:rsidRPr="00015EC9" w:rsidRDefault="00DB591E" w:rsidP="00DB591E">
      <w:pPr>
        <w:pStyle w:val="ListParagraph"/>
        <w:numPr>
          <w:ilvl w:val="0"/>
          <w:numId w:val="2"/>
        </w:numPr>
        <w:ind w:left="714" w:hanging="357"/>
        <w:contextualSpacing w:val="0"/>
        <w:rPr>
          <w:rFonts w:ascii="Segoe UI" w:hAnsi="Segoe UI" w:cs="Segoe UI"/>
          <w:sz w:val="21"/>
          <w:szCs w:val="21"/>
        </w:rPr>
      </w:pPr>
      <w:r w:rsidRPr="00015EC9">
        <w:rPr>
          <w:rFonts w:ascii="Segoe UI" w:hAnsi="Segoe UI"/>
          <w:sz w:val="21"/>
        </w:rPr>
        <w:t>ਵਿਕਲਪਾਂ ਦੇ ਸੰਭਾਵੀ ਲਾਭ ਜਾਂ ਜੋਖਮ (ਸਾਨੂੰ ਇਹ ਦੱਸਣਾ ਵੀ ਸ਼ਾਮਲ ਹੈ ਕਿ ਕੀ ਕੋਈ ਵਿਕਲਪ ਹਨ ਜੋ ਤੁਸੀਂ ਪਸੰਦ ਕਰਦੇ ਹੋ ਅਤੇ ਕਿਉਂ)</w:t>
      </w:r>
    </w:p>
    <w:p w14:paraId="50B7386F" w14:textId="08D430E6" w:rsidR="009E729D" w:rsidRPr="00015EC9" w:rsidRDefault="00DB591E" w:rsidP="009E729D">
      <w:pPr>
        <w:pStyle w:val="ListParagraph"/>
        <w:numPr>
          <w:ilvl w:val="0"/>
          <w:numId w:val="2"/>
        </w:numPr>
        <w:ind w:left="714" w:hanging="357"/>
        <w:contextualSpacing w:val="0"/>
        <w:rPr>
          <w:rFonts w:ascii="Segoe UI" w:hAnsi="Segoe UI" w:cs="Segoe UI"/>
          <w:sz w:val="21"/>
          <w:szCs w:val="21"/>
        </w:rPr>
      </w:pPr>
      <w:r w:rsidRPr="00015EC9">
        <w:rPr>
          <w:rFonts w:ascii="Segoe UI" w:hAnsi="Segoe UI"/>
          <w:sz w:val="21"/>
        </w:rPr>
        <w:t xml:space="preserve">ਕੋਈ ਨਵੇਂ ਵਿਚਾਰ ਜਾਂ ਵਿਕਲਪ। </w:t>
      </w:r>
    </w:p>
    <w:p w14:paraId="1E6B1157" w14:textId="4FEB623D" w:rsidR="005A480C" w:rsidRPr="00015EC9" w:rsidRDefault="005A480C" w:rsidP="005A480C">
      <w:pPr>
        <w:rPr>
          <w:b/>
          <w:bCs/>
          <w:u w:val="single"/>
        </w:rPr>
      </w:pPr>
      <w:r w:rsidRPr="00015EC9">
        <w:t xml:space="preserve">ਆਪਣੇ ਵਿਚਾਰ ਦਰਜ ਕਰਨ ਲਈ, ਕਿਰਪਾ ਕਰਕੇ ਸਾਡੀ ਵੈੱਬਸਾਈਟ 'ਤੇ ਸਬਮਿਸ਼ਨ ਟੈਂਪਲੇਟ ਦੀ ਵਰਤੋਂ ਕਰੋ ਜਾਂ </w:t>
      </w:r>
      <w:hyperlink r:id="rId11" w:history="1">
        <w:r w:rsidRPr="00015EC9">
          <w:rPr>
            <w:rStyle w:val="Hyperlink"/>
            <w:b/>
          </w:rPr>
          <w:t xml:space="preserve">EmergencyManagementBill@nema.govt.nz </w:t>
        </w:r>
      </w:hyperlink>
      <w:r w:rsidRPr="00015EC9">
        <w:rPr>
          <w:b/>
          <w:bCs/>
          <w:u w:val="single"/>
        </w:rPr>
        <w:t xml:space="preserve"> </w:t>
      </w:r>
      <w:r w:rsidRPr="00015EC9">
        <w:t>'ਤੇ ਈਮੇਲ ਕਰੋ।</w:t>
      </w:r>
    </w:p>
    <w:p w14:paraId="32F21E97" w14:textId="5F4D2269" w:rsidR="005E74CC" w:rsidRPr="005E74CC" w:rsidRDefault="00F22130" w:rsidP="005E74CC">
      <w:pPr>
        <w:rPr>
          <w:rFonts w:ascii="Segoe UI" w:hAnsi="Segoe UI" w:cs="Segoe UI"/>
          <w:bCs/>
          <w:sz w:val="21"/>
          <w:szCs w:val="21"/>
          <w:lang w:bidi="pa-IN"/>
        </w:rPr>
      </w:pPr>
      <w:hyperlink r:id="rId12" w:history="1">
        <w:r w:rsidR="005E74CC" w:rsidRPr="00FF1ADB">
          <w:rPr>
            <w:rStyle w:val="Hyperlink"/>
            <w:rFonts w:ascii="Nirmala UI" w:hAnsi="Nirmala UI" w:cs="Nirmala UI" w:hint="cs"/>
            <w:bCs/>
            <w:sz w:val="21"/>
            <w:cs/>
            <w:lang w:bidi="pa-IN"/>
          </w:rPr>
          <w:t>ਐਮਰਜੈਂਸੀ</w:t>
        </w:r>
        <w:r w:rsidR="005E74CC" w:rsidRPr="00FF1ADB">
          <w:rPr>
            <w:rStyle w:val="Hyperlink"/>
            <w:rFonts w:ascii="Segoe UI" w:hAnsi="Segoe UI" w:cs="Raavi"/>
            <w:bCs/>
            <w:sz w:val="21"/>
            <w:cs/>
            <w:lang w:bidi="pa-IN"/>
          </w:rPr>
          <w:t xml:space="preserve"> </w:t>
        </w:r>
        <w:r w:rsidR="005E74CC" w:rsidRPr="00FF1ADB">
          <w:rPr>
            <w:rStyle w:val="Hyperlink"/>
            <w:rFonts w:ascii="Nirmala UI" w:hAnsi="Nirmala UI" w:cs="Nirmala UI" w:hint="cs"/>
            <w:bCs/>
            <w:sz w:val="21"/>
            <w:cs/>
            <w:lang w:bidi="pa-IN"/>
          </w:rPr>
          <w:t>ਪ੍ਰਬੰਧਨ</w:t>
        </w:r>
        <w:r w:rsidR="005E74CC" w:rsidRPr="00FF1ADB">
          <w:rPr>
            <w:rStyle w:val="Hyperlink"/>
            <w:rFonts w:ascii="Segoe UI" w:hAnsi="Segoe UI" w:cs="Raavi"/>
            <w:bCs/>
            <w:sz w:val="21"/>
            <w:cs/>
            <w:lang w:bidi="pa-IN"/>
          </w:rPr>
          <w:t xml:space="preserve"> </w:t>
        </w:r>
        <w:r w:rsidR="005E74CC" w:rsidRPr="00FF1ADB">
          <w:rPr>
            <w:rStyle w:val="Hyperlink"/>
            <w:rFonts w:ascii="Nirmala UI" w:hAnsi="Nirmala UI" w:cs="Nirmala UI" w:hint="cs"/>
            <w:bCs/>
            <w:sz w:val="21"/>
            <w:cs/>
            <w:lang w:bidi="pa-IN"/>
          </w:rPr>
          <w:t>ਬਿੱਲ</w:t>
        </w:r>
        <w:r w:rsidR="005E74CC" w:rsidRPr="00FF1ADB">
          <w:rPr>
            <w:rStyle w:val="Hyperlink"/>
            <w:rFonts w:ascii="Segoe UI" w:hAnsi="Segoe UI" w:cs="Raavi"/>
            <w:bCs/>
            <w:sz w:val="21"/>
            <w:cs/>
            <w:lang w:bidi="pa-IN"/>
          </w:rPr>
          <w:t xml:space="preserve"> </w:t>
        </w:r>
        <w:r w:rsidR="005E74CC" w:rsidRPr="00FF1ADB">
          <w:rPr>
            <w:rStyle w:val="Hyperlink"/>
            <w:rFonts w:ascii="Nirmala UI" w:hAnsi="Nirmala UI" w:cs="Nirmala UI" w:hint="cs"/>
            <w:bCs/>
            <w:sz w:val="21"/>
            <w:cs/>
            <w:lang w:bidi="pa-IN"/>
          </w:rPr>
          <w:t>ਬਾਰੇ</w:t>
        </w:r>
        <w:r w:rsidR="005E74CC" w:rsidRPr="00FF1ADB">
          <w:rPr>
            <w:rStyle w:val="Hyperlink"/>
            <w:rFonts w:ascii="Segoe UI" w:hAnsi="Segoe UI" w:cs="Raavi"/>
            <w:bCs/>
            <w:sz w:val="21"/>
            <w:cs/>
            <w:lang w:bidi="pa-IN"/>
          </w:rPr>
          <w:t xml:space="preserve"> </w:t>
        </w:r>
        <w:r w:rsidR="005E74CC" w:rsidRPr="00FF1ADB">
          <w:rPr>
            <w:rStyle w:val="Hyperlink"/>
            <w:rFonts w:ascii="Nirmala UI" w:hAnsi="Nirmala UI" w:cs="Nirmala UI" w:hint="cs"/>
            <w:bCs/>
            <w:sz w:val="21"/>
            <w:cs/>
            <w:lang w:bidi="pa-IN"/>
          </w:rPr>
          <w:t>ਸਲਾਹ</w:t>
        </w:r>
        <w:r w:rsidR="005E74CC" w:rsidRPr="00FF1ADB">
          <w:rPr>
            <w:rStyle w:val="Hyperlink"/>
            <w:rFonts w:ascii="Segoe UI" w:hAnsi="Segoe UI" w:cs="Raavi"/>
            <w:bCs/>
            <w:sz w:val="21"/>
            <w:cs/>
            <w:lang w:bidi="pa-IN"/>
          </w:rPr>
          <w:t>-</w:t>
        </w:r>
        <w:r w:rsidR="005E74CC" w:rsidRPr="00FF1ADB">
          <w:rPr>
            <w:rStyle w:val="Hyperlink"/>
            <w:rFonts w:ascii="Nirmala UI" w:hAnsi="Nirmala UI" w:cs="Nirmala UI" w:hint="cs"/>
            <w:bCs/>
            <w:sz w:val="21"/>
            <w:cs/>
            <w:lang w:bidi="pa-IN"/>
          </w:rPr>
          <w:t>ਮਸ਼ਵਰਾ</w:t>
        </w:r>
      </w:hyperlink>
    </w:p>
    <w:p w14:paraId="0C84EFC7" w14:textId="17F0DDD8" w:rsidR="005A480C" w:rsidRPr="00015EC9" w:rsidRDefault="00A63ED1" w:rsidP="005A480C">
      <w:pPr>
        <w:rPr>
          <w:rFonts w:ascii="Segoe UI" w:hAnsi="Segoe UI" w:cs="Segoe UI"/>
          <w:sz w:val="21"/>
          <w:szCs w:val="21"/>
        </w:rPr>
      </w:pPr>
      <w:r w:rsidRPr="00015EC9">
        <w:rPr>
          <w:rFonts w:ascii="Segoe UI" w:hAnsi="Segoe UI"/>
          <w:sz w:val="21"/>
        </w:rPr>
        <w:t xml:space="preserve">ਬੇਨਤੀਆਂ ਅੰਗਰੇਜ਼ੀ ਜਾਂ ਤੇ ਰੀਓ ਮਾਓਰੀ (te reo Māori) ਵਿੱਚ ਹੋਣੀਆਂ ਚਾਹੀਦੀਆਂ ਹਨ। ਤੁਹਾਡਾ ਸੁਝਾਅ ਹੋਰ ਸਰਕਾਰੀ ਏਜੰਸੀਆਂ ਨਾਲ ਸਾਂਝੀ ਕੀਤੀ ਜਾ ਸਕਦੀ ਹੈ, ਸਾਡੀ ਵੈੱਬਸਾਈਟ 'ਤੇ ਪ੍ਰਕਾਸ਼ਿਤ ਕੀਤੀ ਜਾ ਸਕਦੀ ਹੈ, ਜਾਂ ਅਧਿਕਾਰਤ ਜਾਣਕਾਰੀ ਐਕਟ ਦੀ ਬੇਨਤੀ ਦੇ ਜਵਾਬ ਵਿੱਚ ਸਾਂਝਾ ਕੀਤਾ ਜਾ ਸਕਦਾ ਹੈ। ਜੇਕਰ ਤੁਸੀਂ ਅਜਿਹੀ ਜਾਣਕਾਰੀ ਪ੍ਰਦਾਨ ਕਰਦੇ ਹੋ ਜੋ ਤੁਸੀਂ ਸਾਂਝੀ ਨਹੀਂ ਕਰਨਾ ਚਾਹੁੰਦੇ (ਜਿਵੇਂਕਿ ਤੁਹਾਡਾ ਨਾਮ), ਤਾਂ ਕਿਰਪਾ ਕਰਕੇ ਇਸਨੂੰ ਆਪਣੀ ਸਪੁਰਦਗੀ ਦੇ ਨਾਲ ਜਾਣ ਵਾਲੀ ਈਮੇਲ ਵਿੱਚ </w:t>
      </w:r>
      <w:r w:rsidRPr="00015EC9">
        <w:rPr>
          <w:rFonts w:ascii="Segoe UI" w:hAnsi="Segoe UI"/>
          <w:sz w:val="21"/>
        </w:rPr>
        <w:lastRenderedPageBreak/>
        <w:t>ਸਪੱਸ਼ਟ ਤੌਰ 'ਤੇ ਦੱਸੋ, ਉਹਨਾਂ ਹਿੱਸਿਆਂ ਨੂੰ ਨੋਟ ਕਰੋ ਜਿਨ੍ਹਾਂ ਨੂੰ ਤੁਸੀਂ ਗੁਪਤ ਰੱਖਣਾ ਚਾਹੁੰਦੇ ਹੋ ਅਤੇ ਅਜਿਹਾ ਕਰਨ ਦੇ ਤੁਹਾਡੇ ਕਾਰਨ।</w:t>
      </w:r>
    </w:p>
    <w:p w14:paraId="0AA47ED5" w14:textId="0E7B6690" w:rsidR="005A480C" w:rsidRPr="00980DF5" w:rsidRDefault="00015EC9" w:rsidP="005A480C">
      <w:pPr>
        <w:pStyle w:val="ListParagraph"/>
        <w:ind w:left="714"/>
        <w:contextualSpacing w:val="0"/>
        <w:rPr>
          <w:rFonts w:ascii="Segoe UI" w:hAnsi="Segoe UI" w:cs="Segoe UI"/>
          <w:sz w:val="21"/>
          <w:szCs w:val="21"/>
        </w:rPr>
      </w:pPr>
      <w:r w:rsidRPr="00015EC9">
        <w:rPr>
          <w:rFonts w:ascii="Segoe UI" w:hAnsi="Segoe UI"/>
          <w:noProof/>
          <w:sz w:val="21"/>
          <w:szCs w:val="21"/>
        </w:rPr>
        <mc:AlternateContent>
          <mc:Choice Requires="wps">
            <w:drawing>
              <wp:anchor distT="45720" distB="45720" distL="114300" distR="114300" simplePos="0" relativeHeight="251661312" behindDoc="0" locked="0" layoutInCell="1" allowOverlap="1" wp14:anchorId="6DA6CA60" wp14:editId="03ACAA12">
                <wp:simplePos x="0" y="0"/>
                <wp:positionH relativeFrom="margin">
                  <wp:posOffset>-1270</wp:posOffset>
                </wp:positionH>
                <wp:positionV relativeFrom="paragraph">
                  <wp:posOffset>224155</wp:posOffset>
                </wp:positionV>
                <wp:extent cx="5734050" cy="731520"/>
                <wp:effectExtent l="0" t="0" r="19050" b="17780"/>
                <wp:wrapSquare wrapText="bothSides"/>
                <wp:docPr id="17262813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4050" cy="731520"/>
                        </a:xfrm>
                        <a:prstGeom prst="rect">
                          <a:avLst/>
                        </a:prstGeom>
                        <a:solidFill>
                          <a:schemeClr val="tx2">
                            <a:lumMod val="10000"/>
                            <a:lumOff val="90000"/>
                            <a:alpha val="48000"/>
                          </a:schemeClr>
                        </a:solidFill>
                        <a:ln w="15875">
                          <a:solidFill>
                            <a:schemeClr val="tx2">
                              <a:lumMod val="75000"/>
                              <a:lumOff val="25000"/>
                            </a:schemeClr>
                          </a:solidFill>
                          <a:miter lim="800000"/>
                          <a:headEnd/>
                          <a:tailEnd/>
                        </a:ln>
                      </wps:spPr>
                      <wps:txbx>
                        <w:txbxContent>
                          <w:p w14:paraId="553A8CC8" w14:textId="3FF14C66" w:rsidR="00F6144D" w:rsidRPr="00CB7738" w:rsidRDefault="00591BBE" w:rsidP="00F6144D">
                            <w:pPr>
                              <w:rPr>
                                <w:color w:val="215E99" w:themeColor="text2" w:themeTint="BF"/>
                              </w:rPr>
                            </w:pPr>
                            <w:r>
                              <w:rPr>
                                <w:rFonts w:ascii="Segoe UI" w:hAnsi="Segoe UI"/>
                                <w:color w:val="215E99" w:themeColor="text2" w:themeTint="BF"/>
                                <w:sz w:val="21"/>
                              </w:rPr>
                              <w:t xml:space="preserve">ਆਪਾਤਕਾਲ ਲਈ ਤਿਆਰ ਰਹਿਣ ਲਈ ਤੁਸੀਂ ਅਤੇ ਤੁਹਾਡਾ ਭਾਈਚਾਰਾ ਕੀ ਕਰ ਸਕਦੇ ਹੋ, ਇਹ ਜਾਣਨ ਲਈ, </w:t>
                            </w:r>
                            <w:hyperlink r:id="rId13" w:history="1">
                              <w:r>
                                <w:rPr>
                                  <w:rStyle w:val="Hyperlink"/>
                                  <w:rFonts w:ascii="Segoe UI" w:hAnsi="Segoe UI"/>
                                  <w:b/>
                                  <w:color w:val="215E99" w:themeColor="text2" w:themeTint="BF"/>
                                  <w:sz w:val="21"/>
                                </w:rPr>
                                <w:t>https://getready.govt.nz/</w:t>
                              </w:r>
                            </w:hyperlink>
                            <w:r>
                              <w:rPr>
                                <w:rFonts w:ascii="Segoe UI" w:hAnsi="Segoe UI"/>
                                <w:color w:val="215E99" w:themeColor="text2" w:themeTint="BF"/>
                                <w:sz w:val="21"/>
                              </w:rPr>
                              <w:t xml:space="preserve"> 'ਤੇ ਜਾਓ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DA6CA60" id="_x0000_s1027" type="#_x0000_t202" style="position:absolute;left:0;text-align:left;margin-left:-.1pt;margin-top:17.65pt;width:451.5pt;height:57.6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" fillcolor="#dceaf7 [351]" strokecolor="#215e99 [2431]" strokeweight="1.25pt">
                <v:fill opacity="31354f"/>
                <v:textbox>
                  <w:txbxContent>
                    <w:p w14:paraId="553A8CC8" w14:textId="3FF14C66" w:rsidR="00F6144D" w:rsidRPr="00CB7738" w:rsidRDefault="00591BBE" w:rsidP="00F6144D">
                      <w:pPr>
                        <w:rPr>
                          <w:color w:val="215E99" w:themeColor="text2" w:themeTint="BF"/>
                        </w:rPr>
                      </w:pPr>
                      <w:r>
                        <w:rPr>
                          <w:rFonts w:ascii="Segoe UI" w:hAnsi="Segoe UI"/>
                          <w:color w:val="215E99" w:themeColor="text2" w:themeTint="BF"/>
                          <w:sz w:val="21"/>
                        </w:rPr>
                        <w:t xml:space="preserve">ਆਪਾਤਕਾਲ ਲਈ ਤਿਆਰ ਰਹਿਣ ਲਈ ਤੁਸੀਂ ਅਤੇ ਤੁਹਾਡਾ ਭਾਈਚਾਰਾ ਕੀ ਕਰ ਸਕਦੇ ਹੋ, ਇਹ ਜਾਣਨ ਲਈ, </w:t>
                      </w:r>
                      <w:hyperlink r:id="rId14" w:history="1">
                        <w:r>
                          <w:rPr>
                            <w:rStyle w:val="Hyperlink"/>
                            <w:rFonts w:ascii="Segoe UI" w:hAnsi="Segoe UI"/>
                            <w:b/>
                            <w:color w:val="215E99" w:themeColor="text2" w:themeTint="BF"/>
                            <w:sz w:val="21"/>
                          </w:rPr>
                          <w:t>https://getready.govt.nz/</w:t>
                        </w:r>
                      </w:hyperlink>
                      <w:r>
                        <w:rPr>
                          <w:rFonts w:ascii="Segoe UI" w:hAnsi="Segoe UI"/>
                          <w:color w:val="215E99" w:themeColor="text2" w:themeTint="BF"/>
                          <w:sz w:val="21"/>
                        </w:rPr>
                        <w:t xml:space="preserve"> 'ਤੇ ਜਾਓ </w:t>
                      </w:r>
                    </w:p>
                  </w:txbxContent>
                </v:textbox>
                <w10:wrap type="square" anchorx="margin"/>
              </v:shape>
            </w:pict>
          </mc:Fallback>
        </mc:AlternateContent>
      </w:r>
    </w:p>
    <w:sectPr w:rsidR="005A480C" w:rsidRPr="00980DF5" w:rsidSect="006C6E7C">
      <w:footerReference w:type="default" r:id="rId15"/>
      <w:headerReference w:type="first" r:id="rId16"/>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11DFD0" w14:textId="77777777" w:rsidR="0079317C" w:rsidRDefault="0079317C" w:rsidP="009E729D">
      <w:pPr>
        <w:spacing w:after="0" w:line="240" w:lineRule="auto"/>
      </w:pPr>
      <w:r>
        <w:separator/>
      </w:r>
    </w:p>
  </w:endnote>
  <w:endnote w:type="continuationSeparator" w:id="0">
    <w:p w14:paraId="3E07BA29" w14:textId="77777777" w:rsidR="0079317C" w:rsidRDefault="0079317C" w:rsidP="009E72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Mangal">
    <w:panose1 w:val="00000400000000000000"/>
    <w:charset w:val="00"/>
    <w:family w:val="roman"/>
    <w:pitch w:val="variable"/>
    <w:sig w:usb0="00008003" w:usb1="00000000" w:usb2="00000000" w:usb3="00000000" w:csb0="00000001"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Open Sans">
    <w:panose1 w:val="020B0806030504020204"/>
    <w:charset w:val="00"/>
    <w:family w:val="swiss"/>
    <w:pitch w:val="variable"/>
    <w:sig w:usb0="E00002EF" w:usb1="4000205B" w:usb2="00000028" w:usb3="00000000" w:csb0="0000019F" w:csb1="00000000"/>
  </w:font>
  <w:font w:name="Open Sans Condensed">
    <w:altName w:val="Segoe UI"/>
    <w:charset w:val="00"/>
    <w:family w:val="swiss"/>
    <w:pitch w:val="variable"/>
    <w:sig w:usb0="E00002EF" w:usb1="4000205B" w:usb2="00000028" w:usb3="00000000" w:csb0="0000019F" w:csb1="00000000"/>
  </w:font>
  <w:font w:name="Nirmala UI">
    <w:panose1 w:val="020B0502040204020203"/>
    <w:charset w:val="00"/>
    <w:family w:val="swiss"/>
    <w:pitch w:val="variable"/>
    <w:sig w:usb0="80FF8023" w:usb1="0200004A" w:usb2="00000200" w:usb3="00000000" w:csb0="00000001" w:csb1="00000000"/>
  </w:font>
  <w:font w:name="Raavi">
    <w:panose1 w:val="02000500000000000000"/>
    <w:charset w:val="00"/>
    <w:family w:val="swiss"/>
    <w:pitch w:val="variable"/>
    <w:sig w:usb0="0002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DDB15D" w14:textId="77777777" w:rsidR="001C5684" w:rsidRDefault="001C5684" w:rsidP="006C6E7C">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24CB75" w14:textId="77777777" w:rsidR="0079317C" w:rsidRDefault="0079317C" w:rsidP="009E729D">
      <w:pPr>
        <w:spacing w:after="0" w:line="240" w:lineRule="auto"/>
      </w:pPr>
      <w:r>
        <w:separator/>
      </w:r>
    </w:p>
  </w:footnote>
  <w:footnote w:type="continuationSeparator" w:id="0">
    <w:p w14:paraId="08C32910" w14:textId="77777777" w:rsidR="0079317C" w:rsidRDefault="0079317C" w:rsidP="009E72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60A35" w14:textId="345FAA91" w:rsidR="00934312" w:rsidRDefault="00934312">
    <w:pPr>
      <w:pStyle w:val="Header"/>
    </w:pPr>
    <w:r w:rsidRPr="00FE1227">
      <w:rPr>
        <w:caps/>
        <w:noProof/>
      </w:rPr>
      <w:drawing>
        <wp:anchor distT="0" distB="0" distL="114300" distR="114300" simplePos="0" relativeHeight="251659264" behindDoc="0" locked="0" layoutInCell="1" allowOverlap="1" wp14:anchorId="551F4A3A" wp14:editId="20D19C86">
          <wp:simplePos x="0" y="0"/>
          <wp:positionH relativeFrom="column">
            <wp:posOffset>4260850</wp:posOffset>
          </wp:positionH>
          <wp:positionV relativeFrom="paragraph">
            <wp:posOffset>-292735</wp:posOffset>
          </wp:positionV>
          <wp:extent cx="2219325" cy="721360"/>
          <wp:effectExtent l="0" t="0" r="9525" b="2540"/>
          <wp:wrapThrough wrapText="bothSides">
            <wp:wrapPolygon edited="0">
              <wp:start x="0" y="0"/>
              <wp:lineTo x="0" y="21106"/>
              <wp:lineTo x="21507" y="21106"/>
              <wp:lineTo x="21507" y="0"/>
              <wp:lineTo x="0" y="0"/>
            </wp:wrapPolygon>
          </wp:wrapThrough>
          <wp:docPr id="1037224874" name="Picture 1037224874" descr="C:\Users\RountreeL\AppData\Local\Microsoft\Windows\INetCache\Content.Outlook\FAVHGAME\NEMA-INT-Interim-Logo-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RountreeL\AppData\Local\Microsoft\Windows\INetCache\Content.Outlook\FAVHGAME\NEMA-INT-Interim-Logo-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19325" cy="72136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61C8D"/>
    <w:multiLevelType w:val="hybridMultilevel"/>
    <w:tmpl w:val="86E8E8F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049448B3"/>
    <w:multiLevelType w:val="hybridMultilevel"/>
    <w:tmpl w:val="A46420FA"/>
    <w:lvl w:ilvl="0" w:tplc="90A81720">
      <w:start w:val="1"/>
      <w:numFmt w:val="bullet"/>
      <w:lvlText w:val=""/>
      <w:lvlJc w:val="left"/>
      <w:pPr>
        <w:ind w:left="1440" w:hanging="360"/>
      </w:pPr>
      <w:rPr>
        <w:rFonts w:ascii="Symbol" w:hAnsi="Symbol"/>
      </w:rPr>
    </w:lvl>
    <w:lvl w:ilvl="1" w:tplc="6518B27E">
      <w:start w:val="1"/>
      <w:numFmt w:val="bullet"/>
      <w:lvlText w:val=""/>
      <w:lvlJc w:val="left"/>
      <w:pPr>
        <w:ind w:left="1440" w:hanging="360"/>
      </w:pPr>
      <w:rPr>
        <w:rFonts w:ascii="Symbol" w:hAnsi="Symbol"/>
      </w:rPr>
    </w:lvl>
    <w:lvl w:ilvl="2" w:tplc="FFC6F18E">
      <w:start w:val="1"/>
      <w:numFmt w:val="bullet"/>
      <w:lvlText w:val=""/>
      <w:lvlJc w:val="left"/>
      <w:pPr>
        <w:ind w:left="1440" w:hanging="360"/>
      </w:pPr>
      <w:rPr>
        <w:rFonts w:ascii="Symbol" w:hAnsi="Symbol"/>
      </w:rPr>
    </w:lvl>
    <w:lvl w:ilvl="3" w:tplc="8FD66656">
      <w:start w:val="1"/>
      <w:numFmt w:val="bullet"/>
      <w:lvlText w:val=""/>
      <w:lvlJc w:val="left"/>
      <w:pPr>
        <w:ind w:left="1440" w:hanging="360"/>
      </w:pPr>
      <w:rPr>
        <w:rFonts w:ascii="Symbol" w:hAnsi="Symbol"/>
      </w:rPr>
    </w:lvl>
    <w:lvl w:ilvl="4" w:tplc="609EE6AC">
      <w:start w:val="1"/>
      <w:numFmt w:val="bullet"/>
      <w:lvlText w:val=""/>
      <w:lvlJc w:val="left"/>
      <w:pPr>
        <w:ind w:left="1440" w:hanging="360"/>
      </w:pPr>
      <w:rPr>
        <w:rFonts w:ascii="Symbol" w:hAnsi="Symbol"/>
      </w:rPr>
    </w:lvl>
    <w:lvl w:ilvl="5" w:tplc="D18A2488">
      <w:start w:val="1"/>
      <w:numFmt w:val="bullet"/>
      <w:lvlText w:val=""/>
      <w:lvlJc w:val="left"/>
      <w:pPr>
        <w:ind w:left="1440" w:hanging="360"/>
      </w:pPr>
      <w:rPr>
        <w:rFonts w:ascii="Symbol" w:hAnsi="Symbol"/>
      </w:rPr>
    </w:lvl>
    <w:lvl w:ilvl="6" w:tplc="C84813EC">
      <w:start w:val="1"/>
      <w:numFmt w:val="bullet"/>
      <w:lvlText w:val=""/>
      <w:lvlJc w:val="left"/>
      <w:pPr>
        <w:ind w:left="1440" w:hanging="360"/>
      </w:pPr>
      <w:rPr>
        <w:rFonts w:ascii="Symbol" w:hAnsi="Symbol"/>
      </w:rPr>
    </w:lvl>
    <w:lvl w:ilvl="7" w:tplc="C5A29356">
      <w:start w:val="1"/>
      <w:numFmt w:val="bullet"/>
      <w:lvlText w:val=""/>
      <w:lvlJc w:val="left"/>
      <w:pPr>
        <w:ind w:left="1440" w:hanging="360"/>
      </w:pPr>
      <w:rPr>
        <w:rFonts w:ascii="Symbol" w:hAnsi="Symbol"/>
      </w:rPr>
    </w:lvl>
    <w:lvl w:ilvl="8" w:tplc="E4B2FEAA">
      <w:start w:val="1"/>
      <w:numFmt w:val="bullet"/>
      <w:lvlText w:val=""/>
      <w:lvlJc w:val="left"/>
      <w:pPr>
        <w:ind w:left="1440" w:hanging="360"/>
      </w:pPr>
      <w:rPr>
        <w:rFonts w:ascii="Symbol" w:hAnsi="Symbol"/>
      </w:rPr>
    </w:lvl>
  </w:abstractNum>
  <w:abstractNum w:abstractNumId="2" w15:restartNumberingAfterBreak="0">
    <w:nsid w:val="11BD4280"/>
    <w:multiLevelType w:val="hybridMultilevel"/>
    <w:tmpl w:val="A75AC93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5691249"/>
    <w:multiLevelType w:val="hybridMultilevel"/>
    <w:tmpl w:val="1F962306"/>
    <w:lvl w:ilvl="0" w:tplc="14090011">
      <w:start w:val="1"/>
      <w:numFmt w:val="decimal"/>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 w15:restartNumberingAfterBreak="0">
    <w:nsid w:val="2F2556D1"/>
    <w:multiLevelType w:val="hybridMultilevel"/>
    <w:tmpl w:val="C6A6836E"/>
    <w:lvl w:ilvl="0" w:tplc="9788D388">
      <w:start w:val="1"/>
      <w:numFmt w:val="bullet"/>
      <w:lvlText w:val=""/>
      <w:lvlJc w:val="left"/>
      <w:pPr>
        <w:ind w:left="1440" w:hanging="360"/>
      </w:pPr>
      <w:rPr>
        <w:rFonts w:ascii="Symbol" w:hAnsi="Symbol"/>
      </w:rPr>
    </w:lvl>
    <w:lvl w:ilvl="1" w:tplc="8DC659DA">
      <w:start w:val="1"/>
      <w:numFmt w:val="bullet"/>
      <w:lvlText w:val=""/>
      <w:lvlJc w:val="left"/>
      <w:pPr>
        <w:ind w:left="1440" w:hanging="360"/>
      </w:pPr>
      <w:rPr>
        <w:rFonts w:ascii="Symbol" w:hAnsi="Symbol"/>
      </w:rPr>
    </w:lvl>
    <w:lvl w:ilvl="2" w:tplc="5CBE5FC2">
      <w:start w:val="1"/>
      <w:numFmt w:val="bullet"/>
      <w:lvlText w:val=""/>
      <w:lvlJc w:val="left"/>
      <w:pPr>
        <w:ind w:left="1440" w:hanging="360"/>
      </w:pPr>
      <w:rPr>
        <w:rFonts w:ascii="Symbol" w:hAnsi="Symbol"/>
      </w:rPr>
    </w:lvl>
    <w:lvl w:ilvl="3" w:tplc="EDC8C276">
      <w:start w:val="1"/>
      <w:numFmt w:val="bullet"/>
      <w:lvlText w:val=""/>
      <w:lvlJc w:val="left"/>
      <w:pPr>
        <w:ind w:left="1440" w:hanging="360"/>
      </w:pPr>
      <w:rPr>
        <w:rFonts w:ascii="Symbol" w:hAnsi="Symbol"/>
      </w:rPr>
    </w:lvl>
    <w:lvl w:ilvl="4" w:tplc="BAA4CA64">
      <w:start w:val="1"/>
      <w:numFmt w:val="bullet"/>
      <w:lvlText w:val=""/>
      <w:lvlJc w:val="left"/>
      <w:pPr>
        <w:ind w:left="1440" w:hanging="360"/>
      </w:pPr>
      <w:rPr>
        <w:rFonts w:ascii="Symbol" w:hAnsi="Symbol"/>
      </w:rPr>
    </w:lvl>
    <w:lvl w:ilvl="5" w:tplc="D148502A">
      <w:start w:val="1"/>
      <w:numFmt w:val="bullet"/>
      <w:lvlText w:val=""/>
      <w:lvlJc w:val="left"/>
      <w:pPr>
        <w:ind w:left="1440" w:hanging="360"/>
      </w:pPr>
      <w:rPr>
        <w:rFonts w:ascii="Symbol" w:hAnsi="Symbol"/>
      </w:rPr>
    </w:lvl>
    <w:lvl w:ilvl="6" w:tplc="D35CEBBE">
      <w:start w:val="1"/>
      <w:numFmt w:val="bullet"/>
      <w:lvlText w:val=""/>
      <w:lvlJc w:val="left"/>
      <w:pPr>
        <w:ind w:left="1440" w:hanging="360"/>
      </w:pPr>
      <w:rPr>
        <w:rFonts w:ascii="Symbol" w:hAnsi="Symbol"/>
      </w:rPr>
    </w:lvl>
    <w:lvl w:ilvl="7" w:tplc="9BD6CEF4">
      <w:start w:val="1"/>
      <w:numFmt w:val="bullet"/>
      <w:lvlText w:val=""/>
      <w:lvlJc w:val="left"/>
      <w:pPr>
        <w:ind w:left="1440" w:hanging="360"/>
      </w:pPr>
      <w:rPr>
        <w:rFonts w:ascii="Symbol" w:hAnsi="Symbol"/>
      </w:rPr>
    </w:lvl>
    <w:lvl w:ilvl="8" w:tplc="FE4EA4DA">
      <w:start w:val="1"/>
      <w:numFmt w:val="bullet"/>
      <w:lvlText w:val=""/>
      <w:lvlJc w:val="left"/>
      <w:pPr>
        <w:ind w:left="1440" w:hanging="360"/>
      </w:pPr>
      <w:rPr>
        <w:rFonts w:ascii="Symbol" w:hAnsi="Symbol"/>
      </w:rPr>
    </w:lvl>
  </w:abstractNum>
  <w:abstractNum w:abstractNumId="5" w15:restartNumberingAfterBreak="0">
    <w:nsid w:val="30FC00F9"/>
    <w:multiLevelType w:val="hybridMultilevel"/>
    <w:tmpl w:val="BEB81D40"/>
    <w:lvl w:ilvl="0" w:tplc="14090015">
      <w:start w:val="1"/>
      <w:numFmt w:val="upperLetter"/>
      <w:lvlText w:val="%1."/>
      <w:lvlJc w:val="left"/>
      <w:pPr>
        <w:ind w:left="1440" w:hanging="360"/>
      </w:pPr>
      <w:rPr>
        <w:rFonts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6" w15:restartNumberingAfterBreak="0">
    <w:nsid w:val="35733392"/>
    <w:multiLevelType w:val="hybridMultilevel"/>
    <w:tmpl w:val="44C0E5D6"/>
    <w:lvl w:ilvl="0" w:tplc="5908F18C">
      <w:start w:val="1"/>
      <w:numFmt w:val="bullet"/>
      <w:pStyle w:val="Tablebullets"/>
      <w:lvlText w:val=""/>
      <w:lvlJc w:val="left"/>
      <w:pPr>
        <w:ind w:left="360" w:hanging="360"/>
      </w:pPr>
      <w:rPr>
        <w:rFonts w:ascii="Symbol" w:hAnsi="Symbol" w:hint="default"/>
      </w:rPr>
    </w:lvl>
    <w:lvl w:ilvl="1" w:tplc="14090003">
      <w:start w:val="1"/>
      <w:numFmt w:val="bullet"/>
      <w:lvlText w:val="o"/>
      <w:lvlJc w:val="left"/>
      <w:pPr>
        <w:ind w:left="399" w:hanging="360"/>
      </w:pPr>
      <w:rPr>
        <w:rFonts w:ascii="Courier New" w:hAnsi="Courier New" w:cs="Courier New" w:hint="default"/>
      </w:rPr>
    </w:lvl>
    <w:lvl w:ilvl="2" w:tplc="14090005" w:tentative="1">
      <w:start w:val="1"/>
      <w:numFmt w:val="bullet"/>
      <w:lvlText w:val=""/>
      <w:lvlJc w:val="left"/>
      <w:pPr>
        <w:ind w:left="1119" w:hanging="360"/>
      </w:pPr>
      <w:rPr>
        <w:rFonts w:ascii="Wingdings" w:hAnsi="Wingdings" w:hint="default"/>
      </w:rPr>
    </w:lvl>
    <w:lvl w:ilvl="3" w:tplc="14090001" w:tentative="1">
      <w:start w:val="1"/>
      <w:numFmt w:val="bullet"/>
      <w:lvlText w:val=""/>
      <w:lvlJc w:val="left"/>
      <w:pPr>
        <w:ind w:left="1839" w:hanging="360"/>
      </w:pPr>
      <w:rPr>
        <w:rFonts w:ascii="Symbol" w:hAnsi="Symbol" w:hint="default"/>
      </w:rPr>
    </w:lvl>
    <w:lvl w:ilvl="4" w:tplc="14090003" w:tentative="1">
      <w:start w:val="1"/>
      <w:numFmt w:val="bullet"/>
      <w:lvlText w:val="o"/>
      <w:lvlJc w:val="left"/>
      <w:pPr>
        <w:ind w:left="2559" w:hanging="360"/>
      </w:pPr>
      <w:rPr>
        <w:rFonts w:ascii="Courier New" w:hAnsi="Courier New" w:cs="Courier New" w:hint="default"/>
      </w:rPr>
    </w:lvl>
    <w:lvl w:ilvl="5" w:tplc="14090005" w:tentative="1">
      <w:start w:val="1"/>
      <w:numFmt w:val="bullet"/>
      <w:lvlText w:val=""/>
      <w:lvlJc w:val="left"/>
      <w:pPr>
        <w:ind w:left="3279" w:hanging="360"/>
      </w:pPr>
      <w:rPr>
        <w:rFonts w:ascii="Wingdings" w:hAnsi="Wingdings" w:hint="default"/>
      </w:rPr>
    </w:lvl>
    <w:lvl w:ilvl="6" w:tplc="14090001" w:tentative="1">
      <w:start w:val="1"/>
      <w:numFmt w:val="bullet"/>
      <w:lvlText w:val=""/>
      <w:lvlJc w:val="left"/>
      <w:pPr>
        <w:ind w:left="3999" w:hanging="360"/>
      </w:pPr>
      <w:rPr>
        <w:rFonts w:ascii="Symbol" w:hAnsi="Symbol" w:hint="default"/>
      </w:rPr>
    </w:lvl>
    <w:lvl w:ilvl="7" w:tplc="14090003" w:tentative="1">
      <w:start w:val="1"/>
      <w:numFmt w:val="bullet"/>
      <w:lvlText w:val="o"/>
      <w:lvlJc w:val="left"/>
      <w:pPr>
        <w:ind w:left="4719" w:hanging="360"/>
      </w:pPr>
      <w:rPr>
        <w:rFonts w:ascii="Courier New" w:hAnsi="Courier New" w:cs="Courier New" w:hint="default"/>
      </w:rPr>
    </w:lvl>
    <w:lvl w:ilvl="8" w:tplc="14090005" w:tentative="1">
      <w:start w:val="1"/>
      <w:numFmt w:val="bullet"/>
      <w:lvlText w:val=""/>
      <w:lvlJc w:val="left"/>
      <w:pPr>
        <w:ind w:left="5439" w:hanging="360"/>
      </w:pPr>
      <w:rPr>
        <w:rFonts w:ascii="Wingdings" w:hAnsi="Wingdings" w:hint="default"/>
      </w:rPr>
    </w:lvl>
  </w:abstractNum>
  <w:abstractNum w:abstractNumId="7" w15:restartNumberingAfterBreak="0">
    <w:nsid w:val="35BB02B7"/>
    <w:multiLevelType w:val="hybridMultilevel"/>
    <w:tmpl w:val="9F3EB5D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3C996EA9"/>
    <w:multiLevelType w:val="hybridMultilevel"/>
    <w:tmpl w:val="46A808E6"/>
    <w:lvl w:ilvl="0" w:tplc="1409000B">
      <w:start w:val="1"/>
      <w:numFmt w:val="bullet"/>
      <w:lvlText w:val=""/>
      <w:lvlJc w:val="left"/>
      <w:pPr>
        <w:ind w:left="1440" w:hanging="360"/>
      </w:pPr>
      <w:rPr>
        <w:rFonts w:ascii="Wingdings" w:hAnsi="Wingdings"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9" w15:restartNumberingAfterBreak="0">
    <w:nsid w:val="3DA22F4B"/>
    <w:multiLevelType w:val="hybridMultilevel"/>
    <w:tmpl w:val="1F1E4D14"/>
    <w:lvl w:ilvl="0" w:tplc="4DC62CE8">
      <w:start w:val="1"/>
      <w:numFmt w:val="bullet"/>
      <w:lvlText w:val=""/>
      <w:lvlJc w:val="left"/>
      <w:pPr>
        <w:ind w:left="1440" w:hanging="360"/>
      </w:pPr>
      <w:rPr>
        <w:rFonts w:ascii="Symbol" w:hAnsi="Symbol"/>
      </w:rPr>
    </w:lvl>
    <w:lvl w:ilvl="1" w:tplc="4E34B388">
      <w:start w:val="1"/>
      <w:numFmt w:val="bullet"/>
      <w:lvlText w:val=""/>
      <w:lvlJc w:val="left"/>
      <w:pPr>
        <w:ind w:left="1440" w:hanging="360"/>
      </w:pPr>
      <w:rPr>
        <w:rFonts w:ascii="Symbol" w:hAnsi="Symbol"/>
      </w:rPr>
    </w:lvl>
    <w:lvl w:ilvl="2" w:tplc="FDD6BB38">
      <w:start w:val="1"/>
      <w:numFmt w:val="bullet"/>
      <w:lvlText w:val=""/>
      <w:lvlJc w:val="left"/>
      <w:pPr>
        <w:ind w:left="1440" w:hanging="360"/>
      </w:pPr>
      <w:rPr>
        <w:rFonts w:ascii="Symbol" w:hAnsi="Symbol"/>
      </w:rPr>
    </w:lvl>
    <w:lvl w:ilvl="3" w:tplc="EBA6C7DE">
      <w:start w:val="1"/>
      <w:numFmt w:val="bullet"/>
      <w:lvlText w:val=""/>
      <w:lvlJc w:val="left"/>
      <w:pPr>
        <w:ind w:left="1440" w:hanging="360"/>
      </w:pPr>
      <w:rPr>
        <w:rFonts w:ascii="Symbol" w:hAnsi="Symbol"/>
      </w:rPr>
    </w:lvl>
    <w:lvl w:ilvl="4" w:tplc="123608A6">
      <w:start w:val="1"/>
      <w:numFmt w:val="bullet"/>
      <w:lvlText w:val=""/>
      <w:lvlJc w:val="left"/>
      <w:pPr>
        <w:ind w:left="1440" w:hanging="360"/>
      </w:pPr>
      <w:rPr>
        <w:rFonts w:ascii="Symbol" w:hAnsi="Symbol"/>
      </w:rPr>
    </w:lvl>
    <w:lvl w:ilvl="5" w:tplc="33CC7F64">
      <w:start w:val="1"/>
      <w:numFmt w:val="bullet"/>
      <w:lvlText w:val=""/>
      <w:lvlJc w:val="left"/>
      <w:pPr>
        <w:ind w:left="1440" w:hanging="360"/>
      </w:pPr>
      <w:rPr>
        <w:rFonts w:ascii="Symbol" w:hAnsi="Symbol"/>
      </w:rPr>
    </w:lvl>
    <w:lvl w:ilvl="6" w:tplc="BB3A21B8">
      <w:start w:val="1"/>
      <w:numFmt w:val="bullet"/>
      <w:lvlText w:val=""/>
      <w:lvlJc w:val="left"/>
      <w:pPr>
        <w:ind w:left="1440" w:hanging="360"/>
      </w:pPr>
      <w:rPr>
        <w:rFonts w:ascii="Symbol" w:hAnsi="Symbol"/>
      </w:rPr>
    </w:lvl>
    <w:lvl w:ilvl="7" w:tplc="D4DA5A80">
      <w:start w:val="1"/>
      <w:numFmt w:val="bullet"/>
      <w:lvlText w:val=""/>
      <w:lvlJc w:val="left"/>
      <w:pPr>
        <w:ind w:left="1440" w:hanging="360"/>
      </w:pPr>
      <w:rPr>
        <w:rFonts w:ascii="Symbol" w:hAnsi="Symbol"/>
      </w:rPr>
    </w:lvl>
    <w:lvl w:ilvl="8" w:tplc="3F0C1AE0">
      <w:start w:val="1"/>
      <w:numFmt w:val="bullet"/>
      <w:lvlText w:val=""/>
      <w:lvlJc w:val="left"/>
      <w:pPr>
        <w:ind w:left="1440" w:hanging="360"/>
      </w:pPr>
      <w:rPr>
        <w:rFonts w:ascii="Symbol" w:hAnsi="Symbol"/>
      </w:rPr>
    </w:lvl>
  </w:abstractNum>
  <w:abstractNum w:abstractNumId="10" w15:restartNumberingAfterBreak="0">
    <w:nsid w:val="3E9F2A00"/>
    <w:multiLevelType w:val="hybridMultilevel"/>
    <w:tmpl w:val="0E726B2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44EF461D"/>
    <w:multiLevelType w:val="hybridMultilevel"/>
    <w:tmpl w:val="F132A5B4"/>
    <w:lvl w:ilvl="0" w:tplc="9E4E7D50">
      <w:start w:val="1"/>
      <w:numFmt w:val="bullet"/>
      <w:lvlText w:val=""/>
      <w:lvlJc w:val="left"/>
      <w:pPr>
        <w:ind w:left="1440" w:hanging="360"/>
      </w:pPr>
      <w:rPr>
        <w:rFonts w:ascii="Symbol" w:hAnsi="Symbol"/>
      </w:rPr>
    </w:lvl>
    <w:lvl w:ilvl="1" w:tplc="DC322444">
      <w:start w:val="1"/>
      <w:numFmt w:val="bullet"/>
      <w:lvlText w:val=""/>
      <w:lvlJc w:val="left"/>
      <w:pPr>
        <w:ind w:left="1440" w:hanging="360"/>
      </w:pPr>
      <w:rPr>
        <w:rFonts w:ascii="Symbol" w:hAnsi="Symbol"/>
      </w:rPr>
    </w:lvl>
    <w:lvl w:ilvl="2" w:tplc="BEC28B66">
      <w:start w:val="1"/>
      <w:numFmt w:val="bullet"/>
      <w:lvlText w:val=""/>
      <w:lvlJc w:val="left"/>
      <w:pPr>
        <w:ind w:left="1440" w:hanging="360"/>
      </w:pPr>
      <w:rPr>
        <w:rFonts w:ascii="Symbol" w:hAnsi="Symbol"/>
      </w:rPr>
    </w:lvl>
    <w:lvl w:ilvl="3" w:tplc="74182962">
      <w:start w:val="1"/>
      <w:numFmt w:val="bullet"/>
      <w:lvlText w:val=""/>
      <w:lvlJc w:val="left"/>
      <w:pPr>
        <w:ind w:left="1440" w:hanging="360"/>
      </w:pPr>
      <w:rPr>
        <w:rFonts w:ascii="Symbol" w:hAnsi="Symbol"/>
      </w:rPr>
    </w:lvl>
    <w:lvl w:ilvl="4" w:tplc="F1D40EDC">
      <w:start w:val="1"/>
      <w:numFmt w:val="bullet"/>
      <w:lvlText w:val=""/>
      <w:lvlJc w:val="left"/>
      <w:pPr>
        <w:ind w:left="1440" w:hanging="360"/>
      </w:pPr>
      <w:rPr>
        <w:rFonts w:ascii="Symbol" w:hAnsi="Symbol"/>
      </w:rPr>
    </w:lvl>
    <w:lvl w:ilvl="5" w:tplc="5AD2ABE6">
      <w:start w:val="1"/>
      <w:numFmt w:val="bullet"/>
      <w:lvlText w:val=""/>
      <w:lvlJc w:val="left"/>
      <w:pPr>
        <w:ind w:left="1440" w:hanging="360"/>
      </w:pPr>
      <w:rPr>
        <w:rFonts w:ascii="Symbol" w:hAnsi="Symbol"/>
      </w:rPr>
    </w:lvl>
    <w:lvl w:ilvl="6" w:tplc="3CA62D1C">
      <w:start w:val="1"/>
      <w:numFmt w:val="bullet"/>
      <w:lvlText w:val=""/>
      <w:lvlJc w:val="left"/>
      <w:pPr>
        <w:ind w:left="1440" w:hanging="360"/>
      </w:pPr>
      <w:rPr>
        <w:rFonts w:ascii="Symbol" w:hAnsi="Symbol"/>
      </w:rPr>
    </w:lvl>
    <w:lvl w:ilvl="7" w:tplc="EAA8B8B8">
      <w:start w:val="1"/>
      <w:numFmt w:val="bullet"/>
      <w:lvlText w:val=""/>
      <w:lvlJc w:val="left"/>
      <w:pPr>
        <w:ind w:left="1440" w:hanging="360"/>
      </w:pPr>
      <w:rPr>
        <w:rFonts w:ascii="Symbol" w:hAnsi="Symbol"/>
      </w:rPr>
    </w:lvl>
    <w:lvl w:ilvl="8" w:tplc="1E668AEE">
      <w:start w:val="1"/>
      <w:numFmt w:val="bullet"/>
      <w:lvlText w:val=""/>
      <w:lvlJc w:val="left"/>
      <w:pPr>
        <w:ind w:left="1440" w:hanging="360"/>
      </w:pPr>
      <w:rPr>
        <w:rFonts w:ascii="Symbol" w:hAnsi="Symbol"/>
      </w:rPr>
    </w:lvl>
  </w:abstractNum>
  <w:abstractNum w:abstractNumId="12" w15:restartNumberingAfterBreak="0">
    <w:nsid w:val="555A330C"/>
    <w:multiLevelType w:val="hybridMultilevel"/>
    <w:tmpl w:val="7242CC4E"/>
    <w:lvl w:ilvl="0" w:tplc="14090011">
      <w:start w:val="1"/>
      <w:numFmt w:val="decimal"/>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3" w15:restartNumberingAfterBreak="0">
    <w:nsid w:val="565374F2"/>
    <w:multiLevelType w:val="hybridMultilevel"/>
    <w:tmpl w:val="FD8A30F4"/>
    <w:lvl w:ilvl="0" w:tplc="14090011">
      <w:start w:val="1"/>
      <w:numFmt w:val="decimal"/>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4" w15:restartNumberingAfterBreak="0">
    <w:nsid w:val="5CC1288B"/>
    <w:multiLevelType w:val="hybridMultilevel"/>
    <w:tmpl w:val="22F6A0E0"/>
    <w:lvl w:ilvl="0" w:tplc="1409000F">
      <w:start w:val="1"/>
      <w:numFmt w:val="decimal"/>
      <w:lvlText w:val="%1."/>
      <w:lvlJc w:val="left"/>
      <w:pPr>
        <w:ind w:left="360" w:hanging="360"/>
      </w:pPr>
      <w:rPr>
        <w:rFonts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5" w15:restartNumberingAfterBreak="0">
    <w:nsid w:val="63E33C81"/>
    <w:multiLevelType w:val="hybridMultilevel"/>
    <w:tmpl w:val="D2F48476"/>
    <w:lvl w:ilvl="0" w:tplc="1409001B">
      <w:start w:val="1"/>
      <w:numFmt w:val="lowerRoman"/>
      <w:lvlText w:val="%1."/>
      <w:lvlJc w:val="right"/>
      <w:pPr>
        <w:ind w:left="1080" w:hanging="360"/>
      </w:p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16" w15:restartNumberingAfterBreak="0">
    <w:nsid w:val="65C50E74"/>
    <w:multiLevelType w:val="hybridMultilevel"/>
    <w:tmpl w:val="74369EAC"/>
    <w:lvl w:ilvl="0" w:tplc="14090011">
      <w:start w:val="1"/>
      <w:numFmt w:val="decimal"/>
      <w:lvlText w:val="%1)"/>
      <w:lvlJc w:val="left"/>
      <w:pPr>
        <w:ind w:left="1080" w:hanging="360"/>
      </w:p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17" w15:restartNumberingAfterBreak="0">
    <w:nsid w:val="66B214EC"/>
    <w:multiLevelType w:val="hybridMultilevel"/>
    <w:tmpl w:val="89F4CE4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8" w15:restartNumberingAfterBreak="0">
    <w:nsid w:val="7E880671"/>
    <w:multiLevelType w:val="hybridMultilevel"/>
    <w:tmpl w:val="A75AC932"/>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num w:numId="1" w16cid:durableId="1361738911">
    <w:abstractNumId w:val="6"/>
  </w:num>
  <w:num w:numId="2" w16cid:durableId="1550678651">
    <w:abstractNumId w:val="0"/>
  </w:num>
  <w:num w:numId="3" w16cid:durableId="909464774">
    <w:abstractNumId w:val="18"/>
  </w:num>
  <w:num w:numId="4" w16cid:durableId="2088645014">
    <w:abstractNumId w:val="2"/>
  </w:num>
  <w:num w:numId="5" w16cid:durableId="99224911">
    <w:abstractNumId w:val="7"/>
  </w:num>
  <w:num w:numId="6" w16cid:durableId="761141247">
    <w:abstractNumId w:val="9"/>
  </w:num>
  <w:num w:numId="7" w16cid:durableId="491487130">
    <w:abstractNumId w:val="11"/>
  </w:num>
  <w:num w:numId="8" w16cid:durableId="1981107119">
    <w:abstractNumId w:val="4"/>
  </w:num>
  <w:num w:numId="9" w16cid:durableId="1015763366">
    <w:abstractNumId w:val="1"/>
  </w:num>
  <w:num w:numId="10" w16cid:durableId="2117824825">
    <w:abstractNumId w:val="14"/>
  </w:num>
  <w:num w:numId="11" w16cid:durableId="137497435">
    <w:abstractNumId w:val="17"/>
  </w:num>
  <w:num w:numId="12" w16cid:durableId="16784013">
    <w:abstractNumId w:val="10"/>
  </w:num>
  <w:num w:numId="13" w16cid:durableId="1196430014">
    <w:abstractNumId w:val="8"/>
  </w:num>
  <w:num w:numId="14" w16cid:durableId="2023164940">
    <w:abstractNumId w:val="5"/>
  </w:num>
  <w:num w:numId="15" w16cid:durableId="2121217211">
    <w:abstractNumId w:val="12"/>
  </w:num>
  <w:num w:numId="16" w16cid:durableId="1018893666">
    <w:abstractNumId w:val="3"/>
  </w:num>
  <w:num w:numId="17" w16cid:durableId="1125542511">
    <w:abstractNumId w:val="13"/>
  </w:num>
  <w:num w:numId="18" w16cid:durableId="1050689048">
    <w:abstractNumId w:val="16"/>
  </w:num>
  <w:num w:numId="19" w16cid:durableId="100547737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29D"/>
    <w:rsid w:val="0000394A"/>
    <w:rsid w:val="00015EC9"/>
    <w:rsid w:val="000251D1"/>
    <w:rsid w:val="00067E03"/>
    <w:rsid w:val="00097B62"/>
    <w:rsid w:val="000B7678"/>
    <w:rsid w:val="000D4870"/>
    <w:rsid w:val="0010037A"/>
    <w:rsid w:val="001036AC"/>
    <w:rsid w:val="001055ED"/>
    <w:rsid w:val="00153527"/>
    <w:rsid w:val="00153A89"/>
    <w:rsid w:val="001547D4"/>
    <w:rsid w:val="00162E23"/>
    <w:rsid w:val="001926CC"/>
    <w:rsid w:val="001A55A1"/>
    <w:rsid w:val="001C4E8E"/>
    <w:rsid w:val="001C5684"/>
    <w:rsid w:val="001C5B9A"/>
    <w:rsid w:val="001E3269"/>
    <w:rsid w:val="0020656A"/>
    <w:rsid w:val="002111C1"/>
    <w:rsid w:val="0022204D"/>
    <w:rsid w:val="002242E5"/>
    <w:rsid w:val="002275DD"/>
    <w:rsid w:val="00233834"/>
    <w:rsid w:val="0023654A"/>
    <w:rsid w:val="0024014B"/>
    <w:rsid w:val="00275014"/>
    <w:rsid w:val="00283787"/>
    <w:rsid w:val="002C34A6"/>
    <w:rsid w:val="002F0BAA"/>
    <w:rsid w:val="002F79A1"/>
    <w:rsid w:val="003063FD"/>
    <w:rsid w:val="003137EF"/>
    <w:rsid w:val="0033190B"/>
    <w:rsid w:val="003912D5"/>
    <w:rsid w:val="003A5D89"/>
    <w:rsid w:val="003C0BAE"/>
    <w:rsid w:val="003D27E7"/>
    <w:rsid w:val="003E4D7C"/>
    <w:rsid w:val="003F2FF4"/>
    <w:rsid w:val="00414EF9"/>
    <w:rsid w:val="00416497"/>
    <w:rsid w:val="004179F3"/>
    <w:rsid w:val="00417EEB"/>
    <w:rsid w:val="00431D1A"/>
    <w:rsid w:val="0044192B"/>
    <w:rsid w:val="00467D12"/>
    <w:rsid w:val="00480186"/>
    <w:rsid w:val="00481B70"/>
    <w:rsid w:val="00485604"/>
    <w:rsid w:val="004945C6"/>
    <w:rsid w:val="00495F87"/>
    <w:rsid w:val="00496679"/>
    <w:rsid w:val="004B0812"/>
    <w:rsid w:val="004D014D"/>
    <w:rsid w:val="004D3C29"/>
    <w:rsid w:val="004E348D"/>
    <w:rsid w:val="005101FB"/>
    <w:rsid w:val="00536B38"/>
    <w:rsid w:val="00550C9F"/>
    <w:rsid w:val="00552C5E"/>
    <w:rsid w:val="00553E93"/>
    <w:rsid w:val="00572AFA"/>
    <w:rsid w:val="00574862"/>
    <w:rsid w:val="0057596C"/>
    <w:rsid w:val="00591BBE"/>
    <w:rsid w:val="005A480C"/>
    <w:rsid w:val="005B1F77"/>
    <w:rsid w:val="005E30D4"/>
    <w:rsid w:val="005E34CC"/>
    <w:rsid w:val="005E74CC"/>
    <w:rsid w:val="005E764F"/>
    <w:rsid w:val="006674D4"/>
    <w:rsid w:val="00694046"/>
    <w:rsid w:val="006A33B9"/>
    <w:rsid w:val="006C6E7C"/>
    <w:rsid w:val="006D3F3E"/>
    <w:rsid w:val="006D78F3"/>
    <w:rsid w:val="006F1CA0"/>
    <w:rsid w:val="006F637F"/>
    <w:rsid w:val="0070174A"/>
    <w:rsid w:val="00715C9B"/>
    <w:rsid w:val="00717779"/>
    <w:rsid w:val="007177FC"/>
    <w:rsid w:val="007262F8"/>
    <w:rsid w:val="0073042A"/>
    <w:rsid w:val="00737461"/>
    <w:rsid w:val="0074791E"/>
    <w:rsid w:val="0079317C"/>
    <w:rsid w:val="00795B99"/>
    <w:rsid w:val="007A0185"/>
    <w:rsid w:val="007C741C"/>
    <w:rsid w:val="0081002A"/>
    <w:rsid w:val="00821368"/>
    <w:rsid w:val="00824C46"/>
    <w:rsid w:val="00835D44"/>
    <w:rsid w:val="00840FDB"/>
    <w:rsid w:val="00846BF6"/>
    <w:rsid w:val="008532E7"/>
    <w:rsid w:val="00856145"/>
    <w:rsid w:val="00857D8B"/>
    <w:rsid w:val="00867DE6"/>
    <w:rsid w:val="00886C05"/>
    <w:rsid w:val="008A7D92"/>
    <w:rsid w:val="008B1670"/>
    <w:rsid w:val="008B37A8"/>
    <w:rsid w:val="008B3A74"/>
    <w:rsid w:val="008C4D8F"/>
    <w:rsid w:val="008D1A19"/>
    <w:rsid w:val="008F35E2"/>
    <w:rsid w:val="00904A2E"/>
    <w:rsid w:val="00934312"/>
    <w:rsid w:val="00936007"/>
    <w:rsid w:val="009768A0"/>
    <w:rsid w:val="00980DF5"/>
    <w:rsid w:val="009B68F2"/>
    <w:rsid w:val="009E729D"/>
    <w:rsid w:val="009F4F89"/>
    <w:rsid w:val="00A038A6"/>
    <w:rsid w:val="00A05CDA"/>
    <w:rsid w:val="00A30B95"/>
    <w:rsid w:val="00A36C2D"/>
    <w:rsid w:val="00A55309"/>
    <w:rsid w:val="00A63ED1"/>
    <w:rsid w:val="00A6598F"/>
    <w:rsid w:val="00A71092"/>
    <w:rsid w:val="00AD644C"/>
    <w:rsid w:val="00AE3D51"/>
    <w:rsid w:val="00AE71A0"/>
    <w:rsid w:val="00B40C22"/>
    <w:rsid w:val="00B55962"/>
    <w:rsid w:val="00B566FD"/>
    <w:rsid w:val="00B75D34"/>
    <w:rsid w:val="00B9059F"/>
    <w:rsid w:val="00BA1320"/>
    <w:rsid w:val="00BA6044"/>
    <w:rsid w:val="00BE2C19"/>
    <w:rsid w:val="00BE6F65"/>
    <w:rsid w:val="00BF47F4"/>
    <w:rsid w:val="00C03E2E"/>
    <w:rsid w:val="00C118F2"/>
    <w:rsid w:val="00C2341D"/>
    <w:rsid w:val="00C2694C"/>
    <w:rsid w:val="00C33BB7"/>
    <w:rsid w:val="00C37C99"/>
    <w:rsid w:val="00C80F92"/>
    <w:rsid w:val="00C96893"/>
    <w:rsid w:val="00CB7738"/>
    <w:rsid w:val="00D00A16"/>
    <w:rsid w:val="00D078DE"/>
    <w:rsid w:val="00D45E80"/>
    <w:rsid w:val="00D534DB"/>
    <w:rsid w:val="00D602C7"/>
    <w:rsid w:val="00D65181"/>
    <w:rsid w:val="00D71D2A"/>
    <w:rsid w:val="00D85E32"/>
    <w:rsid w:val="00DB3D1F"/>
    <w:rsid w:val="00DB4F21"/>
    <w:rsid w:val="00DB591E"/>
    <w:rsid w:val="00DE245B"/>
    <w:rsid w:val="00E04297"/>
    <w:rsid w:val="00E1078F"/>
    <w:rsid w:val="00E25D73"/>
    <w:rsid w:val="00E27A12"/>
    <w:rsid w:val="00E373D9"/>
    <w:rsid w:val="00E50647"/>
    <w:rsid w:val="00E516E4"/>
    <w:rsid w:val="00E53B58"/>
    <w:rsid w:val="00E7304B"/>
    <w:rsid w:val="00E77938"/>
    <w:rsid w:val="00E9297D"/>
    <w:rsid w:val="00E92FBE"/>
    <w:rsid w:val="00EB57B3"/>
    <w:rsid w:val="00ED4E2D"/>
    <w:rsid w:val="00ED599E"/>
    <w:rsid w:val="00EE1C7D"/>
    <w:rsid w:val="00F22130"/>
    <w:rsid w:val="00F22A27"/>
    <w:rsid w:val="00F34141"/>
    <w:rsid w:val="00F6144D"/>
    <w:rsid w:val="00F753C6"/>
    <w:rsid w:val="00F75506"/>
    <w:rsid w:val="00F75772"/>
    <w:rsid w:val="00F80207"/>
    <w:rsid w:val="00F84358"/>
    <w:rsid w:val="00F96E01"/>
    <w:rsid w:val="00FA3AEB"/>
    <w:rsid w:val="00FA5C5B"/>
    <w:rsid w:val="00FA6CA5"/>
    <w:rsid w:val="00FB7CAE"/>
    <w:rsid w:val="00FC1340"/>
    <w:rsid w:val="00FD5275"/>
    <w:rsid w:val="00FF1ADB"/>
  </w:rsids>
  <m:mathPr>
    <m:mathFont m:val="Cambria Math"/>
    <m:brkBin m:val="before"/>
    <m:brkBinSub m:val="--"/>
    <m:smallFrac m:val="0"/>
    <m:dispDef/>
    <m:lMargin m:val="0"/>
    <m:rMargin m:val="0"/>
    <m:defJc m:val="centerGroup"/>
    <m:wrapIndent m:val="1440"/>
    <m:intLim m:val="subSup"/>
    <m:naryLim m:val="undOvr"/>
  </m:mathPr>
  <w:themeFontLang w:val="en-NZ"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CCF71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9E729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E729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E729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E729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E729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E729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E729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E729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E729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9E729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E729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E729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E729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E729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E729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E729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E729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E729D"/>
    <w:rPr>
      <w:rFonts w:eastAsiaTheme="majorEastAsia" w:cstheme="majorBidi"/>
      <w:color w:val="272727" w:themeColor="text1" w:themeTint="D8"/>
    </w:rPr>
  </w:style>
  <w:style w:type="paragraph" w:styleId="Title">
    <w:name w:val="Title"/>
    <w:basedOn w:val="Normal"/>
    <w:next w:val="Normal"/>
    <w:link w:val="TitleChar"/>
    <w:uiPriority w:val="10"/>
    <w:qFormat/>
    <w:rsid w:val="009E729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E729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E729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E729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E729D"/>
    <w:pPr>
      <w:spacing w:before="160"/>
      <w:jc w:val="center"/>
    </w:pPr>
    <w:rPr>
      <w:i/>
      <w:iCs/>
      <w:color w:val="404040" w:themeColor="text1" w:themeTint="BF"/>
    </w:rPr>
  </w:style>
  <w:style w:type="character" w:customStyle="1" w:styleId="QuoteChar">
    <w:name w:val="Quote Char"/>
    <w:basedOn w:val="DefaultParagraphFont"/>
    <w:link w:val="Quote"/>
    <w:uiPriority w:val="29"/>
    <w:rsid w:val="009E729D"/>
    <w:rPr>
      <w:i/>
      <w:iCs/>
      <w:color w:val="404040" w:themeColor="text1" w:themeTint="BF"/>
    </w:rPr>
  </w:style>
  <w:style w:type="paragraph" w:styleId="ListParagraph">
    <w:name w:val="List Paragraph"/>
    <w:aliases w:val="Numbered List,Header 4,Level 3 heading,List Paragraph numbered,List Paragraph1,List Bullet indent,Body,Rec para,Dot pt,F5 List Paragraph,No Spacing1,List Paragraph Char Char Char,Indicator Text,Numbered Para 1,Colorful List - Accent 11,L"/>
    <w:basedOn w:val="Normal"/>
    <w:link w:val="ListParagraphChar"/>
    <w:uiPriority w:val="34"/>
    <w:qFormat/>
    <w:rsid w:val="009E729D"/>
    <w:pPr>
      <w:ind w:left="720"/>
      <w:contextualSpacing/>
    </w:pPr>
  </w:style>
  <w:style w:type="character" w:styleId="IntenseEmphasis">
    <w:name w:val="Intense Emphasis"/>
    <w:basedOn w:val="DefaultParagraphFont"/>
    <w:uiPriority w:val="21"/>
    <w:qFormat/>
    <w:rsid w:val="009E729D"/>
    <w:rPr>
      <w:i/>
      <w:iCs/>
      <w:color w:val="0F4761" w:themeColor="accent1" w:themeShade="BF"/>
    </w:rPr>
  </w:style>
  <w:style w:type="paragraph" w:styleId="IntenseQuote">
    <w:name w:val="Intense Quote"/>
    <w:basedOn w:val="Normal"/>
    <w:next w:val="Normal"/>
    <w:link w:val="IntenseQuoteChar"/>
    <w:uiPriority w:val="30"/>
    <w:qFormat/>
    <w:rsid w:val="009E729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E729D"/>
    <w:rPr>
      <w:i/>
      <w:iCs/>
      <w:color w:val="0F4761" w:themeColor="accent1" w:themeShade="BF"/>
    </w:rPr>
  </w:style>
  <w:style w:type="character" w:styleId="IntenseReference">
    <w:name w:val="Intense Reference"/>
    <w:basedOn w:val="DefaultParagraphFont"/>
    <w:uiPriority w:val="32"/>
    <w:qFormat/>
    <w:rsid w:val="009E729D"/>
    <w:rPr>
      <w:b/>
      <w:bCs/>
      <w:smallCaps/>
      <w:color w:val="0F4761" w:themeColor="accent1" w:themeShade="BF"/>
      <w:spacing w:val="5"/>
    </w:rPr>
  </w:style>
  <w:style w:type="paragraph" w:styleId="Header">
    <w:name w:val="header"/>
    <w:basedOn w:val="Normal"/>
    <w:link w:val="HeaderChar"/>
    <w:uiPriority w:val="99"/>
    <w:unhideWhenUsed/>
    <w:rsid w:val="009E729D"/>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729D"/>
  </w:style>
  <w:style w:type="paragraph" w:styleId="Footer">
    <w:name w:val="footer"/>
    <w:basedOn w:val="Normal"/>
    <w:link w:val="FooterChar"/>
    <w:uiPriority w:val="99"/>
    <w:unhideWhenUsed/>
    <w:rsid w:val="009E729D"/>
    <w:pPr>
      <w:tabs>
        <w:tab w:val="center" w:pos="4513"/>
        <w:tab w:val="right" w:pos="9026"/>
      </w:tabs>
      <w:spacing w:after="0" w:line="240" w:lineRule="auto"/>
    </w:pPr>
  </w:style>
  <w:style w:type="character" w:customStyle="1" w:styleId="FooterChar">
    <w:name w:val="Footer Char"/>
    <w:basedOn w:val="DefaultParagraphFont"/>
    <w:link w:val="Footer"/>
    <w:uiPriority w:val="99"/>
    <w:rsid w:val="009E729D"/>
  </w:style>
  <w:style w:type="table" w:styleId="TableGrid">
    <w:name w:val="Table Grid"/>
    <w:basedOn w:val="TableNormal"/>
    <w:uiPriority w:val="39"/>
    <w:rsid w:val="009E729D"/>
    <w:pPr>
      <w:spacing w:after="0" w:line="240" w:lineRule="auto"/>
    </w:pPr>
    <w:rPr>
      <w:kern w:val="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ullets">
    <w:name w:val="Table bullets"/>
    <w:link w:val="TablebulletsChar"/>
    <w:qFormat/>
    <w:rsid w:val="009E729D"/>
    <w:pPr>
      <w:numPr>
        <w:numId w:val="1"/>
      </w:numPr>
      <w:spacing w:after="100"/>
      <w:ind w:left="227" w:hanging="227"/>
    </w:pPr>
    <w:rPr>
      <w:rFonts w:ascii="Segoe UI" w:eastAsia="Times New Roman" w:hAnsi="Segoe UI" w:cs="Open Sans"/>
      <w:sz w:val="18"/>
      <w:szCs w:val="18"/>
    </w:rPr>
  </w:style>
  <w:style w:type="paragraph" w:customStyle="1" w:styleId="Tabletext">
    <w:name w:val="Table text"/>
    <w:basedOn w:val="Normal"/>
    <w:link w:val="TabletextChar"/>
    <w:uiPriority w:val="1"/>
    <w:qFormat/>
    <w:rsid w:val="009E729D"/>
    <w:pPr>
      <w:spacing w:before="60" w:after="60" w:line="220" w:lineRule="atLeast"/>
    </w:pPr>
    <w:rPr>
      <w:rFonts w:ascii="Segoe UI" w:eastAsia="Times New Roman" w:hAnsi="Segoe UI" w:cs="Open Sans"/>
      <w:sz w:val="18"/>
      <w:szCs w:val="18"/>
    </w:rPr>
  </w:style>
  <w:style w:type="paragraph" w:customStyle="1" w:styleId="TableHeading2">
    <w:name w:val="Table Heading 2"/>
    <w:basedOn w:val="Normal"/>
    <w:uiPriority w:val="1"/>
    <w:qFormat/>
    <w:rsid w:val="009E729D"/>
    <w:pPr>
      <w:spacing w:after="60"/>
    </w:pPr>
    <w:rPr>
      <w:rFonts w:ascii="Segoe UI" w:eastAsia="Times New Roman" w:hAnsi="Segoe UI" w:cs="Open Sans"/>
      <w:b/>
      <w:bCs/>
      <w:sz w:val="20"/>
      <w:szCs w:val="20"/>
    </w:rPr>
  </w:style>
  <w:style w:type="character" w:customStyle="1" w:styleId="TabletextChar">
    <w:name w:val="Table text Char"/>
    <w:basedOn w:val="DefaultParagraphFont"/>
    <w:link w:val="Tabletext"/>
    <w:uiPriority w:val="1"/>
    <w:rsid w:val="009E729D"/>
    <w:rPr>
      <w:rFonts w:ascii="Segoe UI" w:eastAsia="Times New Roman" w:hAnsi="Segoe UI" w:cs="Open Sans"/>
      <w:sz w:val="18"/>
      <w:szCs w:val="18"/>
    </w:rPr>
  </w:style>
  <w:style w:type="character" w:customStyle="1" w:styleId="TablebulletsChar">
    <w:name w:val="Table bullets Char"/>
    <w:basedOn w:val="TabletextChar"/>
    <w:link w:val="Tablebullets"/>
    <w:rsid w:val="009E729D"/>
    <w:rPr>
      <w:rFonts w:ascii="Segoe UI" w:eastAsia="Times New Roman" w:hAnsi="Segoe UI" w:cs="Open Sans"/>
      <w:sz w:val="18"/>
      <w:szCs w:val="18"/>
    </w:rPr>
  </w:style>
  <w:style w:type="character" w:styleId="Hyperlink">
    <w:name w:val="Hyperlink"/>
    <w:basedOn w:val="DefaultParagraphFont"/>
    <w:uiPriority w:val="99"/>
    <w:unhideWhenUsed/>
    <w:rsid w:val="00867DE6"/>
    <w:rPr>
      <w:color w:val="467886" w:themeColor="hyperlink"/>
      <w:u w:val="single"/>
    </w:rPr>
  </w:style>
  <w:style w:type="character" w:styleId="UnresolvedMention">
    <w:name w:val="Unresolved Mention"/>
    <w:basedOn w:val="DefaultParagraphFont"/>
    <w:uiPriority w:val="99"/>
    <w:semiHidden/>
    <w:unhideWhenUsed/>
    <w:rsid w:val="00867DE6"/>
    <w:rPr>
      <w:color w:val="605E5C"/>
      <w:shd w:val="clear" w:color="auto" w:fill="E1DFDD"/>
    </w:rPr>
  </w:style>
  <w:style w:type="character" w:customStyle="1" w:styleId="ListParagraphChar">
    <w:name w:val="List Paragraph Char"/>
    <w:aliases w:val="Numbered List Char,Header 4 Char,Level 3 heading Char,List Paragraph numbered Char,List Paragraph1 Char,List Bullet indent Char,Body Char,Rec para Char,Dot pt Char,F5 List Paragraph Char,No Spacing1 Char,Indicator Text Char,L Char"/>
    <w:basedOn w:val="DefaultParagraphFont"/>
    <w:link w:val="ListParagraph"/>
    <w:uiPriority w:val="34"/>
    <w:qFormat/>
    <w:locked/>
    <w:rsid w:val="008A7D92"/>
  </w:style>
  <w:style w:type="paragraph" w:customStyle="1" w:styleId="L2numberedlist">
    <w:name w:val="L2 numbered list"/>
    <w:basedOn w:val="ListParagraph"/>
    <w:link w:val="L2numberedlistChar"/>
    <w:qFormat/>
    <w:rsid w:val="008A7D92"/>
    <w:pPr>
      <w:ind w:left="1134" w:hanging="397"/>
      <w:contextualSpacing w:val="0"/>
    </w:pPr>
    <w:rPr>
      <w:rFonts w:ascii="Segoe UI" w:eastAsia="Times New Roman" w:hAnsi="Segoe UI" w:cs="Open Sans"/>
      <w:color w:val="333332"/>
      <w:sz w:val="21"/>
    </w:rPr>
  </w:style>
  <w:style w:type="character" w:customStyle="1" w:styleId="L2numberedlistChar">
    <w:name w:val="L2 numbered list Char"/>
    <w:basedOn w:val="ListParagraphChar"/>
    <w:link w:val="L2numberedlist"/>
    <w:rsid w:val="008A7D92"/>
    <w:rPr>
      <w:rFonts w:ascii="Segoe UI" w:eastAsia="Times New Roman" w:hAnsi="Segoe UI" w:cs="Open Sans"/>
      <w:color w:val="333332"/>
      <w:sz w:val="21"/>
    </w:rPr>
  </w:style>
  <w:style w:type="table" w:styleId="GridTable4-Accent1">
    <w:name w:val="Grid Table 4 Accent 1"/>
    <w:basedOn w:val="TableNormal"/>
    <w:uiPriority w:val="49"/>
    <w:rsid w:val="00C96893"/>
    <w:pPr>
      <w:spacing w:after="0" w:line="240" w:lineRule="auto"/>
    </w:pPr>
    <w:tblPr>
      <w:tblStyleRowBandSize w:val="1"/>
      <w:tblStyleColBandSize w:val="1"/>
      <w:tblBorders>
        <w:top w:val="single" w:sz="4" w:space="0" w:color="45B0E1" w:themeColor="accent1" w:themeTint="99"/>
        <w:left w:val="single" w:sz="4" w:space="0" w:color="45B0E1" w:themeColor="accent1" w:themeTint="99"/>
        <w:bottom w:val="single" w:sz="4" w:space="0" w:color="45B0E1" w:themeColor="accent1" w:themeTint="99"/>
        <w:right w:val="single" w:sz="4" w:space="0" w:color="45B0E1" w:themeColor="accent1" w:themeTint="99"/>
        <w:insideH w:val="single" w:sz="4" w:space="0" w:color="45B0E1" w:themeColor="accent1" w:themeTint="99"/>
        <w:insideV w:val="single" w:sz="4" w:space="0" w:color="45B0E1" w:themeColor="accent1" w:themeTint="99"/>
      </w:tblBorders>
    </w:tblPr>
    <w:tblStylePr w:type="firstRow">
      <w:rPr>
        <w:b/>
        <w:bCs/>
        <w:color w:val="FFFFFF" w:themeColor="background1"/>
      </w:rPr>
      <w:tblPr/>
      <w:tcPr>
        <w:tcBorders>
          <w:top w:val="single" w:sz="4" w:space="0" w:color="156082" w:themeColor="accent1"/>
          <w:left w:val="single" w:sz="4" w:space="0" w:color="156082" w:themeColor="accent1"/>
          <w:bottom w:val="single" w:sz="4" w:space="0" w:color="156082" w:themeColor="accent1"/>
          <w:right w:val="single" w:sz="4" w:space="0" w:color="156082" w:themeColor="accent1"/>
          <w:insideH w:val="nil"/>
          <w:insideV w:val="nil"/>
        </w:tcBorders>
        <w:shd w:val="clear" w:color="auto" w:fill="156082" w:themeFill="accent1"/>
      </w:tcPr>
    </w:tblStylePr>
    <w:tblStylePr w:type="lastRow">
      <w:rPr>
        <w:b/>
        <w:bCs/>
      </w:rPr>
      <w:tblPr/>
      <w:tcPr>
        <w:tcBorders>
          <w:top w:val="double" w:sz="4" w:space="0" w:color="156082" w:themeColor="accent1"/>
        </w:tcBorders>
      </w:tcPr>
    </w:tblStylePr>
    <w:tblStylePr w:type="firstCol">
      <w:rPr>
        <w:b/>
        <w:bCs/>
      </w:rPr>
    </w:tblStylePr>
    <w:tblStylePr w:type="lastCol">
      <w:rPr>
        <w:b/>
        <w:bCs/>
      </w:rPr>
    </w:tblStylePr>
    <w:tblStylePr w:type="band1Vert">
      <w:tblPr/>
      <w:tcPr>
        <w:shd w:val="clear" w:color="auto" w:fill="C1E4F5" w:themeFill="accent1" w:themeFillTint="33"/>
      </w:tcPr>
    </w:tblStylePr>
    <w:tblStylePr w:type="band1Horz">
      <w:tblPr/>
      <w:tcPr>
        <w:shd w:val="clear" w:color="auto" w:fill="C1E4F5" w:themeFill="accent1" w:themeFillTint="33"/>
      </w:tcPr>
    </w:tblStylePr>
  </w:style>
  <w:style w:type="table" w:styleId="GridTable4-Accent4">
    <w:name w:val="Grid Table 4 Accent 4"/>
    <w:basedOn w:val="TableNormal"/>
    <w:uiPriority w:val="49"/>
    <w:rsid w:val="00C96893"/>
    <w:pPr>
      <w:spacing w:after="0" w:line="240" w:lineRule="auto"/>
    </w:pPr>
    <w:tblPr>
      <w:tblStyleRowBandSize w:val="1"/>
      <w:tblStyleColBandSize w:val="1"/>
      <w:tblBorders>
        <w:top w:val="single" w:sz="4" w:space="0" w:color="60CAF3" w:themeColor="accent4" w:themeTint="99"/>
        <w:left w:val="single" w:sz="4" w:space="0" w:color="60CAF3" w:themeColor="accent4" w:themeTint="99"/>
        <w:bottom w:val="single" w:sz="4" w:space="0" w:color="60CAF3" w:themeColor="accent4" w:themeTint="99"/>
        <w:right w:val="single" w:sz="4" w:space="0" w:color="60CAF3" w:themeColor="accent4" w:themeTint="99"/>
        <w:insideH w:val="single" w:sz="4" w:space="0" w:color="60CAF3" w:themeColor="accent4" w:themeTint="99"/>
        <w:insideV w:val="single" w:sz="4" w:space="0" w:color="60CAF3" w:themeColor="accent4" w:themeTint="99"/>
      </w:tblBorders>
    </w:tblPr>
    <w:tblStylePr w:type="firstRow">
      <w:rPr>
        <w:b/>
        <w:bCs/>
        <w:color w:val="FFFFFF" w:themeColor="background1"/>
      </w:rPr>
      <w:tblPr/>
      <w:tcPr>
        <w:tcBorders>
          <w:top w:val="single" w:sz="4" w:space="0" w:color="0F9ED5" w:themeColor="accent4"/>
          <w:left w:val="single" w:sz="4" w:space="0" w:color="0F9ED5" w:themeColor="accent4"/>
          <w:bottom w:val="single" w:sz="4" w:space="0" w:color="0F9ED5" w:themeColor="accent4"/>
          <w:right w:val="single" w:sz="4" w:space="0" w:color="0F9ED5" w:themeColor="accent4"/>
          <w:insideH w:val="nil"/>
          <w:insideV w:val="nil"/>
        </w:tcBorders>
        <w:shd w:val="clear" w:color="auto" w:fill="0F9ED5" w:themeFill="accent4"/>
      </w:tcPr>
    </w:tblStylePr>
    <w:tblStylePr w:type="lastRow">
      <w:rPr>
        <w:b/>
        <w:bCs/>
      </w:rPr>
      <w:tblPr/>
      <w:tcPr>
        <w:tcBorders>
          <w:top w:val="double" w:sz="4" w:space="0" w:color="0F9ED5" w:themeColor="accent4"/>
        </w:tcBorders>
      </w:tcPr>
    </w:tblStylePr>
    <w:tblStylePr w:type="firstCol">
      <w:rPr>
        <w:b/>
        <w:bCs/>
      </w:rPr>
    </w:tblStylePr>
    <w:tblStylePr w:type="lastCol">
      <w:rPr>
        <w:b/>
        <w:bCs/>
      </w:rPr>
    </w:tblStylePr>
    <w:tblStylePr w:type="band1Vert">
      <w:tblPr/>
      <w:tcPr>
        <w:shd w:val="clear" w:color="auto" w:fill="CAEDFB" w:themeFill="accent4" w:themeFillTint="33"/>
      </w:tcPr>
    </w:tblStylePr>
    <w:tblStylePr w:type="band1Horz">
      <w:tblPr/>
      <w:tcPr>
        <w:shd w:val="clear" w:color="auto" w:fill="CAEDFB" w:themeFill="accent4" w:themeFillTint="33"/>
      </w:tcPr>
    </w:tblStylePr>
  </w:style>
  <w:style w:type="table" w:styleId="GridTable5Dark-Accent4">
    <w:name w:val="Grid Table 5 Dark Accent 4"/>
    <w:basedOn w:val="TableNormal"/>
    <w:uiPriority w:val="50"/>
    <w:rsid w:val="00C9689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AEDFB"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F9ED5"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F9ED5"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F9ED5"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F9ED5" w:themeFill="accent4"/>
      </w:tcPr>
    </w:tblStylePr>
    <w:tblStylePr w:type="band1Vert">
      <w:tblPr/>
      <w:tcPr>
        <w:shd w:val="clear" w:color="auto" w:fill="95DCF7" w:themeFill="accent4" w:themeFillTint="66"/>
      </w:tcPr>
    </w:tblStylePr>
    <w:tblStylePr w:type="band1Horz">
      <w:tblPr/>
      <w:tcPr>
        <w:shd w:val="clear" w:color="auto" w:fill="95DCF7" w:themeFill="accent4" w:themeFillTint="66"/>
      </w:tcPr>
    </w:tblStylePr>
  </w:style>
  <w:style w:type="table" w:styleId="GridTable5Dark-Accent1">
    <w:name w:val="Grid Table 5 Dark Accent 1"/>
    <w:basedOn w:val="TableNormal"/>
    <w:uiPriority w:val="50"/>
    <w:rsid w:val="00C9689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1E4F5"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56082"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56082"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56082"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56082" w:themeFill="accent1"/>
      </w:tcPr>
    </w:tblStylePr>
    <w:tblStylePr w:type="band1Vert">
      <w:tblPr/>
      <w:tcPr>
        <w:shd w:val="clear" w:color="auto" w:fill="83CAEB" w:themeFill="accent1" w:themeFillTint="66"/>
      </w:tcPr>
    </w:tblStylePr>
    <w:tblStylePr w:type="band1Horz">
      <w:tblPr/>
      <w:tcPr>
        <w:shd w:val="clear" w:color="auto" w:fill="83CAEB" w:themeFill="accent1" w:themeFillTint="66"/>
      </w:tcPr>
    </w:tblStylePr>
  </w:style>
  <w:style w:type="table" w:styleId="GridTable6Colorful-Accent1">
    <w:name w:val="Grid Table 6 Colorful Accent 1"/>
    <w:basedOn w:val="TableNormal"/>
    <w:uiPriority w:val="51"/>
    <w:rsid w:val="00C96893"/>
    <w:pPr>
      <w:spacing w:after="0" w:line="240" w:lineRule="auto"/>
    </w:pPr>
    <w:rPr>
      <w:color w:val="0F4761" w:themeColor="accent1" w:themeShade="BF"/>
    </w:rPr>
    <w:tblPr>
      <w:tblStyleRowBandSize w:val="1"/>
      <w:tblStyleColBandSize w:val="1"/>
      <w:tblBorders>
        <w:top w:val="single" w:sz="4" w:space="0" w:color="45B0E1" w:themeColor="accent1" w:themeTint="99"/>
        <w:left w:val="single" w:sz="4" w:space="0" w:color="45B0E1" w:themeColor="accent1" w:themeTint="99"/>
        <w:bottom w:val="single" w:sz="4" w:space="0" w:color="45B0E1" w:themeColor="accent1" w:themeTint="99"/>
        <w:right w:val="single" w:sz="4" w:space="0" w:color="45B0E1" w:themeColor="accent1" w:themeTint="99"/>
        <w:insideH w:val="single" w:sz="4" w:space="0" w:color="45B0E1" w:themeColor="accent1" w:themeTint="99"/>
        <w:insideV w:val="single" w:sz="4" w:space="0" w:color="45B0E1" w:themeColor="accent1" w:themeTint="99"/>
      </w:tblBorders>
    </w:tblPr>
    <w:tblStylePr w:type="firstRow">
      <w:rPr>
        <w:b/>
        <w:bCs/>
      </w:rPr>
      <w:tblPr/>
      <w:tcPr>
        <w:tcBorders>
          <w:bottom w:val="single" w:sz="12" w:space="0" w:color="45B0E1" w:themeColor="accent1" w:themeTint="99"/>
        </w:tcBorders>
      </w:tcPr>
    </w:tblStylePr>
    <w:tblStylePr w:type="lastRow">
      <w:rPr>
        <w:b/>
        <w:bCs/>
      </w:rPr>
      <w:tblPr/>
      <w:tcPr>
        <w:tcBorders>
          <w:top w:val="double" w:sz="4" w:space="0" w:color="45B0E1" w:themeColor="accent1" w:themeTint="99"/>
        </w:tcBorders>
      </w:tcPr>
    </w:tblStylePr>
    <w:tblStylePr w:type="firstCol">
      <w:rPr>
        <w:b/>
        <w:bCs/>
      </w:rPr>
    </w:tblStylePr>
    <w:tblStylePr w:type="lastCol">
      <w:rPr>
        <w:b/>
        <w:bCs/>
      </w:rPr>
    </w:tblStylePr>
    <w:tblStylePr w:type="band1Vert">
      <w:tblPr/>
      <w:tcPr>
        <w:shd w:val="clear" w:color="auto" w:fill="C1E4F5" w:themeFill="accent1" w:themeFillTint="33"/>
      </w:tcPr>
    </w:tblStylePr>
    <w:tblStylePr w:type="band1Horz">
      <w:tblPr/>
      <w:tcPr>
        <w:shd w:val="clear" w:color="auto" w:fill="C1E4F5" w:themeFill="accent1" w:themeFillTint="33"/>
      </w:tcPr>
    </w:tblStylePr>
  </w:style>
  <w:style w:type="table" w:styleId="ListTable1Light-Accent1">
    <w:name w:val="List Table 1 Light Accent 1"/>
    <w:basedOn w:val="TableNormal"/>
    <w:uiPriority w:val="46"/>
    <w:rsid w:val="00C96893"/>
    <w:pPr>
      <w:spacing w:after="0" w:line="240" w:lineRule="auto"/>
    </w:pPr>
    <w:tblPr>
      <w:tblStyleRowBandSize w:val="1"/>
      <w:tblStyleColBandSize w:val="1"/>
    </w:tblPr>
    <w:tblStylePr w:type="firstRow">
      <w:rPr>
        <w:b/>
        <w:bCs/>
      </w:rPr>
      <w:tblPr/>
      <w:tcPr>
        <w:tcBorders>
          <w:bottom w:val="single" w:sz="4" w:space="0" w:color="45B0E1" w:themeColor="accent1" w:themeTint="99"/>
        </w:tcBorders>
      </w:tcPr>
    </w:tblStylePr>
    <w:tblStylePr w:type="lastRow">
      <w:rPr>
        <w:b/>
        <w:bCs/>
      </w:rPr>
      <w:tblPr/>
      <w:tcPr>
        <w:tcBorders>
          <w:top w:val="single" w:sz="4" w:space="0" w:color="45B0E1" w:themeColor="accent1" w:themeTint="99"/>
        </w:tcBorders>
      </w:tcPr>
    </w:tblStylePr>
    <w:tblStylePr w:type="firstCol">
      <w:rPr>
        <w:b/>
        <w:bCs/>
      </w:rPr>
    </w:tblStylePr>
    <w:tblStylePr w:type="lastCol">
      <w:rPr>
        <w:b/>
        <w:bCs/>
      </w:rPr>
    </w:tblStylePr>
    <w:tblStylePr w:type="band1Vert">
      <w:tblPr/>
      <w:tcPr>
        <w:shd w:val="clear" w:color="auto" w:fill="C1E4F5" w:themeFill="accent1" w:themeFillTint="33"/>
      </w:tcPr>
    </w:tblStylePr>
    <w:tblStylePr w:type="band1Horz">
      <w:tblPr/>
      <w:tcPr>
        <w:shd w:val="clear" w:color="auto" w:fill="C1E4F5" w:themeFill="accent1" w:themeFillTint="33"/>
      </w:tcPr>
    </w:tblStylePr>
  </w:style>
  <w:style w:type="table" w:styleId="ListTable4-Accent1">
    <w:name w:val="List Table 4 Accent 1"/>
    <w:basedOn w:val="TableNormal"/>
    <w:uiPriority w:val="49"/>
    <w:rsid w:val="00C96893"/>
    <w:pPr>
      <w:spacing w:after="0" w:line="240" w:lineRule="auto"/>
    </w:pPr>
    <w:tblPr>
      <w:tblStyleRowBandSize w:val="1"/>
      <w:tblStyleColBandSize w:val="1"/>
      <w:tblBorders>
        <w:top w:val="single" w:sz="4" w:space="0" w:color="45B0E1" w:themeColor="accent1" w:themeTint="99"/>
        <w:left w:val="single" w:sz="4" w:space="0" w:color="45B0E1" w:themeColor="accent1" w:themeTint="99"/>
        <w:bottom w:val="single" w:sz="4" w:space="0" w:color="45B0E1" w:themeColor="accent1" w:themeTint="99"/>
        <w:right w:val="single" w:sz="4" w:space="0" w:color="45B0E1" w:themeColor="accent1" w:themeTint="99"/>
        <w:insideH w:val="single" w:sz="4" w:space="0" w:color="45B0E1" w:themeColor="accent1" w:themeTint="99"/>
      </w:tblBorders>
    </w:tblPr>
    <w:tblStylePr w:type="firstRow">
      <w:rPr>
        <w:b/>
        <w:bCs/>
        <w:color w:val="FFFFFF" w:themeColor="background1"/>
      </w:rPr>
      <w:tblPr/>
      <w:tcPr>
        <w:tcBorders>
          <w:top w:val="single" w:sz="4" w:space="0" w:color="156082" w:themeColor="accent1"/>
          <w:left w:val="single" w:sz="4" w:space="0" w:color="156082" w:themeColor="accent1"/>
          <w:bottom w:val="single" w:sz="4" w:space="0" w:color="156082" w:themeColor="accent1"/>
          <w:right w:val="single" w:sz="4" w:space="0" w:color="156082" w:themeColor="accent1"/>
          <w:insideH w:val="nil"/>
        </w:tcBorders>
        <w:shd w:val="clear" w:color="auto" w:fill="156082" w:themeFill="accent1"/>
      </w:tcPr>
    </w:tblStylePr>
    <w:tblStylePr w:type="lastRow">
      <w:rPr>
        <w:b/>
        <w:bCs/>
      </w:rPr>
      <w:tblPr/>
      <w:tcPr>
        <w:tcBorders>
          <w:top w:val="double" w:sz="4" w:space="0" w:color="45B0E1" w:themeColor="accent1" w:themeTint="99"/>
        </w:tcBorders>
      </w:tcPr>
    </w:tblStylePr>
    <w:tblStylePr w:type="firstCol">
      <w:rPr>
        <w:b/>
        <w:bCs/>
      </w:rPr>
    </w:tblStylePr>
    <w:tblStylePr w:type="lastCol">
      <w:rPr>
        <w:b/>
        <w:bCs/>
      </w:rPr>
    </w:tblStylePr>
    <w:tblStylePr w:type="band1Vert">
      <w:tblPr/>
      <w:tcPr>
        <w:shd w:val="clear" w:color="auto" w:fill="C1E4F5" w:themeFill="accent1" w:themeFillTint="33"/>
      </w:tcPr>
    </w:tblStylePr>
    <w:tblStylePr w:type="band1Horz">
      <w:tblPr/>
      <w:tcPr>
        <w:shd w:val="clear" w:color="auto" w:fill="C1E4F5" w:themeFill="accent1" w:themeFillTint="33"/>
      </w:tcPr>
    </w:tblStylePr>
  </w:style>
  <w:style w:type="table" w:styleId="ListTable6Colorful-Accent1">
    <w:name w:val="List Table 6 Colorful Accent 1"/>
    <w:basedOn w:val="TableNormal"/>
    <w:uiPriority w:val="51"/>
    <w:rsid w:val="00C96893"/>
    <w:pPr>
      <w:spacing w:after="0" w:line="240" w:lineRule="auto"/>
    </w:pPr>
    <w:rPr>
      <w:color w:val="0F4761" w:themeColor="accent1" w:themeShade="BF"/>
    </w:rPr>
    <w:tblPr>
      <w:tblStyleRowBandSize w:val="1"/>
      <w:tblStyleColBandSize w:val="1"/>
      <w:tblBorders>
        <w:top w:val="single" w:sz="4" w:space="0" w:color="156082" w:themeColor="accent1"/>
        <w:bottom w:val="single" w:sz="4" w:space="0" w:color="156082" w:themeColor="accent1"/>
      </w:tblBorders>
    </w:tblPr>
    <w:tblStylePr w:type="firstRow">
      <w:rPr>
        <w:b/>
        <w:bCs/>
      </w:rPr>
      <w:tblPr/>
      <w:tcPr>
        <w:tcBorders>
          <w:bottom w:val="single" w:sz="4" w:space="0" w:color="156082" w:themeColor="accent1"/>
        </w:tcBorders>
      </w:tcPr>
    </w:tblStylePr>
    <w:tblStylePr w:type="lastRow">
      <w:rPr>
        <w:b/>
        <w:bCs/>
      </w:rPr>
      <w:tblPr/>
      <w:tcPr>
        <w:tcBorders>
          <w:top w:val="double" w:sz="4" w:space="0" w:color="156082" w:themeColor="accent1"/>
        </w:tcBorders>
      </w:tcPr>
    </w:tblStylePr>
    <w:tblStylePr w:type="firstCol">
      <w:rPr>
        <w:b/>
        <w:bCs/>
      </w:rPr>
    </w:tblStylePr>
    <w:tblStylePr w:type="lastCol">
      <w:rPr>
        <w:b/>
        <w:bCs/>
      </w:rPr>
    </w:tblStylePr>
    <w:tblStylePr w:type="band1Vert">
      <w:tblPr/>
      <w:tcPr>
        <w:shd w:val="clear" w:color="auto" w:fill="C1E4F5" w:themeFill="accent1" w:themeFillTint="33"/>
      </w:tcPr>
    </w:tblStylePr>
    <w:tblStylePr w:type="band1Horz">
      <w:tblPr/>
      <w:tcPr>
        <w:shd w:val="clear" w:color="auto" w:fill="C1E4F5" w:themeFill="accent1" w:themeFillTint="33"/>
      </w:tcPr>
    </w:tblStylePr>
  </w:style>
  <w:style w:type="table" w:styleId="ListTable7Colorful-Accent4">
    <w:name w:val="List Table 7 Colorful Accent 4"/>
    <w:basedOn w:val="TableNormal"/>
    <w:uiPriority w:val="52"/>
    <w:rsid w:val="00C96893"/>
    <w:pPr>
      <w:spacing w:after="0" w:line="240" w:lineRule="auto"/>
    </w:pPr>
    <w:rPr>
      <w:color w:val="0B769F"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F9ED5"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F9ED5"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F9ED5"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F9ED5" w:themeColor="accent4"/>
        </w:tcBorders>
        <w:shd w:val="clear" w:color="auto" w:fill="FFFFFF" w:themeFill="background1"/>
      </w:tcPr>
    </w:tblStylePr>
    <w:tblStylePr w:type="band1Vert">
      <w:tblPr/>
      <w:tcPr>
        <w:shd w:val="clear" w:color="auto" w:fill="CAEDFB" w:themeFill="accent4" w:themeFillTint="33"/>
      </w:tcPr>
    </w:tblStylePr>
    <w:tblStylePr w:type="band1Horz">
      <w:tblPr/>
      <w:tcPr>
        <w:shd w:val="clear" w:color="auto" w:fill="CAEDFB"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4-Accent4">
    <w:name w:val="List Table 4 Accent 4"/>
    <w:basedOn w:val="TableNormal"/>
    <w:uiPriority w:val="49"/>
    <w:rsid w:val="00C96893"/>
    <w:pPr>
      <w:spacing w:after="0" w:line="240" w:lineRule="auto"/>
    </w:pPr>
    <w:tblPr>
      <w:tblStyleRowBandSize w:val="1"/>
      <w:tblStyleColBandSize w:val="1"/>
      <w:tblBorders>
        <w:top w:val="single" w:sz="4" w:space="0" w:color="60CAF3" w:themeColor="accent4" w:themeTint="99"/>
        <w:left w:val="single" w:sz="4" w:space="0" w:color="60CAF3" w:themeColor="accent4" w:themeTint="99"/>
        <w:bottom w:val="single" w:sz="4" w:space="0" w:color="60CAF3" w:themeColor="accent4" w:themeTint="99"/>
        <w:right w:val="single" w:sz="4" w:space="0" w:color="60CAF3" w:themeColor="accent4" w:themeTint="99"/>
        <w:insideH w:val="single" w:sz="4" w:space="0" w:color="60CAF3" w:themeColor="accent4" w:themeTint="99"/>
      </w:tblBorders>
    </w:tblPr>
    <w:tblStylePr w:type="firstRow">
      <w:rPr>
        <w:b/>
        <w:bCs/>
        <w:color w:val="FFFFFF" w:themeColor="background1"/>
      </w:rPr>
      <w:tblPr/>
      <w:tcPr>
        <w:tcBorders>
          <w:top w:val="single" w:sz="4" w:space="0" w:color="0F9ED5" w:themeColor="accent4"/>
          <w:left w:val="single" w:sz="4" w:space="0" w:color="0F9ED5" w:themeColor="accent4"/>
          <w:bottom w:val="single" w:sz="4" w:space="0" w:color="0F9ED5" w:themeColor="accent4"/>
          <w:right w:val="single" w:sz="4" w:space="0" w:color="0F9ED5" w:themeColor="accent4"/>
          <w:insideH w:val="nil"/>
        </w:tcBorders>
        <w:shd w:val="clear" w:color="auto" w:fill="0F9ED5" w:themeFill="accent4"/>
      </w:tcPr>
    </w:tblStylePr>
    <w:tblStylePr w:type="lastRow">
      <w:rPr>
        <w:b/>
        <w:bCs/>
      </w:rPr>
      <w:tblPr/>
      <w:tcPr>
        <w:tcBorders>
          <w:top w:val="double" w:sz="4" w:space="0" w:color="60CAF3" w:themeColor="accent4" w:themeTint="99"/>
        </w:tcBorders>
      </w:tcPr>
    </w:tblStylePr>
    <w:tblStylePr w:type="firstCol">
      <w:rPr>
        <w:b/>
        <w:bCs/>
      </w:rPr>
    </w:tblStylePr>
    <w:tblStylePr w:type="lastCol">
      <w:rPr>
        <w:b/>
        <w:bCs/>
      </w:rPr>
    </w:tblStylePr>
    <w:tblStylePr w:type="band1Vert">
      <w:tblPr/>
      <w:tcPr>
        <w:shd w:val="clear" w:color="auto" w:fill="CAEDFB" w:themeFill="accent4" w:themeFillTint="33"/>
      </w:tcPr>
    </w:tblStylePr>
    <w:tblStylePr w:type="band1Horz">
      <w:tblPr/>
      <w:tcPr>
        <w:shd w:val="clear" w:color="auto" w:fill="CAEDFB" w:themeFill="accent4" w:themeFillTint="33"/>
      </w:tcPr>
    </w:tblStylePr>
  </w:style>
  <w:style w:type="table" w:styleId="GridTable7Colorful-Accent1">
    <w:name w:val="Grid Table 7 Colorful Accent 1"/>
    <w:basedOn w:val="TableNormal"/>
    <w:uiPriority w:val="52"/>
    <w:rsid w:val="00C96893"/>
    <w:pPr>
      <w:spacing w:after="0" w:line="240" w:lineRule="auto"/>
    </w:pPr>
    <w:rPr>
      <w:color w:val="0F4761" w:themeColor="accent1" w:themeShade="BF"/>
    </w:rPr>
    <w:tblPr>
      <w:tblStyleRowBandSize w:val="1"/>
      <w:tblStyleColBandSize w:val="1"/>
      <w:tblBorders>
        <w:top w:val="single" w:sz="4" w:space="0" w:color="45B0E1" w:themeColor="accent1" w:themeTint="99"/>
        <w:left w:val="single" w:sz="4" w:space="0" w:color="45B0E1" w:themeColor="accent1" w:themeTint="99"/>
        <w:bottom w:val="single" w:sz="4" w:space="0" w:color="45B0E1" w:themeColor="accent1" w:themeTint="99"/>
        <w:right w:val="single" w:sz="4" w:space="0" w:color="45B0E1" w:themeColor="accent1" w:themeTint="99"/>
        <w:insideH w:val="single" w:sz="4" w:space="0" w:color="45B0E1" w:themeColor="accent1" w:themeTint="99"/>
        <w:insideV w:val="single" w:sz="4" w:space="0" w:color="45B0E1"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1E4F5" w:themeFill="accent1" w:themeFillTint="33"/>
      </w:tcPr>
    </w:tblStylePr>
    <w:tblStylePr w:type="band1Horz">
      <w:tblPr/>
      <w:tcPr>
        <w:shd w:val="clear" w:color="auto" w:fill="C1E4F5" w:themeFill="accent1" w:themeFillTint="33"/>
      </w:tcPr>
    </w:tblStylePr>
    <w:tblStylePr w:type="neCell">
      <w:tblPr/>
      <w:tcPr>
        <w:tcBorders>
          <w:bottom w:val="single" w:sz="4" w:space="0" w:color="45B0E1" w:themeColor="accent1" w:themeTint="99"/>
        </w:tcBorders>
      </w:tcPr>
    </w:tblStylePr>
    <w:tblStylePr w:type="nwCell">
      <w:tblPr/>
      <w:tcPr>
        <w:tcBorders>
          <w:bottom w:val="single" w:sz="4" w:space="0" w:color="45B0E1" w:themeColor="accent1" w:themeTint="99"/>
        </w:tcBorders>
      </w:tcPr>
    </w:tblStylePr>
    <w:tblStylePr w:type="seCell">
      <w:tblPr/>
      <w:tcPr>
        <w:tcBorders>
          <w:top w:val="single" w:sz="4" w:space="0" w:color="45B0E1" w:themeColor="accent1" w:themeTint="99"/>
        </w:tcBorders>
      </w:tcPr>
    </w:tblStylePr>
    <w:tblStylePr w:type="swCell">
      <w:tblPr/>
      <w:tcPr>
        <w:tcBorders>
          <w:top w:val="single" w:sz="4" w:space="0" w:color="45B0E1" w:themeColor="accent1" w:themeTint="99"/>
        </w:tcBorders>
      </w:tcPr>
    </w:tblStylePr>
  </w:style>
  <w:style w:type="character" w:styleId="CommentReference">
    <w:name w:val="annotation reference"/>
    <w:basedOn w:val="DefaultParagraphFont"/>
    <w:uiPriority w:val="99"/>
    <w:semiHidden/>
    <w:unhideWhenUsed/>
    <w:rsid w:val="009F4F89"/>
    <w:rPr>
      <w:sz w:val="16"/>
      <w:szCs w:val="16"/>
    </w:rPr>
  </w:style>
  <w:style w:type="paragraph" w:styleId="CommentText">
    <w:name w:val="annotation text"/>
    <w:basedOn w:val="Normal"/>
    <w:link w:val="CommentTextChar"/>
    <w:uiPriority w:val="99"/>
    <w:unhideWhenUsed/>
    <w:rsid w:val="009F4F89"/>
    <w:pPr>
      <w:spacing w:line="240" w:lineRule="auto"/>
    </w:pPr>
    <w:rPr>
      <w:sz w:val="20"/>
      <w:szCs w:val="20"/>
    </w:rPr>
  </w:style>
  <w:style w:type="character" w:customStyle="1" w:styleId="CommentTextChar">
    <w:name w:val="Comment Text Char"/>
    <w:basedOn w:val="DefaultParagraphFont"/>
    <w:link w:val="CommentText"/>
    <w:uiPriority w:val="99"/>
    <w:rsid w:val="009F4F89"/>
    <w:rPr>
      <w:sz w:val="20"/>
      <w:szCs w:val="20"/>
    </w:rPr>
  </w:style>
  <w:style w:type="paragraph" w:styleId="CommentSubject">
    <w:name w:val="annotation subject"/>
    <w:basedOn w:val="CommentText"/>
    <w:next w:val="CommentText"/>
    <w:link w:val="CommentSubjectChar"/>
    <w:uiPriority w:val="99"/>
    <w:semiHidden/>
    <w:unhideWhenUsed/>
    <w:rsid w:val="009F4F89"/>
    <w:rPr>
      <w:b/>
      <w:bCs/>
    </w:rPr>
  </w:style>
  <w:style w:type="character" w:customStyle="1" w:styleId="CommentSubjectChar">
    <w:name w:val="Comment Subject Char"/>
    <w:basedOn w:val="CommentTextChar"/>
    <w:link w:val="CommentSubject"/>
    <w:uiPriority w:val="99"/>
    <w:semiHidden/>
    <w:rsid w:val="009F4F89"/>
    <w:rPr>
      <w:b/>
      <w:bCs/>
      <w:sz w:val="20"/>
      <w:szCs w:val="20"/>
    </w:rPr>
  </w:style>
  <w:style w:type="paragraph" w:styleId="FootnoteText">
    <w:name w:val="footnote text"/>
    <w:basedOn w:val="Normal"/>
    <w:link w:val="FootnoteTextChar"/>
    <w:uiPriority w:val="99"/>
    <w:semiHidden/>
    <w:unhideWhenUsed/>
    <w:rsid w:val="00D71D2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71D2A"/>
    <w:rPr>
      <w:sz w:val="20"/>
      <w:szCs w:val="20"/>
    </w:rPr>
  </w:style>
  <w:style w:type="character" w:styleId="FootnoteReference">
    <w:name w:val="footnote reference"/>
    <w:basedOn w:val="DefaultParagraphFont"/>
    <w:uiPriority w:val="99"/>
    <w:semiHidden/>
    <w:unhideWhenUsed/>
    <w:rsid w:val="00D71D2A"/>
    <w:rPr>
      <w:vertAlign w:val="superscript"/>
    </w:rPr>
  </w:style>
  <w:style w:type="character" w:styleId="FollowedHyperlink">
    <w:name w:val="FollowedHyperlink"/>
    <w:basedOn w:val="DefaultParagraphFont"/>
    <w:uiPriority w:val="99"/>
    <w:semiHidden/>
    <w:unhideWhenUsed/>
    <w:rsid w:val="00536B38"/>
    <w:rPr>
      <w:color w:val="96607D" w:themeColor="followedHyperlink"/>
      <w:u w:val="single"/>
    </w:rPr>
  </w:style>
  <w:style w:type="paragraph" w:styleId="BodyText">
    <w:name w:val="Body Text"/>
    <w:basedOn w:val="Normal"/>
    <w:link w:val="BodyTextChar"/>
    <w:uiPriority w:val="99"/>
    <w:unhideWhenUsed/>
    <w:rsid w:val="00467D12"/>
    <w:rPr>
      <w:rFonts w:ascii="Segoe UI" w:hAnsi="Segoe UI" w:cs="Segoe UI"/>
      <w:sz w:val="21"/>
      <w:szCs w:val="21"/>
    </w:rPr>
  </w:style>
  <w:style w:type="character" w:customStyle="1" w:styleId="BodyTextChar">
    <w:name w:val="Body Text Char"/>
    <w:basedOn w:val="DefaultParagraphFont"/>
    <w:link w:val="BodyText"/>
    <w:uiPriority w:val="99"/>
    <w:rsid w:val="00467D12"/>
    <w:rPr>
      <w:rFonts w:ascii="Segoe UI" w:hAnsi="Segoe UI" w:cs="Segoe UI"/>
      <w:sz w:val="21"/>
      <w:szCs w:val="21"/>
    </w:rPr>
  </w:style>
  <w:style w:type="paragraph" w:styleId="BodyText2">
    <w:name w:val="Body Text 2"/>
    <w:basedOn w:val="Normal"/>
    <w:link w:val="BodyText2Char"/>
    <w:uiPriority w:val="99"/>
    <w:unhideWhenUsed/>
    <w:rsid w:val="00431D1A"/>
    <w:pPr>
      <w:spacing w:before="240"/>
    </w:pPr>
    <w:rPr>
      <w:rFonts w:ascii="Open Sans Condensed" w:eastAsiaTheme="minorEastAsia" w:hAnsi="Open Sans Condensed" w:cs="Open Sans"/>
      <w:b/>
      <w:bCs/>
      <w:color w:val="215E99" w:themeColor="text2" w:themeTint="BF"/>
      <w:sz w:val="40"/>
      <w:szCs w:val="40"/>
    </w:rPr>
  </w:style>
  <w:style w:type="character" w:customStyle="1" w:styleId="BodyText2Char">
    <w:name w:val="Body Text 2 Char"/>
    <w:basedOn w:val="DefaultParagraphFont"/>
    <w:link w:val="BodyText2"/>
    <w:uiPriority w:val="99"/>
    <w:rsid w:val="00431D1A"/>
    <w:rPr>
      <w:rFonts w:ascii="Open Sans Condensed" w:eastAsiaTheme="minorEastAsia" w:hAnsi="Open Sans Condensed" w:cs="Open Sans"/>
      <w:b/>
      <w:bCs/>
      <w:color w:val="215E99" w:themeColor="text2" w:themeTint="BF"/>
      <w:sz w:val="40"/>
      <w:szCs w:val="40"/>
    </w:rPr>
  </w:style>
  <w:style w:type="paragraph" w:styleId="Revision">
    <w:name w:val="Revision"/>
    <w:hidden/>
    <w:uiPriority w:val="99"/>
    <w:semiHidden/>
    <w:rsid w:val="007C741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24248">
      <w:bodyDiv w:val="1"/>
      <w:marLeft w:val="0"/>
      <w:marRight w:val="0"/>
      <w:marTop w:val="0"/>
      <w:marBottom w:val="0"/>
      <w:divBdr>
        <w:top w:val="none" w:sz="0" w:space="0" w:color="auto"/>
        <w:left w:val="none" w:sz="0" w:space="0" w:color="auto"/>
        <w:bottom w:val="none" w:sz="0" w:space="0" w:color="auto"/>
        <w:right w:val="none" w:sz="0" w:space="0" w:color="auto"/>
      </w:divBdr>
    </w:div>
    <w:div w:id="411582523">
      <w:bodyDiv w:val="1"/>
      <w:marLeft w:val="0"/>
      <w:marRight w:val="0"/>
      <w:marTop w:val="0"/>
      <w:marBottom w:val="0"/>
      <w:divBdr>
        <w:top w:val="none" w:sz="0" w:space="0" w:color="auto"/>
        <w:left w:val="none" w:sz="0" w:space="0" w:color="auto"/>
        <w:bottom w:val="none" w:sz="0" w:space="0" w:color="auto"/>
        <w:right w:val="none" w:sz="0" w:space="0" w:color="auto"/>
      </w:divBdr>
    </w:div>
    <w:div w:id="1157458324">
      <w:bodyDiv w:val="1"/>
      <w:marLeft w:val="0"/>
      <w:marRight w:val="0"/>
      <w:marTop w:val="0"/>
      <w:marBottom w:val="0"/>
      <w:divBdr>
        <w:top w:val="none" w:sz="0" w:space="0" w:color="auto"/>
        <w:left w:val="none" w:sz="0" w:space="0" w:color="auto"/>
        <w:bottom w:val="none" w:sz="0" w:space="0" w:color="auto"/>
        <w:right w:val="none" w:sz="0" w:space="0" w:color="auto"/>
      </w:divBdr>
    </w:div>
    <w:div w:id="1386368019">
      <w:bodyDiv w:val="1"/>
      <w:marLeft w:val="0"/>
      <w:marRight w:val="0"/>
      <w:marTop w:val="0"/>
      <w:marBottom w:val="0"/>
      <w:divBdr>
        <w:top w:val="none" w:sz="0" w:space="0" w:color="auto"/>
        <w:left w:val="none" w:sz="0" w:space="0" w:color="auto"/>
        <w:bottom w:val="none" w:sz="0" w:space="0" w:color="auto"/>
        <w:right w:val="none" w:sz="0" w:space="0" w:color="auto"/>
      </w:divBdr>
    </w:div>
    <w:div w:id="1740863200">
      <w:bodyDiv w:val="1"/>
      <w:marLeft w:val="0"/>
      <w:marRight w:val="0"/>
      <w:marTop w:val="0"/>
      <w:marBottom w:val="0"/>
      <w:divBdr>
        <w:top w:val="none" w:sz="0" w:space="0" w:color="auto"/>
        <w:left w:val="none" w:sz="0" w:space="0" w:color="auto"/>
        <w:bottom w:val="none" w:sz="0" w:space="0" w:color="auto"/>
        <w:right w:val="none" w:sz="0" w:space="0" w:color="auto"/>
      </w:divBdr>
    </w:div>
    <w:div w:id="1824619662">
      <w:bodyDiv w:val="1"/>
      <w:marLeft w:val="0"/>
      <w:marRight w:val="0"/>
      <w:marTop w:val="0"/>
      <w:marBottom w:val="0"/>
      <w:divBdr>
        <w:top w:val="none" w:sz="0" w:space="0" w:color="auto"/>
        <w:left w:val="none" w:sz="0" w:space="0" w:color="auto"/>
        <w:bottom w:val="none" w:sz="0" w:space="0" w:color="auto"/>
        <w:right w:val="none" w:sz="0" w:space="0" w:color="auto"/>
      </w:divBdr>
    </w:div>
    <w:div w:id="2070765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ivildefence.govt.nz/emergency-management-bill" TargetMode="External"/><Relationship Id="rId13" Type="http://schemas.openxmlformats.org/officeDocument/2006/relationships/hyperlink" Target="https://getready.govt.nz/"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ivildefence.govt.nz/emergency-management-bill"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mergencyManagementBill@nema.govt.nz"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civildefence.govt.nz/strengthening-disaster-resilience-and-emergency-management" TargetMode="External"/><Relationship Id="rId4" Type="http://schemas.openxmlformats.org/officeDocument/2006/relationships/settings" Target="settings.xml"/><Relationship Id="rId9" Type="http://schemas.openxmlformats.org/officeDocument/2006/relationships/hyperlink" Target="https://www.civildefence.govt.nz/emergency-management-bill" TargetMode="External"/><Relationship Id="rId14" Type="http://schemas.openxmlformats.org/officeDocument/2006/relationships/hyperlink" Target="https://getready.govt.n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482795-1BBC-4ECC-AFC9-8513515A4B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1475</Words>
  <Characters>7715</Characters>
  <Application>Microsoft Office Word</Application>
  <DocSecurity>0</DocSecurity>
  <Lines>220</Lines>
  <Paragraphs>199</Paragraphs>
  <ScaleCrop>false</ScaleCrop>
  <Company/>
  <LinksUpToDate>false</LinksUpToDate>
  <CharactersWithSpaces>8991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2025-05-07T03:49:00Z</dcterms:created>
  <dcterms:modified xsi:type="dcterms:W3CDTF">2025-05-07T03:49:00Z</dcterms:modified>
</cp:coreProperties>
</file>